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491" w:rsidP="002724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MSTML4006 Sketch and prepare millinery fashion designs</w:t>
      </w:r>
      <w:r>
        <w:fldChar w:fldCharType="end"/>
      </w:r>
    </w:p>
    <w:p w:rsidR="00272491" w:rsidP="00272491">
      <w:pPr>
        <w:pStyle w:val="Version"/>
        <w:sectPr w:rsidSect="005311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11DC" w:rsidP="005311DC">
      <w:pPr>
        <w:pStyle w:val="SuperHeading"/>
      </w:pPr>
      <w:r w:rsidRPr="005311DC">
        <w:t>MSTML4006 Sketch and prepare millinery fashion designs</w:t>
      </w:r>
    </w:p>
    <w:p w:rsidR="00000000" w:rsidRPr="005311DC" w:rsidP="005311DC">
      <w:pPr>
        <w:pStyle w:val="Heading1"/>
      </w:pPr>
      <w:bookmarkStart w:id="1" w:name="O_934177"/>
      <w:bookmarkEnd w:id="1"/>
      <w:r w:rsidRPr="005311DC">
        <w:t>Modification History</w:t>
      </w:r>
    </w:p>
    <w:p w:rsidR="00000000" w:rsidRPr="005311DC" w:rsidP="00272491">
      <w:pPr>
        <w:pStyle w:val="BodyText"/>
      </w:pPr>
      <w:r w:rsidRPr="005311DC">
        <w:t>Release 1. Supersedes and is equivalent to LMTML4006A Sketch and prepare millinery fashion designs</w:t>
      </w:r>
    </w:p>
    <w:p w:rsidR="00000000" w:rsidRPr="005311DC" w:rsidP="005311DC">
      <w:pPr>
        <w:pStyle w:val="Heading1"/>
      </w:pPr>
      <w:bookmarkStart w:id="2" w:name="O_934185"/>
      <w:bookmarkEnd w:id="2"/>
      <w:r w:rsidRPr="005311DC">
        <w:t>Application</w:t>
      </w:r>
    </w:p>
    <w:p w:rsidR="00000000" w:rsidRPr="005311DC" w:rsidP="00272491">
      <w:pPr>
        <w:pStyle w:val="BodyText"/>
      </w:pPr>
      <w:r w:rsidRPr="005311DC">
        <w:t>This unit of competency covers the skills and knowledge required to sketch initial hat desi</w:t>
      </w:r>
      <w:r w:rsidRPr="005311DC">
        <w:t xml:space="preserve">gns and develop detailed designs to confirm client order and determine construction requirements. </w:t>
      </w:r>
    </w:p>
    <w:p w:rsidR="00000000" w:rsidRPr="005311DC" w:rsidP="00272491">
      <w:pPr>
        <w:pStyle w:val="BodyText"/>
      </w:pPr>
      <w:r w:rsidRPr="005311DC">
        <w:t>The unit of competency applies to identifying design requirements and developing detailed sketches and designs to meet quality and client requirements. It e</w:t>
      </w:r>
      <w:r w:rsidRPr="005311DC">
        <w:t>ncompasses design and drawing skills.</w:t>
      </w:r>
    </w:p>
    <w:p w:rsidR="00000000" w:rsidRPr="005311DC" w:rsidP="00272491">
      <w:pPr>
        <w:pStyle w:val="BodyText"/>
      </w:pPr>
      <w:r w:rsidRPr="005311DC">
        <w:t xml:space="preserve">Work may be conducted in small to large scale enterprises and may involve individual and team activities. </w:t>
      </w:r>
    </w:p>
    <w:p w:rsidR="00000000" w:rsidRPr="005311DC" w:rsidP="00272491">
      <w:pPr>
        <w:pStyle w:val="BodyText"/>
      </w:pPr>
      <w:r w:rsidRPr="005311DC">
        <w:t>No licensing, legislative or certification requirements apply to this unit at the time of publication.</w:t>
      </w:r>
    </w:p>
    <w:p w:rsidR="00000000" w:rsidRPr="005311DC" w:rsidP="005311DC">
      <w:pPr>
        <w:pStyle w:val="Heading1"/>
      </w:pPr>
      <w:bookmarkStart w:id="3" w:name="O_934184"/>
      <w:bookmarkEnd w:id="3"/>
      <w:r w:rsidRPr="005311DC">
        <w:t>Pre-requisite Unit</w:t>
      </w:r>
    </w:p>
    <w:p w:rsidR="00000000" w:rsidRPr="005311DC" w:rsidP="00272491">
      <w:pPr>
        <w:pStyle w:val="BodyText"/>
      </w:pPr>
      <w:r w:rsidRPr="005311DC">
        <w:t>Nil</w:t>
      </w:r>
    </w:p>
    <w:p w:rsidR="00000000" w:rsidRPr="005311DC" w:rsidP="005311DC">
      <w:pPr>
        <w:pStyle w:val="Heading1"/>
      </w:pPr>
      <w:bookmarkStart w:id="4" w:name="O_934183"/>
      <w:bookmarkEnd w:id="4"/>
      <w:r w:rsidRPr="005311DC">
        <w:t>Competency Field</w:t>
      </w:r>
    </w:p>
    <w:p w:rsidR="00000000" w:rsidRPr="005311DC" w:rsidP="00272491">
      <w:pPr>
        <w:pStyle w:val="BodyText"/>
      </w:pPr>
      <w:r w:rsidRPr="005311DC">
        <w:t>Millinery</w:t>
      </w:r>
    </w:p>
    <w:p w:rsidR="00000000" w:rsidRPr="005311DC" w:rsidP="005311DC">
      <w:pPr>
        <w:pStyle w:val="Heading1"/>
      </w:pPr>
      <w:bookmarkStart w:id="5" w:name="O_934182"/>
      <w:bookmarkEnd w:id="5"/>
      <w:r w:rsidRPr="005311DC">
        <w:t>Unit Sector</w:t>
      </w:r>
    </w:p>
    <w:p w:rsidR="00000000" w:rsidRPr="005311DC" w:rsidP="00272491">
      <w:pPr>
        <w:pStyle w:val="BodyText"/>
      </w:pPr>
      <w:r w:rsidRPr="005311DC">
        <w:t>Not applicable</w:t>
      </w:r>
    </w:p>
    <w:p w:rsidR="00000000" w:rsidRPr="005311DC" w:rsidP="005311DC">
      <w:pPr>
        <w:pStyle w:val="Heading1"/>
      </w:pPr>
      <w:bookmarkStart w:id="6" w:name="O_934181"/>
      <w:bookmarkEnd w:id="6"/>
      <w:r w:rsidRPr="005311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Performance criteria describe the perfor</w:t>
            </w:r>
            <w:r w:rsidRPr="005311DC">
              <w:t>mance needed to demonstrate achievement of the element.</w:t>
            </w: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DC" w:rsidP="005311DC">
            <w:pPr>
              <w:pStyle w:val="BodyText"/>
            </w:pPr>
            <w:r w:rsidRPr="005311D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DC" w:rsidP="005311DC">
            <w:pPr>
              <w:pStyle w:val="BodyText"/>
            </w:pPr>
            <w:r w:rsidRPr="005311DC">
              <w:rPr>
                <w:rStyle w:val="SpecialBold"/>
              </w:rPr>
              <w:t xml:space="preserve">Determine job </w:t>
            </w:r>
            <w:r w:rsidRPr="005311DC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Follow standard operating procedures (SOPs)</w:t>
            </w: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Comply with work health and safety (WHS) requirements at all times</w:t>
            </w: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Use appropriate personal protective equipment (PPE) in accordance with SOPs</w:t>
            </w: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Identify job requirements from specifications, drawings, job sheets or work instructions</w:t>
            </w: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DC" w:rsidP="005311DC">
            <w:pPr>
              <w:pStyle w:val="BodyText"/>
            </w:pPr>
            <w:r w:rsidRPr="005311D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rPr>
                <w:rStyle w:val="SpecialBold"/>
              </w:rPr>
              <w:t>Prepare to illustrate millinery designs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Select millinery designs and shapes to be illustrated</w:t>
            </w: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Obtain sketching materials</w:t>
            </w: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Explain sketching objectives to the client</w:t>
            </w: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DC" w:rsidP="005311DC">
            <w:pPr>
              <w:pStyle w:val="BodyText"/>
            </w:pPr>
            <w:r w:rsidRPr="005311D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rPr>
                <w:rStyle w:val="SpecialBold"/>
              </w:rPr>
              <w:t>Sketch millinery designs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Produce millinery sketch in 3-D format</w:t>
            </w: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Depict millinery sketch in correct proportion to the head and body</w:t>
            </w: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Sketch front, back and side views, and sketch details of complex designs</w:t>
            </w: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Explain features of sketch and provide alternative sketches, if necessary</w:t>
            </w: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Demonstrate discretion, judgement and problem-solving skills in the production of millinery designs</w:t>
            </w: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DC" w:rsidP="005311DC">
            <w:pPr>
              <w:pStyle w:val="BodyText"/>
            </w:pPr>
            <w:r w:rsidRPr="005311D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rPr>
                <w:rStyle w:val="SpecialBold"/>
              </w:rPr>
              <w:t>Prepare millinery designs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Develop detailed production sketch that includes construction details</w:t>
            </w: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Consider relationship to hair, figure, face and garment style in the design of millinery</w:t>
            </w: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Ensure material selected has appropriate characteristics for millinery design</w:t>
            </w: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Ensure combination of materials selected are approp</w:t>
            </w:r>
            <w:r w:rsidRPr="005311DC">
              <w:t>riate for millinery design</w:t>
            </w:r>
          </w:p>
        </w:tc>
      </w:tr>
      <w:tr w:rsidTr="00531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DC" w:rsidP="005311DC">
            <w:pPr>
              <w:pStyle w:val="BodyText"/>
            </w:pPr>
            <w:r w:rsidRPr="005311DC">
              <w:t>Experiment with alternatives and research, if necessary</w:t>
            </w:r>
          </w:p>
        </w:tc>
      </w:tr>
    </w:tbl>
    <w:p w:rsidR="00000000" w:rsidRPr="005311DC" w:rsidP="005311DC">
      <w:pPr>
        <w:pStyle w:val="BodyText"/>
      </w:pPr>
    </w:p>
    <w:p w:rsidR="00000000" w:rsidRPr="005311DC" w:rsidP="005311DC">
      <w:pPr>
        <w:pStyle w:val="AllowPageBreak"/>
      </w:pPr>
    </w:p>
    <w:p w:rsidR="00000000" w:rsidRPr="005311DC" w:rsidP="005311DC">
      <w:pPr>
        <w:pStyle w:val="Heading1"/>
      </w:pPr>
      <w:bookmarkStart w:id="7" w:name="O_934180"/>
      <w:bookmarkEnd w:id="7"/>
      <w:r w:rsidRPr="005311DC">
        <w:t>Foundation Skills</w:t>
      </w:r>
    </w:p>
    <w:p w:rsidR="00000000" w:rsidRPr="005311DC" w:rsidP="00272491">
      <w:pPr>
        <w:pStyle w:val="BodyText"/>
      </w:pPr>
      <w:r w:rsidRPr="005311DC">
        <w:t>This section describes those required skills (language, literacy and numeracy) that are essential to performance.</w:t>
      </w:r>
    </w:p>
    <w:p w:rsidR="00000000" w:rsidRPr="005311DC" w:rsidP="00272491">
      <w:pPr>
        <w:pStyle w:val="BodyText"/>
      </w:pPr>
      <w:r w:rsidRPr="005311DC">
        <w:t>Foundation skills essential to performance are explicit in the performance criteria of this unit of competency.</w:t>
      </w:r>
    </w:p>
    <w:p w:rsidR="00000000" w:rsidRPr="005311DC" w:rsidP="005311DC">
      <w:pPr>
        <w:pStyle w:val="Heading1"/>
      </w:pPr>
      <w:bookmarkStart w:id="8" w:name="O_934179"/>
      <w:bookmarkEnd w:id="8"/>
      <w:r w:rsidRPr="005311D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724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t>This field allows for different work environments and conditions that may affect performance. Essential ope</w:t>
            </w:r>
            <w:r w:rsidRPr="005311DC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2724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DC" w:rsidP="005311DC">
            <w:pPr>
              <w:pStyle w:val="BodyText"/>
            </w:pPr>
            <w:r w:rsidRPr="005311DC">
              <w:rPr>
                <w:rStyle w:val="SpecialBold"/>
              </w:rPr>
              <w:t>Workplace procedures include one or more of the following:</w:t>
            </w:r>
          </w:p>
          <w:p w:rsidR="00000000" w:rsidRPr="005311DC" w:rsidP="005311DC">
            <w:pPr>
              <w:pStyle w:val="BodyText"/>
            </w:pPr>
          </w:p>
          <w:p w:rsidR="00000000" w:rsidP="005311DC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DC" w:rsidP="005311DC">
            <w:pPr>
              <w:pStyle w:val="ListBullet"/>
            </w:pPr>
            <w:r w:rsidRPr="005311DC">
              <w:t xml:space="preserve">requirements </w:t>
            </w:r>
            <w:r w:rsidRPr="005311DC">
              <w:t>prescribed by legislation, awards, agreements and conditions of employment</w:t>
            </w:r>
          </w:p>
          <w:p w:rsidR="00000000" w:rsidRPr="005311DC" w:rsidP="005311DC">
            <w:pPr>
              <w:pStyle w:val="ListBullet"/>
            </w:pPr>
            <w:r w:rsidRPr="005311DC">
              <w:t>SOPs</w:t>
            </w:r>
          </w:p>
          <w:p w:rsidR="00000000" w:rsidRPr="005311DC" w:rsidP="005311DC">
            <w:pPr>
              <w:pStyle w:val="ListBullet"/>
            </w:pPr>
            <w:r w:rsidRPr="005311DC">
              <w:t>work instructions</w:t>
            </w:r>
          </w:p>
          <w:p w:rsidR="00000000" w:rsidRPr="005311DC" w:rsidP="005311DC">
            <w:pPr>
              <w:pStyle w:val="ListBullet"/>
            </w:pPr>
            <w:r w:rsidRPr="005311DC">
              <w:t>PPE</w:t>
            </w:r>
          </w:p>
          <w:p w:rsidR="00000000" w:rsidRPr="005311DC" w:rsidP="005311DC">
            <w:pPr>
              <w:pStyle w:val="ListBullet"/>
            </w:pPr>
            <w:r w:rsidRPr="005311DC">
              <w:t>oral, written and visual communication</w:t>
            </w:r>
          </w:p>
          <w:p w:rsidR="00000000" w:rsidRPr="005311DC" w:rsidP="005311DC">
            <w:pPr>
              <w:pStyle w:val="ListBullet"/>
            </w:pPr>
            <w:r w:rsidRPr="005311DC">
              <w:t>quality practices, in</w:t>
            </w:r>
            <w:r w:rsidRPr="005311DC">
              <w:t>cluding responsibility for maintenance of own work quality and contribution to quality improvement of team or section output</w:t>
            </w:r>
          </w:p>
          <w:p w:rsidR="00000000" w:rsidRPr="005311DC" w:rsidP="005311DC">
            <w:pPr>
              <w:pStyle w:val="ListBullet"/>
            </w:pPr>
            <w:r w:rsidRPr="005311DC">
              <w:t>housekeeping</w:t>
            </w:r>
          </w:p>
          <w:p w:rsidR="00000000" w:rsidRPr="005311DC" w:rsidP="005311DC">
            <w:pPr>
              <w:pStyle w:val="ListBullet"/>
            </w:pPr>
            <w:r w:rsidRPr="005311DC">
              <w:t>tasks related to environmental protection, waste disposal, pollution control and recycling</w:t>
            </w:r>
          </w:p>
          <w:p w:rsidR="00000000" w:rsidRPr="005311DC" w:rsidP="005311DC">
            <w:pPr>
              <w:pStyle w:val="ListBullet"/>
            </w:pPr>
            <w:r w:rsidRPr="005311DC">
              <w:t>WHS practices</w:t>
            </w:r>
          </w:p>
          <w:p w:rsidR="00000000" w:rsidP="005311DC">
            <w:pPr>
              <w:pStyle w:val="BodyText"/>
              <w:rPr>
                <w:lang w:val="en-NZ"/>
              </w:rPr>
            </w:pPr>
          </w:p>
        </w:tc>
      </w:tr>
      <w:tr w:rsidTr="002724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DC">
            <w:pPr>
              <w:pStyle w:val="BodyText"/>
              <w:rPr>
                <w:lang w:val="en-NZ"/>
              </w:rPr>
            </w:pPr>
            <w:r w:rsidRPr="005311DC">
              <w:rPr>
                <w:rStyle w:val="SpecialBold"/>
              </w:rPr>
              <w:t>Millinery d</w:t>
            </w:r>
            <w:r w:rsidRPr="005311DC">
              <w:rPr>
                <w:rStyle w:val="SpecialBold"/>
              </w:rPr>
              <w:t>esign sketches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DC" w:rsidP="005311DC">
            <w:pPr>
              <w:pStyle w:val="ListBullet"/>
            </w:pPr>
            <w:r w:rsidRPr="005311DC">
              <w:t>front, back and side views</w:t>
            </w:r>
          </w:p>
          <w:p w:rsidR="00000000" w:rsidRPr="005311DC" w:rsidP="005311DC">
            <w:pPr>
              <w:pStyle w:val="ListBullet"/>
            </w:pPr>
            <w:r w:rsidRPr="005311DC">
              <w:t>details of complex designs</w:t>
            </w:r>
          </w:p>
          <w:p w:rsidR="00000000" w:rsidRPr="005311DC" w:rsidP="005311DC">
            <w:pPr>
              <w:pStyle w:val="ListBullet"/>
            </w:pPr>
            <w:r w:rsidRPr="005311DC">
              <w:t>3-D format</w:t>
            </w:r>
          </w:p>
          <w:p w:rsidR="00000000" w:rsidRPr="005311DC" w:rsidP="005311DC">
            <w:pPr>
              <w:pStyle w:val="ListBullet"/>
            </w:pPr>
            <w:r w:rsidRPr="005311DC">
              <w:t>correct proportion to the head and body</w:t>
            </w:r>
          </w:p>
          <w:p w:rsidR="00000000" w:rsidRPr="005311DC" w:rsidP="005311DC">
            <w:pPr>
              <w:pStyle w:val="ListBullet"/>
            </w:pPr>
            <w:r w:rsidRPr="005311DC">
              <w:t>relationship to hair, figure, face and garment style</w:t>
            </w:r>
          </w:p>
        </w:tc>
      </w:tr>
    </w:tbl>
    <w:p w:rsidR="00000000" w:rsidRPr="005311DC" w:rsidP="005311DC">
      <w:pPr>
        <w:pStyle w:val="BodyText"/>
      </w:pPr>
    </w:p>
    <w:p w:rsidR="00000000" w:rsidRPr="005311DC" w:rsidP="005311DC">
      <w:pPr>
        <w:pStyle w:val="AllowPageBreak"/>
      </w:pPr>
    </w:p>
    <w:p w:rsidR="00000000" w:rsidRPr="005311DC" w:rsidP="005311DC">
      <w:pPr>
        <w:pStyle w:val="Heading1"/>
      </w:pPr>
      <w:bookmarkStart w:id="9" w:name="O_934178"/>
      <w:bookmarkEnd w:id="9"/>
      <w:r w:rsidRPr="005311DC">
        <w:t>Unit Mapping Information</w:t>
      </w:r>
    </w:p>
    <w:p w:rsidR="00000000" w:rsidRPr="005311DC" w:rsidP="00272491">
      <w:pPr>
        <w:pStyle w:val="BodyText"/>
      </w:pPr>
      <w:r w:rsidRPr="005311DC">
        <w:t>Release 1. Supersedes and is equivalent to LMTML4006A Sketch and prepare millinery fashion designs</w:t>
      </w:r>
    </w:p>
    <w:p w:rsidR="00000000" w:rsidRPr="005311DC" w:rsidP="005311DC">
      <w:pPr>
        <w:pStyle w:val="Heading1"/>
      </w:pPr>
      <w:bookmarkStart w:id="10" w:name="O_934171"/>
      <w:bookmarkEnd w:id="10"/>
      <w:r w:rsidRPr="005311DC">
        <w:t>Links</w:t>
      </w:r>
    </w:p>
    <w:p w:rsidR="00000000" w:rsidRPr="005311DC" w:rsidP="00272491">
      <w:pPr>
        <w:pStyle w:val="BodyText"/>
      </w:pPr>
      <w:r w:rsidRPr="005311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D299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311DC" w:rsidP="00272491">
      <w:pPr>
        <w:pStyle w:val="BodyText"/>
        <w:sectPr w:rsidSect="005311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11DC" w:rsidP="005311DC">
      <w:pPr>
        <w:pStyle w:val="SuperHeading"/>
      </w:pPr>
      <w:r w:rsidRPr="005311DC">
        <w:t>Assessment Requirements for MSTML4006 Sketch and prepare millinery fashion designs</w:t>
      </w:r>
    </w:p>
    <w:p w:rsidR="00000000" w:rsidRPr="005311DC" w:rsidP="005311DC">
      <w:pPr>
        <w:pStyle w:val="Heading1"/>
      </w:pPr>
      <w:bookmarkStart w:id="11" w:name="O_934173"/>
      <w:bookmarkEnd w:id="11"/>
      <w:r w:rsidRPr="005311DC">
        <w:t>Modification History</w:t>
      </w:r>
    </w:p>
    <w:p w:rsidR="00000000" w:rsidRPr="005311DC" w:rsidP="00272491">
      <w:pPr>
        <w:pStyle w:val="BodyText"/>
      </w:pPr>
      <w:r w:rsidRPr="005311DC">
        <w:t>Release 1. Supersedes and is equivalent to LMTML4006A Sketch and prepare millinery fashion designs</w:t>
      </w:r>
    </w:p>
    <w:p w:rsidR="00000000" w:rsidRPr="005311DC" w:rsidP="005311DC">
      <w:pPr>
        <w:pStyle w:val="Heading1"/>
      </w:pPr>
      <w:bookmarkStart w:id="12" w:name="O_934176"/>
      <w:bookmarkEnd w:id="12"/>
      <w:r w:rsidRPr="005311DC">
        <w:t>Performance Evidence</w:t>
      </w:r>
    </w:p>
    <w:p w:rsidR="00000000" w:rsidRPr="005311DC" w:rsidP="00272491">
      <w:pPr>
        <w:pStyle w:val="BodyText"/>
      </w:pPr>
      <w:r w:rsidRPr="005311DC">
        <w:t>Evidence required to demonstrate competence in this unit must be relevant to and satisfy the requirements of the elements and performance criteria, and include:</w:t>
      </w:r>
    </w:p>
    <w:p w:rsidR="00000000" w:rsidRPr="005311DC" w:rsidP="005311DC">
      <w:pPr>
        <w:pStyle w:val="ListBullet"/>
      </w:pPr>
      <w:r w:rsidRPr="005311DC">
        <w:t>reading and following work instructions, standard operating procedures (SOPs), safe work pract</w:t>
      </w:r>
      <w:r w:rsidRPr="005311DC">
        <w:t xml:space="preserve">ices </w:t>
      </w:r>
    </w:p>
    <w:p w:rsidR="00000000" w:rsidRPr="005311DC" w:rsidP="005311DC">
      <w:pPr>
        <w:pStyle w:val="ListBullet"/>
      </w:pPr>
      <w:r w:rsidRPr="005311DC">
        <w:t>selecting appropriate materials</w:t>
      </w:r>
    </w:p>
    <w:p w:rsidR="00000000" w:rsidRPr="005311DC" w:rsidP="005311DC">
      <w:pPr>
        <w:pStyle w:val="ListBullet"/>
      </w:pPr>
      <w:r w:rsidRPr="005311DC">
        <w:t>providing at least two (2) quality 3-D millinery sketches for at least two (2) range of styles to meet design requirements</w:t>
      </w:r>
    </w:p>
    <w:p w:rsidR="00000000" w:rsidRPr="005311DC" w:rsidP="005311DC">
      <w:pPr>
        <w:pStyle w:val="ListBullet"/>
      </w:pPr>
      <w:r w:rsidRPr="005311DC">
        <w:t>depicting millinery sketch in correct proportion to the head and body</w:t>
      </w:r>
    </w:p>
    <w:p w:rsidR="00000000" w:rsidRPr="005311DC" w:rsidP="005311DC">
      <w:pPr>
        <w:pStyle w:val="ListBullet"/>
      </w:pPr>
      <w:r w:rsidRPr="005311DC">
        <w:t>sketching front, back and</w:t>
      </w:r>
      <w:r w:rsidRPr="005311DC">
        <w:t xml:space="preserve"> side views, and sketch details of complex designs</w:t>
      </w:r>
    </w:p>
    <w:p w:rsidR="00000000" w:rsidRPr="005311DC" w:rsidP="005311DC">
      <w:pPr>
        <w:pStyle w:val="ListBullet"/>
      </w:pPr>
      <w:r w:rsidRPr="005311DC">
        <w:t>explaining features of sketch and provide alternative sketches if necessary</w:t>
      </w:r>
    </w:p>
    <w:p w:rsidR="00000000" w:rsidRPr="005311DC" w:rsidP="005311DC">
      <w:pPr>
        <w:pStyle w:val="ListBullet"/>
      </w:pPr>
      <w:r w:rsidRPr="005311DC">
        <w:t xml:space="preserve">preparing detailed construction design and identifying construction requirements in design </w:t>
      </w:r>
    </w:p>
    <w:p w:rsidR="00000000" w:rsidRPr="005311DC" w:rsidP="005311DC">
      <w:pPr>
        <w:pStyle w:val="ListBullet"/>
      </w:pPr>
      <w:r w:rsidRPr="005311DC">
        <w:t xml:space="preserve">proportioning designs appropriately, </w:t>
      </w:r>
      <w:r w:rsidRPr="005311DC">
        <w:t>including head, body and garment illustrations in sketch designs</w:t>
      </w:r>
    </w:p>
    <w:p w:rsidR="00000000" w:rsidRPr="005311DC" w:rsidP="005311DC">
      <w:pPr>
        <w:pStyle w:val="ListBullet"/>
      </w:pPr>
      <w:r w:rsidRPr="005311DC">
        <w:t>demonstrating discretion, judgement and problem-solving skills in the production of millinery designs</w:t>
      </w:r>
    </w:p>
    <w:p w:rsidR="00000000" w:rsidRPr="005311DC" w:rsidP="005311DC">
      <w:pPr>
        <w:pStyle w:val="ListBullet"/>
      </w:pPr>
      <w:r w:rsidRPr="005311DC">
        <w:t>ensuring combination of materials selected are appropriate for millinery design and exper</w:t>
      </w:r>
      <w:r w:rsidRPr="005311DC">
        <w:t>iment with alternatives if necessary</w:t>
      </w:r>
    </w:p>
    <w:p w:rsidR="00000000" w:rsidRPr="005311DC" w:rsidP="005311DC">
      <w:pPr>
        <w:pStyle w:val="ListBullet"/>
      </w:pPr>
      <w:r w:rsidRPr="005311DC">
        <w:t>maintaining accurate records.</w:t>
      </w:r>
    </w:p>
    <w:p w:rsidR="00000000" w:rsidRPr="005311DC" w:rsidP="005311DC">
      <w:pPr>
        <w:pStyle w:val="AllowPageBreak"/>
      </w:pPr>
    </w:p>
    <w:p w:rsidR="00000000" w:rsidRPr="005311DC" w:rsidP="005311DC">
      <w:pPr>
        <w:pStyle w:val="Heading1"/>
      </w:pPr>
      <w:bookmarkStart w:id="13" w:name="O_934175"/>
      <w:bookmarkEnd w:id="13"/>
      <w:r w:rsidRPr="005311DC">
        <w:t>Knowledge Evidence</w:t>
      </w:r>
    </w:p>
    <w:p w:rsidR="00000000" w:rsidRPr="005311DC" w:rsidP="00272491">
      <w:pPr>
        <w:pStyle w:val="BodyText"/>
      </w:pPr>
      <w:r w:rsidRPr="005311DC">
        <w:t>Evidence must be provided that demonstrates knowledge of:</w:t>
      </w:r>
    </w:p>
    <w:p w:rsidR="00000000" w:rsidRPr="005311DC" w:rsidP="005311DC">
      <w:pPr>
        <w:pStyle w:val="ListBullet"/>
      </w:pPr>
      <w:r w:rsidRPr="005311DC">
        <w:t>safe work practices and procedures and use of personal protective equipment (PPE)</w:t>
      </w:r>
    </w:p>
    <w:p w:rsidR="00000000" w:rsidRPr="005311DC" w:rsidP="005311DC">
      <w:pPr>
        <w:pStyle w:val="ListBullet"/>
      </w:pPr>
      <w:r w:rsidRPr="005311DC">
        <w:t>millinery po</w:t>
      </w:r>
      <w:r w:rsidRPr="005311DC">
        <w:t>licies, standards and guidelines, industry codes of practice, legislative and regulatory requirements</w:t>
      </w:r>
    </w:p>
    <w:p w:rsidR="00000000" w:rsidRPr="005311DC" w:rsidP="005311DC">
      <w:pPr>
        <w:pStyle w:val="ListBullet"/>
      </w:pPr>
      <w:r w:rsidRPr="005311DC">
        <w:t>industry, workplace and product processes</w:t>
      </w:r>
    </w:p>
    <w:p w:rsidR="00000000" w:rsidRPr="005311DC" w:rsidP="005311DC">
      <w:pPr>
        <w:pStyle w:val="ListBullet"/>
      </w:pPr>
      <w:r w:rsidRPr="005311DC">
        <w:t>a range of textiles and materials, including their composition and the stretch quality of fabrics</w:t>
      </w:r>
    </w:p>
    <w:p w:rsidR="00000000" w:rsidRPr="005311DC" w:rsidP="005311DC">
      <w:pPr>
        <w:pStyle w:val="ListBullet"/>
      </w:pPr>
      <w:r w:rsidRPr="005311DC">
        <w:t>standard and non-standard millinery shapes and designs</w:t>
      </w:r>
    </w:p>
    <w:p w:rsidR="00000000" w:rsidRPr="005311DC" w:rsidP="005311DC">
      <w:pPr>
        <w:pStyle w:val="ListBullet"/>
      </w:pPr>
      <w:r w:rsidRPr="005311DC">
        <w:t>millinery accessories</w:t>
      </w:r>
    </w:p>
    <w:p w:rsidR="00000000" w:rsidRPr="005311DC" w:rsidP="005311DC">
      <w:pPr>
        <w:pStyle w:val="ListBullet"/>
      </w:pPr>
      <w:r w:rsidRPr="005311DC">
        <w:t>appropriate detail required for sketches</w:t>
      </w:r>
    </w:p>
    <w:p w:rsidR="00000000" w:rsidRPr="005311DC" w:rsidP="005311DC">
      <w:pPr>
        <w:pStyle w:val="ListBullet"/>
      </w:pPr>
      <w:r w:rsidRPr="005311DC">
        <w:t>style options</w:t>
      </w:r>
    </w:p>
    <w:p w:rsidR="00000000" w:rsidRPr="005311DC" w:rsidP="005311DC">
      <w:pPr>
        <w:pStyle w:val="ListBullet"/>
      </w:pPr>
      <w:r w:rsidRPr="005311DC">
        <w:t>total look concepts</w:t>
      </w:r>
    </w:p>
    <w:p w:rsidR="00000000" w:rsidRPr="005311DC" w:rsidP="005311DC">
      <w:pPr>
        <w:pStyle w:val="ListBullet"/>
      </w:pPr>
      <w:r w:rsidRPr="005311DC">
        <w:t>current fashions</w:t>
      </w:r>
    </w:p>
    <w:p w:rsidR="00000000" w:rsidRPr="005311DC" w:rsidP="005311DC">
      <w:pPr>
        <w:pStyle w:val="ListBullet"/>
      </w:pPr>
      <w:r w:rsidRPr="005311DC">
        <w:t>dress styles for specific occasions</w:t>
      </w:r>
    </w:p>
    <w:p w:rsidR="00000000" w:rsidRPr="005311DC" w:rsidP="005311DC">
      <w:pPr>
        <w:pStyle w:val="ListBullet"/>
      </w:pPr>
      <w:r w:rsidRPr="005311DC">
        <w:t>detail requirement for designs</w:t>
      </w:r>
    </w:p>
    <w:p w:rsidR="00000000" w:rsidRPr="005311DC" w:rsidP="005311DC">
      <w:pPr>
        <w:pStyle w:val="ListBullet"/>
      </w:pPr>
      <w:r w:rsidRPr="005311DC">
        <w:t>historical context o</w:t>
      </w:r>
      <w:r w:rsidRPr="005311DC">
        <w:t>f millinery requirements</w:t>
      </w:r>
    </w:p>
    <w:p w:rsidR="00000000" w:rsidRPr="005311DC" w:rsidP="005311DC">
      <w:pPr>
        <w:pStyle w:val="ListBullet"/>
      </w:pPr>
      <w:r w:rsidRPr="005311DC">
        <w:t>quality practices</w:t>
      </w:r>
    </w:p>
    <w:p w:rsidR="00000000" w:rsidRPr="005311DC" w:rsidP="005311DC">
      <w:pPr>
        <w:pStyle w:val="ListBullet"/>
      </w:pPr>
      <w:r w:rsidRPr="005311DC">
        <w:t>workplace procedures</w:t>
      </w:r>
    </w:p>
    <w:p w:rsidR="00000000" w:rsidRPr="005311DC" w:rsidP="005311DC">
      <w:pPr>
        <w:pStyle w:val="ListBullet"/>
      </w:pPr>
      <w:r w:rsidRPr="005311DC">
        <w:t>recording and reporting practices.</w:t>
      </w:r>
    </w:p>
    <w:p w:rsidR="00000000" w:rsidRPr="005311DC" w:rsidP="005311DC">
      <w:pPr>
        <w:pStyle w:val="AllowPageBreak"/>
      </w:pPr>
    </w:p>
    <w:p w:rsidR="00000000" w:rsidRPr="005311DC" w:rsidP="005311DC">
      <w:pPr>
        <w:pStyle w:val="Heading1"/>
      </w:pPr>
      <w:bookmarkStart w:id="14" w:name="O_934174"/>
      <w:bookmarkEnd w:id="14"/>
      <w:r w:rsidRPr="005311DC">
        <w:t>Assessment Conditions</w:t>
      </w:r>
    </w:p>
    <w:p w:rsidR="00000000" w:rsidRPr="005311DC" w:rsidP="005311DC">
      <w:pPr>
        <w:pStyle w:val="ListBullet"/>
      </w:pPr>
      <w:r w:rsidRPr="005311DC">
        <w:t>Assessors must:</w:t>
      </w:r>
    </w:p>
    <w:p w:rsidR="00000000" w:rsidRPr="005311DC" w:rsidP="005311DC">
      <w:pPr>
        <w:pStyle w:val="ListBullet2"/>
      </w:pPr>
      <w:r w:rsidRPr="005311DC">
        <w:t>satisfy the assessor competency requirements that are in place at the time of the assessment, as set</w:t>
      </w:r>
      <w:r w:rsidRPr="005311DC">
        <w:t xml:space="preserve"> by the VET regulator </w:t>
      </w:r>
    </w:p>
    <w:p w:rsidR="00000000" w:rsidRPr="005311DC" w:rsidP="005311DC">
      <w:pPr>
        <w:pStyle w:val="ListBullet2"/>
      </w:pPr>
      <w:r w:rsidRPr="005311DC">
        <w:t>have vocational competency in sketching and preparing millinery fashion designs, at least to the level being assessed, with relevant industry knowledge and experience.</w:t>
      </w:r>
    </w:p>
    <w:p w:rsidR="00000000" w:rsidRPr="005311DC" w:rsidP="005311DC">
      <w:pPr>
        <w:pStyle w:val="ListBullet"/>
      </w:pPr>
      <w:r w:rsidRPr="005311DC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5311DC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5311DC" w:rsidP="005311DC">
      <w:pPr>
        <w:pStyle w:val="ListBullet"/>
      </w:pPr>
      <w:r w:rsidRPr="005311DC">
        <w:t>Assessment processes and techniques must be appro</w:t>
      </w:r>
      <w:r w:rsidRPr="005311DC">
        <w:t>priate to the language, literacy and numeracy requirements of the work being performed and the needs of the candidate.</w:t>
      </w:r>
    </w:p>
    <w:p w:rsidR="00000000" w:rsidRPr="005311DC" w:rsidP="005311DC">
      <w:pPr>
        <w:pStyle w:val="ListBullet"/>
      </w:pPr>
      <w:r w:rsidRPr="005311DC">
        <w:t>Conditions for assessment must include access to all tools, equipment, materials and documentation required, including relevant workplace</w:t>
      </w:r>
      <w:r w:rsidRPr="005311DC">
        <w:t xml:space="preserve"> procedures, product and manufacturing specifications associated with this unit.</w:t>
      </w:r>
    </w:p>
    <w:p w:rsidR="00000000" w:rsidRPr="005311DC" w:rsidP="005311DC">
      <w:pPr>
        <w:pStyle w:val="AllowPageBreak"/>
      </w:pPr>
    </w:p>
    <w:p w:rsidR="00000000" w:rsidRPr="005311DC" w:rsidP="005311DC">
      <w:pPr>
        <w:pStyle w:val="Heading1"/>
      </w:pPr>
      <w:bookmarkStart w:id="15" w:name="O_934172"/>
      <w:bookmarkEnd w:id="15"/>
      <w:r w:rsidRPr="005311DC">
        <w:t>Links</w:t>
      </w:r>
    </w:p>
    <w:p w:rsidR="00000000" w:rsidRPr="005311DC" w:rsidP="00272491">
      <w:pPr>
        <w:pStyle w:val="BodyText"/>
      </w:pPr>
      <w:r w:rsidRPr="005311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D299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311DC" w:rsidP="005311DC"/>
    <w:sectPr w:rsidSect="005311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DC" w:rsidRPr="00272491" w:rsidP="002724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91" w:rsidP="005311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72491" w:rsidP="005311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2491" w:rsidP="005311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DC" w:rsidP="005311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2491">
      <w:t>Approved</w:t>
    </w:r>
    <w:r w:rsidR="002724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249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2491">
      <w:rPr>
        <w:noProof/>
      </w:rPr>
      <w:t>5</w:t>
    </w:r>
    <w:r>
      <w:rPr>
        <w:noProof/>
      </w:rPr>
      <w:fldChar w:fldCharType="end"/>
    </w:r>
  </w:p>
  <w:p w:rsidR="005311DC" w:rsidP="005311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24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2491">
      <w:t>Skills Insight</w:t>
    </w:r>
    <w:r w:rsidR="00272491">
      <w:fldChar w:fldCharType="end"/>
    </w:r>
  </w:p>
  <w:p w:rsidR="005311DC" w:rsidP="005311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11DC" w:rsidRPr="00272491" w:rsidP="002724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91" w:rsidRPr="002D2AF8" w:rsidP="005311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MSTML4006 Sketch and prepare millinery fashion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2491" w:rsidP="005311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DC" w:rsidRPr="002D2AF8" w:rsidP="005311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2491">
      <w:t>MSTML4006 Sketch and prepare millinery fashion designs</w:t>
    </w:r>
    <w:r w:rsidR="002724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2491">
      <w:rPr>
        <w:noProof/>
      </w:rPr>
      <w:t>2 March 2025</w:t>
    </w:r>
    <w:r>
      <w:fldChar w:fldCharType="end"/>
    </w:r>
  </w:p>
  <w:p w:rsidR="005311DC" w:rsidP="005311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7084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5EF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60B6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1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11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1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1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1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1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1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1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1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1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1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1DC"/>
  </w:style>
  <w:style w:type="character" w:customStyle="1" w:styleId="Heading1Char">
    <w:name w:val="Heading 1 Char"/>
    <w:basedOn w:val="DefaultParagraphFont"/>
    <w:link w:val="Heading1"/>
    <w:rsid w:val="005311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1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1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11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11DC"/>
    <w:rPr>
      <w:b/>
      <w:spacing w:val="0"/>
    </w:rPr>
  </w:style>
  <w:style w:type="paragraph" w:styleId="ListBullet2">
    <w:name w:val="List Bullet 2"/>
    <w:basedOn w:val="List2"/>
    <w:rsid w:val="005311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11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11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11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1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1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1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11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11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1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1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1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1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11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1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11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1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1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11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11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11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1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1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11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1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11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1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11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1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1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1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1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11DC"/>
    <w:rPr>
      <w:i/>
    </w:rPr>
  </w:style>
  <w:style w:type="paragraph" w:styleId="Caption">
    <w:name w:val="caption"/>
    <w:basedOn w:val="BodyText"/>
    <w:next w:val="Normal"/>
    <w:qFormat/>
    <w:rsid w:val="005311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1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1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1DC"/>
  </w:style>
  <w:style w:type="paragraph" w:styleId="TableofFigures">
    <w:name w:val="table of figures"/>
    <w:basedOn w:val="Normal"/>
    <w:next w:val="Normal"/>
    <w:semiHidden/>
    <w:rsid w:val="005311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1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11DC"/>
    <w:rPr>
      <w:rFonts w:ascii="Wingdings" w:hAnsi="Wingdings"/>
    </w:rPr>
  </w:style>
  <w:style w:type="paragraph" w:customStyle="1" w:styleId="TableHeading">
    <w:name w:val="Table Heading"/>
    <w:basedOn w:val="HeadingBase"/>
    <w:rsid w:val="005311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11DC"/>
    <w:rPr>
      <w:color w:val="0033CC"/>
      <w:u w:val="none"/>
    </w:rPr>
  </w:style>
  <w:style w:type="paragraph" w:customStyle="1" w:styleId="BodyTextRight">
    <w:name w:val="Body Text Right"/>
    <w:basedOn w:val="BodyText"/>
    <w:rsid w:val="005311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1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1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1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1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1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11DC"/>
    <w:rPr>
      <w:sz w:val="32"/>
    </w:rPr>
  </w:style>
  <w:style w:type="paragraph" w:customStyle="1" w:styleId="HeadingProcedure">
    <w:name w:val="Heading Procedure"/>
    <w:basedOn w:val="HeadingBase"/>
    <w:next w:val="Normal"/>
    <w:rsid w:val="005311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1DC"/>
    <w:pPr>
      <w:spacing w:before="60" w:after="60"/>
    </w:pPr>
  </w:style>
  <w:style w:type="paragraph" w:styleId="ListContinue">
    <w:name w:val="List Continue"/>
    <w:basedOn w:val="List"/>
    <w:rsid w:val="005311DC"/>
    <w:pPr>
      <w:ind w:firstLine="0"/>
    </w:pPr>
  </w:style>
  <w:style w:type="paragraph" w:customStyle="1" w:styleId="ListNote">
    <w:name w:val="List Note"/>
    <w:basedOn w:val="List"/>
    <w:rsid w:val="005311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1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1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1DC"/>
    <w:rPr>
      <w:rFonts w:ascii="Courier New" w:hAnsi="Courier New"/>
    </w:rPr>
  </w:style>
  <w:style w:type="paragraph" w:customStyle="1" w:styleId="NoteBullet">
    <w:name w:val="Note Bullet"/>
    <w:basedOn w:val="Note"/>
    <w:rsid w:val="005311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1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1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1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1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11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1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11DC"/>
    <w:rPr>
      <w:b/>
      <w:smallCaps/>
    </w:rPr>
  </w:style>
  <w:style w:type="paragraph" w:customStyle="1" w:styleId="TableListNumber">
    <w:name w:val="Table List Number"/>
    <w:basedOn w:val="ListNumber"/>
    <w:rsid w:val="005311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1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1DC"/>
    <w:pPr>
      <w:numPr>
        <w:numId w:val="9"/>
      </w:numPr>
    </w:pPr>
  </w:style>
  <w:style w:type="paragraph" w:customStyle="1" w:styleId="ListAlpha2">
    <w:name w:val="List Alpha 2"/>
    <w:basedOn w:val="List2"/>
    <w:rsid w:val="005311DC"/>
    <w:pPr>
      <w:numPr>
        <w:numId w:val="8"/>
      </w:numPr>
    </w:pPr>
  </w:style>
  <w:style w:type="paragraph" w:styleId="List2">
    <w:name w:val="List 2"/>
    <w:basedOn w:val="BodyText"/>
    <w:rsid w:val="005311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11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1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1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11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11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11DC"/>
    <w:pPr>
      <w:numPr>
        <w:numId w:val="4"/>
      </w:numPr>
    </w:pPr>
  </w:style>
  <w:style w:type="paragraph" w:styleId="ListContinue2">
    <w:name w:val="List Continue 2"/>
    <w:basedOn w:val="List2"/>
    <w:rsid w:val="005311DC"/>
    <w:pPr>
      <w:ind w:firstLine="0"/>
    </w:pPr>
  </w:style>
  <w:style w:type="paragraph" w:styleId="ListContinue3">
    <w:name w:val="List Continue 3"/>
    <w:basedOn w:val="List3"/>
    <w:rsid w:val="005311DC"/>
    <w:pPr>
      <w:ind w:left="1021" w:firstLine="0"/>
    </w:pPr>
  </w:style>
  <w:style w:type="paragraph" w:styleId="ListContinue4">
    <w:name w:val="List Continue 4"/>
    <w:basedOn w:val="List4"/>
    <w:rsid w:val="005311DC"/>
    <w:pPr>
      <w:ind w:firstLine="0"/>
    </w:pPr>
  </w:style>
  <w:style w:type="paragraph" w:styleId="ListContinue5">
    <w:name w:val="List Continue 5"/>
    <w:basedOn w:val="List5"/>
    <w:rsid w:val="005311DC"/>
    <w:pPr>
      <w:ind w:firstLine="0"/>
    </w:pPr>
  </w:style>
  <w:style w:type="paragraph" w:styleId="ListNumber3">
    <w:name w:val="List Number 3"/>
    <w:basedOn w:val="List3"/>
    <w:rsid w:val="005311DC"/>
    <w:pPr>
      <w:numPr>
        <w:numId w:val="5"/>
      </w:numPr>
    </w:pPr>
  </w:style>
  <w:style w:type="paragraph" w:styleId="ListNumber4">
    <w:name w:val="List Number 4"/>
    <w:basedOn w:val="List4"/>
    <w:rsid w:val="005311DC"/>
    <w:pPr>
      <w:numPr>
        <w:numId w:val="6"/>
      </w:numPr>
    </w:pPr>
  </w:style>
  <w:style w:type="paragraph" w:styleId="ListNumber5">
    <w:name w:val="List Number 5"/>
    <w:basedOn w:val="List5"/>
    <w:rsid w:val="005311DC"/>
    <w:pPr>
      <w:numPr>
        <w:numId w:val="7"/>
      </w:numPr>
    </w:pPr>
  </w:style>
  <w:style w:type="paragraph" w:styleId="BlockText">
    <w:name w:val="Block Text"/>
    <w:basedOn w:val="Normal"/>
    <w:rsid w:val="005311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1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1DC"/>
    <w:rPr>
      <w:sz w:val="16"/>
      <w:vertAlign w:val="superscript"/>
    </w:rPr>
  </w:style>
  <w:style w:type="character" w:customStyle="1" w:styleId="Symbols">
    <w:name w:val="Symbols"/>
    <w:basedOn w:val="DefaultParagraphFont"/>
    <w:rsid w:val="005311DC"/>
    <w:rPr>
      <w:rFonts w:ascii="Symbol" w:hAnsi="Symbol"/>
    </w:rPr>
  </w:style>
  <w:style w:type="character" w:customStyle="1" w:styleId="MenuOptions">
    <w:name w:val="Menu Options"/>
    <w:basedOn w:val="DefaultParagraphFont"/>
    <w:rsid w:val="005311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1DC"/>
    <w:rPr>
      <w:b/>
    </w:rPr>
  </w:style>
  <w:style w:type="character" w:customStyle="1" w:styleId="Underlined">
    <w:name w:val="Underlined"/>
    <w:basedOn w:val="DefaultParagraphFont"/>
    <w:rsid w:val="005311DC"/>
    <w:rPr>
      <w:u w:val="single"/>
    </w:rPr>
  </w:style>
  <w:style w:type="paragraph" w:customStyle="1" w:styleId="TableBodyTextRight">
    <w:name w:val="Table Body Text Right"/>
    <w:basedOn w:val="TableBodyText"/>
    <w:rsid w:val="005311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1DC"/>
    <w:rPr>
      <w:sz w:val="18"/>
    </w:rPr>
  </w:style>
  <w:style w:type="paragraph" w:customStyle="1" w:styleId="BodySmallRight">
    <w:name w:val="Body Small Right"/>
    <w:basedOn w:val="BodyTextRight"/>
    <w:rsid w:val="005311DC"/>
    <w:rPr>
      <w:sz w:val="18"/>
      <w:szCs w:val="18"/>
    </w:rPr>
  </w:style>
  <w:style w:type="paragraph" w:customStyle="1" w:styleId="MarginEdition">
    <w:name w:val="Margin Edition"/>
    <w:basedOn w:val="MarginNote"/>
    <w:rsid w:val="005311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1DC"/>
    <w:rPr>
      <w:sz w:val="2"/>
      <w:szCs w:val="2"/>
    </w:rPr>
  </w:style>
  <w:style w:type="character" w:customStyle="1" w:styleId="Small">
    <w:name w:val="Small"/>
    <w:basedOn w:val="DefaultParagraphFont"/>
    <w:rsid w:val="005311DC"/>
    <w:rPr>
      <w:sz w:val="16"/>
    </w:rPr>
  </w:style>
  <w:style w:type="paragraph" w:customStyle="1" w:styleId="WideTable">
    <w:name w:val="Wide Table"/>
    <w:basedOn w:val="Normal"/>
    <w:rsid w:val="005311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1DC"/>
  </w:style>
  <w:style w:type="paragraph" w:styleId="Quote">
    <w:name w:val="Quote"/>
    <w:basedOn w:val="Heading1"/>
    <w:link w:val="QuoteChar"/>
    <w:qFormat/>
    <w:rsid w:val="005311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1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1DC"/>
    <w:pPr>
      <w:pageBreakBefore/>
    </w:pPr>
  </w:style>
  <w:style w:type="paragraph" w:customStyle="1" w:styleId="Border">
    <w:name w:val="Border"/>
    <w:basedOn w:val="Normal"/>
    <w:qFormat/>
    <w:rsid w:val="005311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1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1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1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11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1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1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1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1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1DC"/>
    <w:rPr>
      <w:u w:val="single"/>
    </w:rPr>
  </w:style>
  <w:style w:type="character" w:customStyle="1" w:styleId="BoldandItalics">
    <w:name w:val="Bold and Italics"/>
    <w:qFormat/>
    <w:rsid w:val="005311DC"/>
    <w:rPr>
      <w:b/>
      <w:i/>
      <w:u w:val="none"/>
    </w:rPr>
  </w:style>
  <w:style w:type="paragraph" w:styleId="BalloonText">
    <w:name w:val="Balloon Text"/>
    <w:basedOn w:val="Normal"/>
    <w:link w:val="BalloonTextChar"/>
    <w:rsid w:val="005311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1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11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1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11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11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11DC"/>
    <w:pPr>
      <w:spacing w:before="0" w:after="0"/>
    </w:pPr>
  </w:style>
  <w:style w:type="paragraph" w:customStyle="1" w:styleId="BodyTextBold">
    <w:name w:val="Body Text Bold"/>
    <w:basedOn w:val="BodyText"/>
    <w:qFormat/>
    <w:rsid w:val="005311DC"/>
    <w:rPr>
      <w:b/>
    </w:rPr>
  </w:style>
  <w:style w:type="character" w:styleId="Hyperlink">
    <w:name w:val="Hyperlink"/>
    <w:basedOn w:val="DefaultParagraphFont"/>
    <w:uiPriority w:val="99"/>
    <w:unhideWhenUsed/>
    <w:rsid w:val="002724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1017</Words>
  <Characters>6656</Characters>
  <Application>Microsoft Office Word</Application>
  <DocSecurity>0</DocSecurity>
  <Lines>256</Lines>
  <Paragraphs>153</Paragraphs>
  <ScaleCrop>false</ScaleCrop>
  <Company>Author-it Software Corporation Ltd.</Company>
  <LinksUpToDate>false</LinksUpToDate>
  <CharactersWithSpaces>7520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MSTML4006 Sketch and prepare millinery fashion designs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2025-03-01T15:01:00Z</dcterms:created>
  <dcterms:modified xsi:type="dcterms:W3CDTF">2025-03-01T15:02:00Z</dcterms:modified>
</cp:coreProperties>
</file>