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42C" w:rsidP="0062742C">
      <w:pPr>
        <w:pStyle w:val="Title"/>
      </w:pPr>
      <w:r>
        <w:fldChar w:fldCharType="begin"/>
      </w:r>
      <w:r>
        <w:instrText xml:space="preserve"> TITLE   \* MERGEFORMAT </w:instrText>
      </w:r>
      <w:r>
        <w:fldChar w:fldCharType="separate"/>
      </w:r>
      <w:r>
        <w:t>MSTML4005 Undertake initial millinery consultation, subsequent fittings and finishing</w:t>
      </w:r>
      <w:r>
        <w:fldChar w:fldCharType="end"/>
      </w:r>
    </w:p>
    <w:p w:rsidR="0062742C" w:rsidP="0062742C">
      <w:pPr>
        <w:pStyle w:val="Version"/>
        <w:sectPr w:rsidSect="00757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5BE" w:rsidP="007575BE">
      <w:pPr>
        <w:pStyle w:val="SuperHeading"/>
      </w:pPr>
      <w:r w:rsidRPr="007575BE">
        <w:t>MSTML4005 Und</w:t>
      </w:r>
      <w:r w:rsidRPr="007575BE">
        <w:t>ertake initial millinery consultation, subsequent fittings and finishing</w:t>
      </w:r>
    </w:p>
    <w:p w:rsidR="00000000" w:rsidRPr="007575BE" w:rsidP="007575BE">
      <w:pPr>
        <w:pStyle w:val="Heading1"/>
      </w:pPr>
      <w:bookmarkStart w:id="1" w:name="O_934158"/>
      <w:bookmarkEnd w:id="1"/>
      <w:r w:rsidRPr="007575BE">
        <w:t>Modification History</w:t>
      </w:r>
    </w:p>
    <w:p w:rsidR="00000000" w:rsidRPr="007575BE" w:rsidP="0062742C">
      <w:pPr>
        <w:pStyle w:val="BodyText"/>
      </w:pPr>
      <w:r w:rsidRPr="007575BE">
        <w:t>Release 1. Supersedes and is equivalent to LMTML4005A Undertake initial millinery consultation, subsequent fittings and finishing</w:t>
      </w:r>
    </w:p>
    <w:p w:rsidR="00000000" w:rsidRPr="007575BE" w:rsidP="007575BE">
      <w:pPr>
        <w:pStyle w:val="Heading1"/>
      </w:pPr>
      <w:bookmarkStart w:id="2" w:name="O_934166"/>
      <w:bookmarkEnd w:id="2"/>
      <w:r w:rsidRPr="007575BE">
        <w:t>Application</w:t>
      </w:r>
    </w:p>
    <w:p w:rsidR="00000000" w:rsidRPr="007575BE" w:rsidP="0062742C">
      <w:pPr>
        <w:pStyle w:val="BodyText"/>
      </w:pPr>
      <w:r w:rsidRPr="007575BE">
        <w:t xml:space="preserve">This unit of competency covers the skills and knowledge required to conduct initial client assessment, determine client needs and expectations, and provide subsequent fittings to ensure client satisfaction. </w:t>
      </w:r>
    </w:p>
    <w:p w:rsidR="00000000" w:rsidRPr="007575BE" w:rsidP="0062742C">
      <w:pPr>
        <w:pStyle w:val="BodyText"/>
      </w:pPr>
      <w:r w:rsidRPr="007575BE">
        <w:t>This unit of competency app</w:t>
      </w:r>
      <w:r w:rsidRPr="007575BE">
        <w:t xml:space="preserve">lies to all service interaction with clients, including interviewing, assessing needs and expectations, making recommendations, fitting items and maintaining documentation. It encompasses skills required to prepare the finished product for presentation to </w:t>
      </w:r>
      <w:r w:rsidRPr="007575BE">
        <w:t>the client.</w:t>
      </w:r>
    </w:p>
    <w:p w:rsidR="00000000" w:rsidRPr="007575BE" w:rsidP="0062742C">
      <w:pPr>
        <w:pStyle w:val="BodyText"/>
      </w:pPr>
      <w:r w:rsidRPr="007575BE">
        <w:t xml:space="preserve">Work may be conducted in small to large scale enterprises and may involve individual and team activities. </w:t>
      </w:r>
    </w:p>
    <w:p w:rsidR="00000000" w:rsidRPr="007575BE" w:rsidP="0062742C">
      <w:pPr>
        <w:pStyle w:val="BodyText"/>
      </w:pPr>
      <w:r w:rsidRPr="007575BE">
        <w:t>No licensing, legislative or certification requirements apply to this unit at the time of publication.</w:t>
      </w:r>
    </w:p>
    <w:p w:rsidR="00000000" w:rsidRPr="007575BE" w:rsidP="007575BE">
      <w:pPr>
        <w:pStyle w:val="Heading1"/>
      </w:pPr>
      <w:bookmarkStart w:id="3" w:name="O_934165"/>
      <w:bookmarkEnd w:id="3"/>
      <w:r w:rsidRPr="007575BE">
        <w:t>Pre-requisite U</w:t>
      </w:r>
      <w:r w:rsidRPr="007575BE">
        <w:t>nit</w:t>
      </w:r>
    </w:p>
    <w:p w:rsidR="00000000" w:rsidRPr="007575BE" w:rsidP="0062742C">
      <w:pPr>
        <w:pStyle w:val="BodyText"/>
      </w:pPr>
      <w:r w:rsidRPr="007575BE">
        <w:t>Nil</w:t>
      </w:r>
    </w:p>
    <w:p w:rsidR="00000000" w:rsidRPr="007575BE" w:rsidP="007575BE">
      <w:pPr>
        <w:pStyle w:val="Heading1"/>
      </w:pPr>
      <w:bookmarkStart w:id="4" w:name="O_934164"/>
      <w:bookmarkEnd w:id="4"/>
      <w:r w:rsidRPr="007575BE">
        <w:t>Competency Field</w:t>
      </w:r>
    </w:p>
    <w:p w:rsidR="00000000" w:rsidRPr="007575BE" w:rsidP="0062742C">
      <w:pPr>
        <w:pStyle w:val="BodyText"/>
      </w:pPr>
      <w:r w:rsidRPr="007575BE">
        <w:t>Millinery</w:t>
      </w:r>
    </w:p>
    <w:p w:rsidR="00000000" w:rsidRPr="007575BE" w:rsidP="007575BE">
      <w:pPr>
        <w:pStyle w:val="Heading1"/>
      </w:pPr>
      <w:bookmarkStart w:id="5" w:name="O_934163"/>
      <w:bookmarkEnd w:id="5"/>
      <w:r w:rsidRPr="007575BE">
        <w:t>Unit Sector</w:t>
      </w:r>
    </w:p>
    <w:p w:rsidR="00000000" w:rsidRPr="007575BE" w:rsidP="0062742C">
      <w:pPr>
        <w:pStyle w:val="BodyText"/>
      </w:pPr>
      <w:r w:rsidRPr="007575BE">
        <w:t>Not applicable</w:t>
      </w:r>
    </w:p>
    <w:p w:rsidR="00000000" w:rsidRPr="007575BE" w:rsidP="007575BE">
      <w:pPr>
        <w:pStyle w:val="Heading1"/>
      </w:pPr>
      <w:bookmarkStart w:id="6" w:name="O_934162"/>
      <w:bookmarkEnd w:id="6"/>
      <w:r w:rsidRPr="007575B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575B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 xml:space="preserve">Elements describe the </w:t>
            </w:r>
            <w:r w:rsidRPr="007575B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 xml:space="preserve">Performance criteria describe the performance needed to </w:t>
            </w:r>
            <w:r w:rsidRPr="007575BE">
              <w:t>demonstrat</w:t>
            </w:r>
            <w:r w:rsidRPr="007575BE">
              <w:t>e achievement of the element.</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t>1</w:t>
            </w:r>
          </w:p>
        </w:tc>
        <w:tc>
          <w:tcPr>
            <w:tcW w:w="1962" w:type="dxa"/>
            <w:vMerge w:val="restart"/>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1.1</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Follow standard operating procedures (SOPs)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1.2</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Comply with work health and safety (WHS) requirements at all times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1.3</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Use appro</w:t>
            </w:r>
            <w:r w:rsidRPr="007575BE">
              <w:t>priate personal protective equipment (PPE) in accordance with SOPs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1.4</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Identify job requirements from specifications, drawings, job sheets or work instructions</w:t>
            </w:r>
          </w:p>
        </w:tc>
      </w:tr>
      <w:tr w:rsidTr="007575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75BE">
            <w:pPr>
              <w:pStyle w:val="BodyText"/>
              <w:rPr>
                <w:lang w:val="en-NZ"/>
              </w:rPr>
            </w:pP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t>2</w:t>
            </w:r>
          </w:p>
        </w:tc>
        <w:tc>
          <w:tcPr>
            <w:tcW w:w="1962" w:type="dxa"/>
            <w:vMerge w:val="restart"/>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rPr>
                <w:rStyle w:val="SpecialBold"/>
              </w:rPr>
              <w:t xml:space="preserve">Prepare for millinery project  </w:t>
            </w: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2.1</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Interview client to establish cli</w:t>
            </w:r>
            <w:r w:rsidRPr="007575BE">
              <w:t>ent needs and expectations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2.2</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Obtain agreement to continue with millinery service</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2.3</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Conduct initial millinery consultation</w:t>
            </w:r>
          </w:p>
        </w:tc>
      </w:tr>
      <w:tr w:rsidTr="007575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75BE">
            <w:pPr>
              <w:pStyle w:val="BodyText"/>
              <w:rPr>
                <w:lang w:val="en-NZ"/>
              </w:rPr>
            </w:pP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t>3</w:t>
            </w:r>
          </w:p>
        </w:tc>
        <w:tc>
          <w:tcPr>
            <w:tcW w:w="1962" w:type="dxa"/>
            <w:vMerge w:val="restart"/>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rPr>
                <w:rStyle w:val="SpecialBold"/>
              </w:rPr>
              <w:t>Confirm millinery order</w:t>
            </w: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3.1</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Use total look styling concepts to assess client profile and make recommendations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3.2</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Discuss style recommendations, provide style options and negotiate to reach agreement with client</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3.3</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Provide patterns and sketches to assist client, as required</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3.4</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Confirm order according to workplace procedures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3.5</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Arrange fittings, timelines and payment</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3.6</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Apply sizing systems and principles to head measurements</w:t>
            </w:r>
          </w:p>
        </w:tc>
      </w:tr>
      <w:tr w:rsidTr="007575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75BE">
            <w:pPr>
              <w:pStyle w:val="BodyText"/>
              <w:rPr>
                <w:lang w:val="en-NZ"/>
              </w:rPr>
            </w:pP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t>4</w:t>
            </w:r>
          </w:p>
        </w:tc>
        <w:tc>
          <w:tcPr>
            <w:tcW w:w="1962" w:type="dxa"/>
            <w:vMerge w:val="restart"/>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rPr>
                <w:rStyle w:val="SpecialBold"/>
              </w:rPr>
              <w:t>Conduct fittings</w:t>
            </w: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4.1</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Present headwear to the client in a professional manner</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4.2</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Use professional judgement, discretion and interpersonal skills to discuss construction progress with client</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4.3</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Fit headwear, seek feedback and negotiate adjustments and modifications to the design</w:t>
            </w:r>
          </w:p>
        </w:tc>
      </w:tr>
      <w:tr w:rsidTr="007575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75BE">
            <w:pPr>
              <w:pStyle w:val="BodyText"/>
              <w:rPr>
                <w:lang w:val="en-NZ"/>
              </w:rPr>
            </w:pP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t>5</w:t>
            </w:r>
          </w:p>
        </w:tc>
        <w:tc>
          <w:tcPr>
            <w:tcW w:w="1962" w:type="dxa"/>
            <w:vMerge w:val="restart"/>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rPr>
                <w:rStyle w:val="SpecialBold"/>
              </w:rPr>
              <w:t>Finish headwear and present to client</w:t>
            </w: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5.1</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Finish headwear according to client requirements and workplace  procedures</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5.2</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Check headwear to ensure quality standards are met</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5.3</w:t>
            </w:r>
          </w:p>
        </w:tc>
        <w:tc>
          <w:tcPr>
            <w:tcW w:w="561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Use effective interpersonal skills to present to the client</w:t>
            </w:r>
          </w:p>
        </w:tc>
      </w:tr>
      <w:tr w:rsidTr="007575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5.4</w:t>
            </w:r>
          </w:p>
        </w:tc>
        <w:tc>
          <w:tcPr>
            <w:tcW w:w="5610" w:type="dxa"/>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t>Complete and maintain details of finished article and client records according to workplace procedures</w:t>
            </w:r>
          </w:p>
        </w:tc>
      </w:tr>
    </w:tbl>
    <w:p w:rsidR="00000000" w:rsidRPr="007575BE" w:rsidP="007575BE">
      <w:pPr>
        <w:pStyle w:val="BodyText"/>
      </w:pPr>
    </w:p>
    <w:p w:rsidR="00000000" w:rsidRPr="007575BE" w:rsidP="007575BE">
      <w:pPr>
        <w:pStyle w:val="AllowPageBreak"/>
      </w:pPr>
    </w:p>
    <w:p w:rsidR="00000000" w:rsidRPr="007575BE" w:rsidP="007575BE">
      <w:pPr>
        <w:pStyle w:val="Heading1"/>
      </w:pPr>
      <w:bookmarkStart w:id="7" w:name="O_934161"/>
      <w:bookmarkEnd w:id="7"/>
      <w:r w:rsidRPr="007575BE">
        <w:t>Foundation Skills</w:t>
      </w:r>
    </w:p>
    <w:p w:rsidR="00000000" w:rsidRPr="007575BE" w:rsidP="0062742C">
      <w:pPr>
        <w:pStyle w:val="BodyText"/>
      </w:pPr>
      <w:r w:rsidRPr="007575BE">
        <w:t>This section describes those required skills (language, literacy and numeracy) that are essential to performance.</w:t>
      </w:r>
    </w:p>
    <w:p w:rsidR="00000000" w:rsidRPr="007575BE" w:rsidP="0062742C">
      <w:pPr>
        <w:pStyle w:val="BodyText"/>
      </w:pPr>
      <w:r w:rsidRPr="007575BE">
        <w:t>Foundation skills essential to performance are explicit in the performance criteria of this unit of competency.</w:t>
      </w:r>
    </w:p>
    <w:p w:rsidR="00000000" w:rsidRPr="007575BE" w:rsidP="007575BE">
      <w:pPr>
        <w:pStyle w:val="Heading1"/>
      </w:pPr>
      <w:bookmarkStart w:id="8" w:name="O_934160"/>
      <w:bookmarkEnd w:id="8"/>
      <w:r w:rsidRPr="007575BE">
        <w:t>Range of Conditions</w:t>
      </w:r>
    </w:p>
    <w:tbl>
      <w:tblPr>
        <w:tblW w:w="0" w:type="auto"/>
        <w:tblCellMar>
          <w:left w:w="62" w:type="dxa"/>
          <w:right w:w="62" w:type="dxa"/>
        </w:tblCellMar>
        <w:tblLook w:val="0000"/>
      </w:tblPr>
      <w:tblGrid>
        <w:gridCol w:w="2163"/>
        <w:gridCol w:w="7033"/>
      </w:tblGrid>
      <w:tr w:rsidTr="006274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t>This field allows for different work environments and conditions that may affect performance. Essential ope</w:t>
            </w:r>
            <w:r w:rsidRPr="007575BE">
              <w:t>rating conditions that may be present (depending on the work situation, needs of the candidate, accessibility of the item, and local industry and regional contexts) are included.</w:t>
            </w:r>
          </w:p>
        </w:tc>
      </w:tr>
      <w:tr w:rsidTr="00627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75BE" w:rsidP="007575BE">
            <w:pPr>
              <w:pStyle w:val="BodyText"/>
            </w:pPr>
            <w:r w:rsidRPr="007575BE">
              <w:rPr>
                <w:rStyle w:val="SpecialBold"/>
              </w:rPr>
              <w:t>Workplace procedures include one or more of the following:</w:t>
            </w:r>
          </w:p>
          <w:p w:rsidR="00000000" w:rsidRPr="007575BE" w:rsidP="007575BE">
            <w:pPr>
              <w:pStyle w:val="BodyText"/>
            </w:pPr>
          </w:p>
          <w:p w:rsidR="00000000" w:rsidP="007575B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575BE" w:rsidP="007575BE">
            <w:pPr>
              <w:pStyle w:val="ListBullet"/>
            </w:pPr>
            <w:r w:rsidRPr="007575BE">
              <w:t xml:space="preserve">requirements </w:t>
            </w:r>
            <w:r w:rsidRPr="007575BE">
              <w:t>prescribed by legislation, awards, agreements and conditions of employment</w:t>
            </w:r>
          </w:p>
          <w:p w:rsidR="00000000" w:rsidRPr="007575BE" w:rsidP="007575BE">
            <w:pPr>
              <w:pStyle w:val="ListBullet"/>
            </w:pPr>
            <w:r w:rsidRPr="007575BE">
              <w:t>SOPs</w:t>
            </w:r>
          </w:p>
          <w:p w:rsidR="00000000" w:rsidRPr="007575BE" w:rsidP="007575BE">
            <w:pPr>
              <w:pStyle w:val="ListBullet"/>
            </w:pPr>
            <w:r w:rsidRPr="007575BE">
              <w:t>work instructions</w:t>
            </w:r>
          </w:p>
          <w:p w:rsidR="00000000" w:rsidRPr="007575BE" w:rsidP="007575BE">
            <w:pPr>
              <w:pStyle w:val="ListBullet"/>
            </w:pPr>
            <w:r w:rsidRPr="007575BE">
              <w:t>PPE</w:t>
            </w:r>
          </w:p>
          <w:p w:rsidR="00000000" w:rsidRPr="007575BE" w:rsidP="007575BE">
            <w:pPr>
              <w:pStyle w:val="ListBullet"/>
            </w:pPr>
            <w:r w:rsidRPr="007575BE">
              <w:t>oral, written and visual communication</w:t>
            </w:r>
          </w:p>
          <w:p w:rsidR="00000000" w:rsidRPr="007575BE" w:rsidP="007575BE">
            <w:pPr>
              <w:pStyle w:val="ListBullet"/>
            </w:pPr>
            <w:r w:rsidRPr="007575BE">
              <w:t>qu</w:t>
            </w:r>
            <w:r w:rsidRPr="007575BE">
              <w:t>ality practices, including responsibility for maintenance of own work quality and contribution to quality improvement of team or section output</w:t>
            </w:r>
          </w:p>
          <w:p w:rsidR="00000000" w:rsidRPr="007575BE" w:rsidP="007575BE">
            <w:pPr>
              <w:pStyle w:val="ListBullet"/>
            </w:pPr>
            <w:r w:rsidRPr="007575BE">
              <w:t>housekeeping</w:t>
            </w:r>
          </w:p>
          <w:p w:rsidR="00000000" w:rsidRPr="007575BE" w:rsidP="007575BE">
            <w:pPr>
              <w:pStyle w:val="ListBullet"/>
            </w:pPr>
            <w:r w:rsidRPr="007575BE">
              <w:t>tasks related to environmental protection, waste disposal, pollution control and recycling</w:t>
            </w:r>
          </w:p>
          <w:p w:rsidR="00000000" w:rsidP="007575BE">
            <w:pPr>
              <w:pStyle w:val="BodyText"/>
              <w:rPr>
                <w:lang w:val="en-NZ"/>
              </w:rPr>
            </w:pPr>
          </w:p>
        </w:tc>
      </w:tr>
      <w:tr w:rsidTr="00627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rPr>
                <w:rStyle w:val="SpecialBold"/>
              </w:rPr>
              <w:t>Establ</w:t>
            </w:r>
            <w:r w:rsidRPr="007575BE">
              <w:rPr>
                <w:rStyle w:val="SpecialBold"/>
              </w:rPr>
              <w:t>ishing client needs includes:</w:t>
            </w:r>
          </w:p>
        </w:tc>
        <w:tc>
          <w:tcPr>
            <w:tcW w:w="0" w:type="auto"/>
            <w:tcBorders>
              <w:top w:val="nil"/>
              <w:left w:val="nil"/>
              <w:bottom w:val="nil"/>
              <w:right w:val="nil"/>
            </w:tcBorders>
            <w:tcMar>
              <w:top w:w="0" w:type="dxa"/>
              <w:left w:w="62" w:type="dxa"/>
              <w:bottom w:w="0" w:type="dxa"/>
              <w:right w:w="62" w:type="dxa"/>
            </w:tcMar>
          </w:tcPr>
          <w:p w:rsidR="00000000" w:rsidRPr="007575BE" w:rsidP="007575BE">
            <w:pPr>
              <w:pStyle w:val="ListBullet"/>
            </w:pPr>
            <w:r w:rsidRPr="007575BE">
              <w:t xml:space="preserve">using interpersonal skills to greet client </w:t>
            </w:r>
          </w:p>
          <w:p w:rsidR="00000000" w:rsidRPr="007575BE" w:rsidP="007575BE">
            <w:pPr>
              <w:pStyle w:val="ListBullet"/>
            </w:pPr>
            <w:r w:rsidRPr="007575BE">
              <w:t>establishing initial millinery needs</w:t>
            </w:r>
          </w:p>
          <w:p w:rsidR="00000000" w:rsidRPr="007575BE" w:rsidP="007575BE">
            <w:pPr>
              <w:pStyle w:val="ListBullet"/>
            </w:pPr>
            <w:r w:rsidRPr="007575BE">
              <w:t>explaining the millinery process to client</w:t>
            </w:r>
          </w:p>
          <w:p w:rsidR="00000000" w:rsidRPr="007575BE" w:rsidP="007575BE">
            <w:pPr>
              <w:pStyle w:val="ListBullet"/>
            </w:pPr>
            <w:r w:rsidRPr="007575BE">
              <w:t>encouraging client to express and clarify requirements and expectations, including priorities, prefer</w:t>
            </w:r>
            <w:r w:rsidRPr="007575BE">
              <w:t xml:space="preserve">ences, budget and timelines </w:t>
            </w:r>
          </w:p>
          <w:p w:rsidR="00000000" w:rsidP="007575BE">
            <w:pPr>
              <w:pStyle w:val="BodyText"/>
              <w:rPr>
                <w:lang w:val="en-NZ"/>
              </w:rPr>
            </w:pPr>
          </w:p>
        </w:tc>
      </w:tr>
      <w:tr w:rsidTr="00627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5BE">
            <w:pPr>
              <w:pStyle w:val="BodyText"/>
              <w:rPr>
                <w:lang w:val="en-NZ"/>
              </w:rPr>
            </w:pPr>
            <w:r w:rsidRPr="007575BE">
              <w:rPr>
                <w:rStyle w:val="SpecialBold"/>
              </w:rPr>
              <w:t>Millinery consultation includes:</w:t>
            </w:r>
          </w:p>
        </w:tc>
        <w:tc>
          <w:tcPr>
            <w:tcW w:w="0" w:type="auto"/>
            <w:tcBorders>
              <w:top w:val="nil"/>
              <w:left w:val="nil"/>
              <w:bottom w:val="nil"/>
              <w:right w:val="nil"/>
            </w:tcBorders>
            <w:tcMar>
              <w:top w:w="0" w:type="dxa"/>
              <w:left w:w="62" w:type="dxa"/>
              <w:bottom w:w="0" w:type="dxa"/>
              <w:right w:w="62" w:type="dxa"/>
            </w:tcMar>
          </w:tcPr>
          <w:p w:rsidR="00000000" w:rsidRPr="007575BE" w:rsidP="007575BE">
            <w:pPr>
              <w:pStyle w:val="ListBullet"/>
            </w:pPr>
            <w:r w:rsidRPr="007575BE">
              <w:t>assessing client facial features, including shape and hairstyle</w:t>
            </w:r>
          </w:p>
          <w:p w:rsidR="00000000" w:rsidRPr="007575BE" w:rsidP="007575BE">
            <w:pPr>
              <w:pStyle w:val="ListBullet"/>
            </w:pPr>
            <w:r w:rsidRPr="007575BE">
              <w:t>ascertaining intended use of millinery product</w:t>
            </w:r>
          </w:p>
          <w:p w:rsidR="00000000" w:rsidRPr="007575BE" w:rsidP="007575BE">
            <w:pPr>
              <w:pStyle w:val="ListBullet"/>
            </w:pPr>
            <w:r w:rsidRPr="007575BE">
              <w:t>discussing materials, styles and millinery features with the client</w:t>
            </w:r>
          </w:p>
          <w:p w:rsidR="00000000" w:rsidRPr="007575BE" w:rsidP="007575BE">
            <w:pPr>
              <w:pStyle w:val="ListBullet"/>
            </w:pPr>
            <w:r w:rsidRPr="007575BE">
              <w:t>using millinery models to demonstrate different millinery styles</w:t>
            </w:r>
          </w:p>
          <w:p w:rsidR="00000000" w:rsidRPr="007575BE" w:rsidP="007575BE">
            <w:pPr>
              <w:pStyle w:val="ListBullet"/>
            </w:pPr>
            <w:r w:rsidRPr="007575BE">
              <w:t>discussing cost estimates with the client</w:t>
            </w:r>
          </w:p>
          <w:p w:rsidR="00000000" w:rsidRPr="007575BE" w:rsidP="007575BE">
            <w:pPr>
              <w:pStyle w:val="ListBullet"/>
            </w:pPr>
            <w:r w:rsidRPr="007575BE">
              <w:t>recording size requirements</w:t>
            </w:r>
          </w:p>
        </w:tc>
      </w:tr>
    </w:tbl>
    <w:p w:rsidR="00000000" w:rsidRPr="007575BE" w:rsidP="007575BE">
      <w:pPr>
        <w:pStyle w:val="BodyText"/>
      </w:pPr>
    </w:p>
    <w:p w:rsidR="00000000" w:rsidRPr="007575BE" w:rsidP="007575BE">
      <w:pPr>
        <w:pStyle w:val="AllowPageBreak"/>
      </w:pPr>
    </w:p>
    <w:p w:rsidR="00000000" w:rsidRPr="007575BE" w:rsidP="007575BE">
      <w:pPr>
        <w:pStyle w:val="Heading1"/>
      </w:pPr>
      <w:bookmarkStart w:id="9" w:name="O_934159"/>
      <w:bookmarkEnd w:id="9"/>
      <w:r w:rsidRPr="007575BE">
        <w:t>Unit Mapping Information</w:t>
      </w:r>
    </w:p>
    <w:p w:rsidR="00000000" w:rsidRPr="007575BE" w:rsidP="0062742C">
      <w:pPr>
        <w:pStyle w:val="BodyText"/>
      </w:pPr>
      <w:r w:rsidRPr="007575BE">
        <w:t>Release 1. Supersedes and is equivalent to LMTML4005A Undertake initial milli</w:t>
      </w:r>
      <w:r w:rsidRPr="007575BE">
        <w:t>nery consultation, subsequent fittings and finishing</w:t>
      </w:r>
    </w:p>
    <w:p w:rsidR="00000000" w:rsidRPr="007575BE" w:rsidP="007575BE">
      <w:pPr>
        <w:pStyle w:val="Heading1"/>
      </w:pPr>
      <w:bookmarkStart w:id="10" w:name="O_934152"/>
      <w:bookmarkEnd w:id="10"/>
      <w:r w:rsidRPr="007575BE">
        <w:t>Links</w:t>
      </w:r>
    </w:p>
    <w:p w:rsidR="00000000" w:rsidRPr="007575BE" w:rsidP="0062742C">
      <w:pPr>
        <w:pStyle w:val="BodyText"/>
      </w:pPr>
      <w:r w:rsidRPr="007575B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E4FD1">
        <w:rPr>
          <w:rStyle w:val="Hyperlink"/>
        </w:rPr>
        <w:t>https://vetnet.gov.au/Pages/TrainingDocs.aspx?q=a203ec5c-de7d-406b-b3e1-8f1a9b76e92e</w:t>
      </w:r>
      <w:r>
        <w:fldChar w:fldCharType="end"/>
      </w:r>
    </w:p>
    <w:p w:rsidR="00000000" w:rsidRPr="007575BE" w:rsidP="007575BE"/>
    <w:sectPr w:rsidSect="007575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BE" w:rsidRPr="0062742C" w:rsidP="00627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2C" w:rsidP="00757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42C" w:rsidP="007575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742C" w:rsidP="00757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5BE" w:rsidRPr="0062742C" w:rsidP="00627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2C" w:rsidRPr="002D2AF8" w:rsidP="007575BE">
    <w:pPr>
      <w:pStyle w:val="Header"/>
      <w:framePr w:wrap="around"/>
    </w:pPr>
    <w:r>
      <w:fldChar w:fldCharType="begin"/>
    </w:r>
    <w:r>
      <w:instrText xml:space="preserve"> TITLE   \* MERGEFORMAT </w:instrText>
    </w:r>
    <w:r>
      <w:fldChar w:fldCharType="separate"/>
    </w:r>
    <w:r>
      <w:t>MSTML4005 Undertake initial millinery consultation, subsequent fittings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2742C" w:rsidP="00757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2E3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DA4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5BE"/>
    <w:pPr>
      <w:spacing w:before="360" w:after="60"/>
      <w:outlineLvl w:val="0"/>
    </w:pPr>
    <w:rPr>
      <w:sz w:val="32"/>
    </w:rPr>
  </w:style>
  <w:style w:type="paragraph" w:styleId="Heading2">
    <w:name w:val="heading 2"/>
    <w:basedOn w:val="HeadingBase"/>
    <w:next w:val="BodyText"/>
    <w:link w:val="Heading2Char"/>
    <w:qFormat/>
    <w:rsid w:val="007575BE"/>
    <w:pPr>
      <w:keepLines/>
      <w:spacing w:before="240" w:after="120"/>
      <w:outlineLvl w:val="1"/>
    </w:pPr>
    <w:rPr>
      <w:sz w:val="28"/>
      <w:szCs w:val="40"/>
    </w:rPr>
  </w:style>
  <w:style w:type="paragraph" w:styleId="Heading3">
    <w:name w:val="heading 3"/>
    <w:basedOn w:val="HeadingBase"/>
    <w:next w:val="BodyText"/>
    <w:link w:val="Heading3Char"/>
    <w:qFormat/>
    <w:rsid w:val="007575BE"/>
    <w:pPr>
      <w:spacing w:before="180" w:after="120"/>
      <w:outlineLvl w:val="2"/>
    </w:pPr>
    <w:rPr>
      <w:spacing w:val="-10"/>
      <w:kern w:val="32"/>
    </w:rPr>
  </w:style>
  <w:style w:type="paragraph" w:styleId="Heading4">
    <w:name w:val="heading 4"/>
    <w:basedOn w:val="HeadingBase"/>
    <w:next w:val="BodyText"/>
    <w:link w:val="Heading4Char"/>
    <w:qFormat/>
    <w:rsid w:val="007575BE"/>
    <w:pPr>
      <w:spacing w:before="160" w:after="120"/>
      <w:outlineLvl w:val="3"/>
    </w:pPr>
    <w:rPr>
      <w:sz w:val="22"/>
    </w:rPr>
  </w:style>
  <w:style w:type="paragraph" w:styleId="Heading5">
    <w:name w:val="heading 5"/>
    <w:basedOn w:val="HeadingBase"/>
    <w:next w:val="Normal"/>
    <w:link w:val="Heading5Char"/>
    <w:qFormat/>
    <w:rsid w:val="007575BE"/>
    <w:pPr>
      <w:spacing w:before="80"/>
      <w:outlineLvl w:val="4"/>
    </w:pPr>
    <w:rPr>
      <w:color w:val="918585"/>
      <w:sz w:val="20"/>
    </w:rPr>
  </w:style>
  <w:style w:type="paragraph" w:styleId="Heading6">
    <w:name w:val="heading 6"/>
    <w:basedOn w:val="HeadingBase"/>
    <w:next w:val="Normal"/>
    <w:link w:val="Heading6Char"/>
    <w:qFormat/>
    <w:rsid w:val="007575BE"/>
    <w:pPr>
      <w:spacing w:before="60"/>
      <w:outlineLvl w:val="5"/>
    </w:pPr>
    <w:rPr>
      <w:color w:val="918585"/>
      <w:sz w:val="20"/>
    </w:rPr>
  </w:style>
  <w:style w:type="paragraph" w:styleId="Heading7">
    <w:name w:val="heading 7"/>
    <w:basedOn w:val="Normal"/>
    <w:next w:val="Normal"/>
    <w:link w:val="Heading7Char"/>
    <w:qFormat/>
    <w:rsid w:val="007575BE"/>
    <w:pPr>
      <w:ind w:left="720"/>
      <w:outlineLvl w:val="6"/>
    </w:pPr>
    <w:rPr>
      <w:i/>
    </w:rPr>
  </w:style>
  <w:style w:type="paragraph" w:styleId="Heading8">
    <w:name w:val="heading 8"/>
    <w:basedOn w:val="Normal"/>
    <w:next w:val="Normal"/>
    <w:link w:val="Heading8Char"/>
    <w:qFormat/>
    <w:rsid w:val="007575BE"/>
    <w:pPr>
      <w:ind w:left="720"/>
      <w:outlineLvl w:val="7"/>
    </w:pPr>
    <w:rPr>
      <w:i/>
    </w:rPr>
  </w:style>
  <w:style w:type="paragraph" w:styleId="Heading9">
    <w:name w:val="heading 9"/>
    <w:basedOn w:val="Normal"/>
    <w:next w:val="Normal"/>
    <w:link w:val="Heading9Char"/>
    <w:qFormat/>
    <w:rsid w:val="007575BE"/>
    <w:pPr>
      <w:ind w:left="720"/>
      <w:outlineLvl w:val="8"/>
    </w:pPr>
    <w:rPr>
      <w:i/>
    </w:rPr>
  </w:style>
  <w:style w:type="character" w:default="1" w:styleId="DefaultParagraphFont">
    <w:name w:val="Default Paragraph Font"/>
    <w:uiPriority w:val="1"/>
    <w:unhideWhenUsed/>
    <w:rsid w:val="00757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5BE"/>
  </w:style>
  <w:style w:type="character" w:customStyle="1" w:styleId="Heading1Char">
    <w:name w:val="Heading 1 Char"/>
    <w:basedOn w:val="DefaultParagraphFont"/>
    <w:link w:val="Heading1"/>
    <w:rsid w:val="007575BE"/>
    <w:rPr>
      <w:rFonts w:ascii="Times New Roman" w:eastAsia="Times New Roman" w:hAnsi="Times New Roman" w:cs="Times New Roman"/>
      <w:b/>
      <w:sz w:val="32"/>
      <w:szCs w:val="20"/>
      <w:lang w:eastAsia="en-US"/>
    </w:rPr>
  </w:style>
  <w:style w:type="paragraph" w:styleId="BodyText">
    <w:name w:val="Body Text"/>
    <w:basedOn w:val="Normal"/>
    <w:link w:val="BodyTextChar"/>
    <w:rsid w:val="00757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5BE"/>
    <w:rPr>
      <w:rFonts w:ascii="Times New Roman" w:eastAsia="Times New Roman" w:hAnsi="Times New Roman" w:cs="Times New Roman"/>
      <w:sz w:val="24"/>
      <w:lang w:eastAsia="en-US"/>
    </w:rPr>
  </w:style>
  <w:style w:type="paragraph" w:styleId="ListBullet">
    <w:name w:val="List Bullet"/>
    <w:basedOn w:val="List"/>
    <w:rsid w:val="007575BE"/>
    <w:pPr>
      <w:numPr>
        <w:numId w:val="11"/>
      </w:numPr>
      <w:tabs>
        <w:tab w:val="clear" w:pos="340"/>
      </w:tabs>
      <w:spacing w:before="40" w:after="40"/>
    </w:pPr>
  </w:style>
  <w:style w:type="character" w:customStyle="1" w:styleId="SpecialBold">
    <w:name w:val="Special Bold"/>
    <w:basedOn w:val="DefaultParagraphFont"/>
    <w:rsid w:val="007575BE"/>
    <w:rPr>
      <w:b/>
      <w:spacing w:val="0"/>
    </w:rPr>
  </w:style>
  <w:style w:type="paragraph" w:customStyle="1" w:styleId="SuperHeading">
    <w:name w:val="SuperHeading"/>
    <w:basedOn w:val="Normal"/>
    <w:rsid w:val="007575BE"/>
    <w:pPr>
      <w:spacing w:before="240" w:after="120"/>
      <w:outlineLvl w:val="0"/>
    </w:pPr>
    <w:rPr>
      <w:rFonts w:ascii="Times New Roman" w:hAnsi="Times New Roman"/>
      <w:b/>
      <w:sz w:val="32"/>
    </w:rPr>
  </w:style>
  <w:style w:type="paragraph" w:customStyle="1" w:styleId="AllowPageBreak">
    <w:name w:val="AllowPageBreak"/>
    <w:rsid w:val="00757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5BE"/>
    <w:rPr>
      <w:rFonts w:ascii="Courier New" w:eastAsia="Times New Roman" w:hAnsi="Courier New" w:cs="Times New Roman"/>
      <w:i/>
      <w:szCs w:val="20"/>
      <w:lang w:eastAsia="en-US"/>
    </w:rPr>
  </w:style>
  <w:style w:type="paragraph" w:customStyle="1" w:styleId="HeadingBase">
    <w:name w:val="Heading Base"/>
    <w:rsid w:val="00757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5BE"/>
    <w:pPr>
      <w:tabs>
        <w:tab w:val="right" w:leader="dot" w:pos="9072"/>
      </w:tabs>
      <w:ind w:left="567"/>
    </w:pPr>
    <w:rPr>
      <w:szCs w:val="22"/>
    </w:rPr>
  </w:style>
  <w:style w:type="paragraph" w:customStyle="1" w:styleId="TOCBase">
    <w:name w:val="TOC Base"/>
    <w:rsid w:val="00757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5BE"/>
    <w:pPr>
      <w:tabs>
        <w:tab w:val="right" w:leader="dot" w:pos="9072"/>
      </w:tabs>
      <w:spacing w:before="40" w:after="40"/>
      <w:ind w:left="284"/>
    </w:pPr>
    <w:rPr>
      <w:rFonts w:ascii="Times New Roman" w:hAnsi="Times New Roman"/>
    </w:rPr>
  </w:style>
  <w:style w:type="paragraph" w:styleId="TOC1">
    <w:name w:val="toc 1"/>
    <w:basedOn w:val="TOCBase"/>
    <w:next w:val="Normal"/>
    <w:rsid w:val="00757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5BE"/>
    <w:rPr>
      <w:rFonts w:ascii="Times New Roman" w:eastAsia="Times New Roman" w:hAnsi="Times New Roman" w:cs="Times New Roman"/>
      <w:sz w:val="16"/>
      <w:lang w:eastAsia="en-US"/>
    </w:rPr>
  </w:style>
  <w:style w:type="paragraph" w:styleId="Title">
    <w:name w:val="Title"/>
    <w:basedOn w:val="HeadingBase"/>
    <w:link w:val="TitleChar"/>
    <w:qFormat/>
    <w:rsid w:val="007575BE"/>
    <w:pPr>
      <w:spacing w:before="5040"/>
      <w:jc w:val="center"/>
    </w:pPr>
    <w:rPr>
      <w:sz w:val="48"/>
      <w:szCs w:val="72"/>
      <w:lang w:val="en-US"/>
    </w:rPr>
  </w:style>
  <w:style w:type="character" w:customStyle="1" w:styleId="TitleChar">
    <w:name w:val="Title Char"/>
    <w:basedOn w:val="DefaultParagraphFont"/>
    <w:link w:val="Title"/>
    <w:rsid w:val="00757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5BE"/>
    <w:pPr>
      <w:tabs>
        <w:tab w:val="left" w:pos="3600"/>
        <w:tab w:val="left" w:pos="3958"/>
      </w:tabs>
    </w:pPr>
  </w:style>
  <w:style w:type="paragraph" w:styleId="List">
    <w:name w:val="List"/>
    <w:basedOn w:val="BodyText"/>
    <w:next w:val="BodyText"/>
    <w:rsid w:val="007575BE"/>
    <w:pPr>
      <w:tabs>
        <w:tab w:val="left" w:pos="340"/>
      </w:tabs>
      <w:spacing w:before="60" w:after="60"/>
      <w:ind w:left="340" w:hanging="340"/>
    </w:pPr>
  </w:style>
  <w:style w:type="paragraph" w:customStyle="1" w:styleId="Note">
    <w:name w:val="Note"/>
    <w:basedOn w:val="BodyText"/>
    <w:rsid w:val="00757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5BE"/>
    <w:pPr>
      <w:framePr w:wrap="auto" w:hAnchor="text" w:y="6049"/>
    </w:pPr>
    <w:rPr>
      <w:color w:val="000000"/>
      <w:sz w:val="40"/>
    </w:rPr>
  </w:style>
  <w:style w:type="paragraph" w:customStyle="1" w:styleId="TOCTitle">
    <w:name w:val="TOCTitle"/>
    <w:basedOn w:val="Heading1"/>
    <w:rsid w:val="007575BE"/>
    <w:pPr>
      <w:spacing w:after="240"/>
      <w:jc w:val="center"/>
      <w:outlineLvl w:val="9"/>
    </w:pPr>
    <w:rPr>
      <w:caps/>
    </w:rPr>
  </w:style>
  <w:style w:type="paragraph" w:customStyle="1" w:styleId="Version">
    <w:name w:val="Version"/>
    <w:rsid w:val="007575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5BE"/>
    <w:pPr>
      <w:numPr>
        <w:numId w:val="12"/>
      </w:numPr>
      <w:tabs>
        <w:tab w:val="clear" w:pos="680"/>
      </w:tabs>
    </w:pPr>
  </w:style>
  <w:style w:type="paragraph" w:styleId="Index1">
    <w:name w:val="index 1"/>
    <w:basedOn w:val="Normal"/>
    <w:next w:val="Normal"/>
    <w:semiHidden/>
    <w:rsid w:val="007575BE"/>
    <w:pPr>
      <w:keepNext w:val="0"/>
      <w:tabs>
        <w:tab w:val="right" w:pos="4176"/>
      </w:tabs>
      <w:ind w:left="198" w:hanging="198"/>
    </w:pPr>
    <w:rPr>
      <w:rFonts w:ascii="Garamond" w:hAnsi="Garamond"/>
    </w:rPr>
  </w:style>
  <w:style w:type="paragraph" w:styleId="IndexHeading">
    <w:name w:val="index heading"/>
    <w:basedOn w:val="Normal"/>
    <w:next w:val="Index1"/>
    <w:semiHidden/>
    <w:rsid w:val="007575BE"/>
    <w:pPr>
      <w:spacing w:before="120" w:after="120"/>
    </w:pPr>
    <w:rPr>
      <w:rFonts w:ascii="Arial" w:hAnsi="Arial"/>
      <w:b/>
      <w:color w:val="918585"/>
      <w:sz w:val="24"/>
    </w:rPr>
  </w:style>
  <w:style w:type="paragraph" w:styleId="Header">
    <w:name w:val="header"/>
    <w:basedOn w:val="Normal"/>
    <w:link w:val="HeaderChar"/>
    <w:rsid w:val="00757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5BE"/>
    <w:rPr>
      <w:rFonts w:ascii="Times New Roman" w:eastAsia="Times New Roman" w:hAnsi="Times New Roman" w:cs="Times New Roman"/>
      <w:sz w:val="16"/>
      <w:szCs w:val="20"/>
      <w:lang w:val="en-GB" w:eastAsia="en-US"/>
    </w:rPr>
  </w:style>
  <w:style w:type="paragraph" w:customStyle="1" w:styleId="Chapter">
    <w:name w:val="Chapter"/>
    <w:basedOn w:val="Normal"/>
    <w:rsid w:val="007575BE"/>
    <w:pPr>
      <w:spacing w:before="240"/>
    </w:pPr>
    <w:rPr>
      <w:rFonts w:ascii="Times New Roman" w:hAnsi="Times New Roman"/>
      <w:smallCaps/>
      <w:spacing w:val="80"/>
      <w:sz w:val="28"/>
    </w:rPr>
  </w:style>
  <w:style w:type="paragraph" w:customStyle="1" w:styleId="InChapter">
    <w:name w:val="InChapter"/>
    <w:basedOn w:val="Heading3"/>
    <w:rsid w:val="007575BE"/>
    <w:pPr>
      <w:spacing w:after="240"/>
      <w:outlineLvl w:val="9"/>
    </w:pPr>
    <w:rPr>
      <w:noProof/>
    </w:rPr>
  </w:style>
  <w:style w:type="paragraph" w:styleId="Index2">
    <w:name w:val="index 2"/>
    <w:basedOn w:val="Normal"/>
    <w:next w:val="Normal"/>
    <w:semiHidden/>
    <w:rsid w:val="007575BE"/>
    <w:pPr>
      <w:tabs>
        <w:tab w:val="right" w:pos="4176"/>
      </w:tabs>
      <w:ind w:left="568" w:hanging="284"/>
    </w:pPr>
    <w:rPr>
      <w:rFonts w:ascii="Garamond" w:hAnsi="Garamond"/>
    </w:rPr>
  </w:style>
  <w:style w:type="paragraph" w:customStyle="1" w:styleId="Byline">
    <w:name w:val="Byline"/>
    <w:rsid w:val="00757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5BE"/>
    <w:pPr>
      <w:tabs>
        <w:tab w:val="clear" w:pos="3600"/>
        <w:tab w:val="clear" w:pos="3958"/>
      </w:tabs>
      <w:jc w:val="right"/>
    </w:pPr>
  </w:style>
  <w:style w:type="character" w:styleId="Emphasis">
    <w:name w:val="Emphasis"/>
    <w:basedOn w:val="DefaultParagraphFont"/>
    <w:qFormat/>
    <w:rsid w:val="007575BE"/>
    <w:rPr>
      <w:i/>
    </w:rPr>
  </w:style>
  <w:style w:type="paragraph" w:styleId="Caption">
    <w:name w:val="caption"/>
    <w:basedOn w:val="BodyText"/>
    <w:next w:val="Normal"/>
    <w:qFormat/>
    <w:rsid w:val="007575BE"/>
    <w:pPr>
      <w:framePr w:w="2268" w:hSpace="181" w:vSpace="181" w:wrap="around" w:vAnchor="text" w:hAnchor="page" w:x="1135" w:y="285" w:anchorLock="1"/>
    </w:pPr>
    <w:rPr>
      <w:i/>
    </w:rPr>
  </w:style>
  <w:style w:type="paragraph" w:customStyle="1" w:styleId="MiniTOCTitle">
    <w:name w:val="MiniTOCTitle"/>
    <w:basedOn w:val="Heading4"/>
    <w:rsid w:val="007575BE"/>
    <w:pPr>
      <w:spacing w:before="240"/>
      <w:outlineLvl w:val="9"/>
    </w:pPr>
    <w:rPr>
      <w:noProof/>
      <w:sz w:val="24"/>
    </w:rPr>
  </w:style>
  <w:style w:type="paragraph" w:customStyle="1" w:styleId="MiniTOCItem">
    <w:name w:val="MiniTOCItem"/>
    <w:basedOn w:val="ListBullet"/>
    <w:rsid w:val="007575BE"/>
    <w:pPr>
      <w:numPr>
        <w:numId w:val="0"/>
      </w:numPr>
      <w:tabs>
        <w:tab w:val="right" w:leader="dot" w:pos="6521"/>
      </w:tabs>
      <w:spacing w:before="0" w:after="0"/>
    </w:pPr>
  </w:style>
  <w:style w:type="paragraph" w:customStyle="1" w:styleId="TOFTitle">
    <w:name w:val="TOFTitle"/>
    <w:basedOn w:val="TOCTitle"/>
    <w:rsid w:val="007575BE"/>
  </w:style>
  <w:style w:type="paragraph" w:styleId="TableofFigures">
    <w:name w:val="table of figures"/>
    <w:basedOn w:val="Normal"/>
    <w:next w:val="Normal"/>
    <w:semiHidden/>
    <w:rsid w:val="007575BE"/>
    <w:pPr>
      <w:tabs>
        <w:tab w:val="right" w:leader="dot" w:pos="9072"/>
      </w:tabs>
      <w:ind w:left="970" w:hanging="403"/>
    </w:pPr>
    <w:rPr>
      <w:rFonts w:ascii="Times New Roman" w:hAnsi="Times New Roman"/>
      <w:b/>
    </w:rPr>
  </w:style>
  <w:style w:type="paragraph" w:styleId="ListNumber">
    <w:name w:val="List Number"/>
    <w:basedOn w:val="List"/>
    <w:rsid w:val="007575BE"/>
    <w:pPr>
      <w:numPr>
        <w:numId w:val="14"/>
      </w:numPr>
      <w:tabs>
        <w:tab w:val="clear" w:pos="340"/>
      </w:tabs>
    </w:pPr>
  </w:style>
  <w:style w:type="character" w:customStyle="1" w:styleId="WingdingSymbols">
    <w:name w:val="Wingding Symbols"/>
    <w:rsid w:val="007575BE"/>
    <w:rPr>
      <w:rFonts w:ascii="Wingdings" w:hAnsi="Wingdings"/>
    </w:rPr>
  </w:style>
  <w:style w:type="paragraph" w:customStyle="1" w:styleId="TableHeading">
    <w:name w:val="Table Heading"/>
    <w:basedOn w:val="HeadingBase"/>
    <w:rsid w:val="007575BE"/>
    <w:pPr>
      <w:keepLines/>
      <w:pBdr>
        <w:bottom w:val="single" w:sz="6" w:space="1" w:color="918585"/>
      </w:pBdr>
      <w:spacing w:before="240"/>
    </w:pPr>
  </w:style>
  <w:style w:type="character" w:customStyle="1" w:styleId="HotSpot">
    <w:name w:val="HotSpot"/>
    <w:rsid w:val="007575BE"/>
    <w:rPr>
      <w:color w:val="0033CC"/>
      <w:u w:val="none"/>
    </w:rPr>
  </w:style>
  <w:style w:type="paragraph" w:customStyle="1" w:styleId="BodyTextRight">
    <w:name w:val="Body Text Right"/>
    <w:basedOn w:val="BodyText"/>
    <w:rsid w:val="007575BE"/>
    <w:pPr>
      <w:spacing w:before="0" w:after="0"/>
      <w:jc w:val="right"/>
    </w:pPr>
  </w:style>
  <w:style w:type="paragraph" w:styleId="Index3">
    <w:name w:val="index 3"/>
    <w:basedOn w:val="ListNumber2"/>
    <w:next w:val="Normal"/>
    <w:semiHidden/>
    <w:rsid w:val="007575BE"/>
    <w:pPr>
      <w:numPr>
        <w:numId w:val="0"/>
      </w:numPr>
      <w:tabs>
        <w:tab w:val="right" w:leader="dot" w:pos="4176"/>
      </w:tabs>
    </w:pPr>
  </w:style>
  <w:style w:type="paragraph" w:styleId="ListNumber2">
    <w:name w:val="List Number 2"/>
    <w:basedOn w:val="List2"/>
    <w:rsid w:val="007575BE"/>
    <w:pPr>
      <w:numPr>
        <w:numId w:val="9"/>
      </w:numPr>
      <w:tabs>
        <w:tab w:val="clear" w:pos="1060"/>
      </w:tabs>
    </w:pPr>
  </w:style>
  <w:style w:type="paragraph" w:customStyle="1" w:styleId="MarginNote">
    <w:name w:val="Margin Note"/>
    <w:basedOn w:val="BodyText"/>
    <w:rsid w:val="00757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5BE"/>
    <w:rPr>
      <w:sz w:val="32"/>
    </w:rPr>
  </w:style>
  <w:style w:type="paragraph" w:customStyle="1" w:styleId="HeadingProcedure">
    <w:name w:val="Heading Procedure"/>
    <w:basedOn w:val="HeadingBase"/>
    <w:next w:val="Normal"/>
    <w:rsid w:val="007575BE"/>
    <w:pPr>
      <w:tabs>
        <w:tab w:val="left" w:pos="0"/>
      </w:tabs>
      <w:spacing w:before="120" w:after="60"/>
    </w:pPr>
    <w:rPr>
      <w:i/>
      <w:color w:val="918585"/>
      <w:sz w:val="22"/>
    </w:rPr>
  </w:style>
  <w:style w:type="paragraph" w:customStyle="1" w:styleId="TableBodyText">
    <w:name w:val="Table Body Text"/>
    <w:basedOn w:val="BodyText"/>
    <w:rsid w:val="007575BE"/>
    <w:pPr>
      <w:spacing w:before="60" w:after="60"/>
    </w:pPr>
  </w:style>
  <w:style w:type="paragraph" w:styleId="ListContinue">
    <w:name w:val="List Continue"/>
    <w:basedOn w:val="List"/>
    <w:rsid w:val="007575BE"/>
    <w:pPr>
      <w:ind w:firstLine="0"/>
    </w:pPr>
  </w:style>
  <w:style w:type="paragraph" w:customStyle="1" w:styleId="ListNote">
    <w:name w:val="List Note"/>
    <w:basedOn w:val="List"/>
    <w:rsid w:val="007575BE"/>
    <w:pPr>
      <w:pBdr>
        <w:top w:val="single" w:sz="6" w:space="2" w:color="918585"/>
        <w:bottom w:val="single" w:sz="6" w:space="2" w:color="918585"/>
      </w:pBdr>
      <w:tabs>
        <w:tab w:val="left" w:pos="1021"/>
      </w:tabs>
      <w:ind w:firstLine="0"/>
    </w:pPr>
  </w:style>
  <w:style w:type="paragraph" w:customStyle="1" w:styleId="Warning">
    <w:name w:val="Warning"/>
    <w:basedOn w:val="BodyText"/>
    <w:rsid w:val="007575BE"/>
    <w:pPr>
      <w:shd w:val="clear" w:color="auto" w:fill="D9D9D9"/>
      <w:tabs>
        <w:tab w:val="left" w:pos="992"/>
      </w:tabs>
      <w:ind w:left="119" w:right="119"/>
    </w:pPr>
    <w:rPr>
      <w:sz w:val="20"/>
    </w:rPr>
  </w:style>
  <w:style w:type="paragraph" w:customStyle="1" w:styleId="MarginIcons">
    <w:name w:val="Margin Icons"/>
    <w:basedOn w:val="BodyText"/>
    <w:rsid w:val="00757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5BE"/>
    <w:rPr>
      <w:rFonts w:ascii="Courier New" w:hAnsi="Courier New"/>
    </w:rPr>
  </w:style>
  <w:style w:type="paragraph" w:customStyle="1" w:styleId="NoteBullet">
    <w:name w:val="Note Bullet"/>
    <w:basedOn w:val="Note"/>
    <w:rsid w:val="007575BE"/>
    <w:pPr>
      <w:tabs>
        <w:tab w:val="clear" w:pos="680"/>
      </w:tabs>
      <w:spacing w:before="60" w:after="60"/>
    </w:pPr>
  </w:style>
  <w:style w:type="paragraph" w:customStyle="1" w:styleId="SubHeading2">
    <w:name w:val="SubHeading2"/>
    <w:basedOn w:val="HeadingBase"/>
    <w:rsid w:val="007575BE"/>
    <w:pPr>
      <w:spacing w:before="240" w:after="60"/>
    </w:pPr>
    <w:rPr>
      <w:sz w:val="20"/>
    </w:rPr>
  </w:style>
  <w:style w:type="paragraph" w:customStyle="1" w:styleId="SubHeading1">
    <w:name w:val="SubHeading1"/>
    <w:basedOn w:val="HeadingBase"/>
    <w:rsid w:val="007575BE"/>
    <w:pPr>
      <w:spacing w:before="240" w:after="60"/>
    </w:pPr>
    <w:rPr>
      <w:color w:val="918585"/>
      <w:sz w:val="22"/>
    </w:rPr>
  </w:style>
  <w:style w:type="paragraph" w:customStyle="1" w:styleId="SideHeading">
    <w:name w:val="Side Heading"/>
    <w:basedOn w:val="HeadingBase"/>
    <w:rsid w:val="00757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5BE"/>
    <w:pPr>
      <w:numPr>
        <w:numId w:val="10"/>
      </w:numPr>
    </w:pPr>
  </w:style>
  <w:style w:type="paragraph" w:styleId="PlainText">
    <w:name w:val="Plain Text"/>
    <w:basedOn w:val="Normal"/>
    <w:link w:val="PlainTextChar"/>
    <w:rsid w:val="007575BE"/>
    <w:rPr>
      <w:sz w:val="20"/>
    </w:rPr>
  </w:style>
  <w:style w:type="character" w:customStyle="1" w:styleId="PlainTextChar">
    <w:name w:val="Plain Text Char"/>
    <w:basedOn w:val="DefaultParagraphFont"/>
    <w:link w:val="PlainText"/>
    <w:rsid w:val="007575BE"/>
    <w:rPr>
      <w:rFonts w:ascii="Courier New" w:eastAsia="Times New Roman" w:hAnsi="Courier New" w:cs="Times New Roman"/>
      <w:sz w:val="20"/>
      <w:szCs w:val="20"/>
      <w:lang w:eastAsia="en-US"/>
    </w:rPr>
  </w:style>
  <w:style w:type="character" w:customStyle="1" w:styleId="MenuOption">
    <w:name w:val="Menu Option"/>
    <w:basedOn w:val="DefaultParagraphFont"/>
    <w:rsid w:val="007575BE"/>
    <w:rPr>
      <w:b/>
      <w:smallCaps/>
    </w:rPr>
  </w:style>
  <w:style w:type="paragraph" w:customStyle="1" w:styleId="TableListNumber">
    <w:name w:val="Table List Number"/>
    <w:basedOn w:val="ListNumber"/>
    <w:rsid w:val="007575BE"/>
    <w:pPr>
      <w:numPr>
        <w:numId w:val="0"/>
      </w:numPr>
    </w:pPr>
  </w:style>
  <w:style w:type="paragraph" w:styleId="TOC4">
    <w:name w:val="toc 4"/>
    <w:basedOn w:val="TOCBase"/>
    <w:next w:val="Normal"/>
    <w:semiHidden/>
    <w:rsid w:val="007575BE"/>
    <w:pPr>
      <w:tabs>
        <w:tab w:val="right" w:leader="dot" w:pos="9071"/>
      </w:tabs>
      <w:ind w:left="1701"/>
    </w:pPr>
  </w:style>
  <w:style w:type="paragraph" w:customStyle="1" w:styleId="ListAlpha">
    <w:name w:val="List Alpha"/>
    <w:basedOn w:val="List"/>
    <w:rsid w:val="007575BE"/>
    <w:pPr>
      <w:numPr>
        <w:numId w:val="8"/>
      </w:numPr>
    </w:pPr>
  </w:style>
  <w:style w:type="paragraph" w:customStyle="1" w:styleId="ListAlpha2">
    <w:name w:val="List Alpha 2"/>
    <w:basedOn w:val="List2"/>
    <w:rsid w:val="007575BE"/>
    <w:pPr>
      <w:numPr>
        <w:numId w:val="7"/>
      </w:numPr>
    </w:pPr>
  </w:style>
  <w:style w:type="paragraph" w:styleId="List2">
    <w:name w:val="List 2"/>
    <w:basedOn w:val="BodyText"/>
    <w:rsid w:val="007575BE"/>
    <w:pPr>
      <w:tabs>
        <w:tab w:val="left" w:pos="680"/>
      </w:tabs>
      <w:spacing w:before="60" w:after="60"/>
      <w:ind w:left="680" w:hanging="340"/>
    </w:pPr>
  </w:style>
  <w:style w:type="paragraph" w:styleId="List3">
    <w:name w:val="List 3"/>
    <w:basedOn w:val="BodyText"/>
    <w:rsid w:val="007575BE"/>
    <w:pPr>
      <w:tabs>
        <w:tab w:val="left" w:pos="1021"/>
      </w:tabs>
      <w:spacing w:before="60" w:after="60"/>
      <w:ind w:left="1020" w:hanging="340"/>
    </w:pPr>
  </w:style>
  <w:style w:type="paragraph" w:styleId="List4">
    <w:name w:val="List 4"/>
    <w:basedOn w:val="BodyText"/>
    <w:rsid w:val="007575BE"/>
    <w:pPr>
      <w:tabs>
        <w:tab w:val="left" w:pos="1361"/>
      </w:tabs>
      <w:spacing w:before="60" w:after="60"/>
      <w:ind w:left="1361" w:hanging="340"/>
    </w:pPr>
  </w:style>
  <w:style w:type="paragraph" w:styleId="List5">
    <w:name w:val="List 5"/>
    <w:basedOn w:val="BodyText"/>
    <w:rsid w:val="007575BE"/>
    <w:pPr>
      <w:tabs>
        <w:tab w:val="left" w:pos="1701"/>
      </w:tabs>
      <w:spacing w:before="60" w:after="60"/>
      <w:ind w:left="1701" w:hanging="340"/>
    </w:pPr>
  </w:style>
  <w:style w:type="paragraph" w:styleId="ListBullet3">
    <w:name w:val="List Bullet 3"/>
    <w:basedOn w:val="List3"/>
    <w:rsid w:val="007575BE"/>
    <w:pPr>
      <w:numPr>
        <w:numId w:val="13"/>
      </w:numPr>
      <w:tabs>
        <w:tab w:val="clear" w:pos="1021"/>
      </w:tabs>
      <w:ind w:left="1037" w:hanging="357"/>
    </w:pPr>
  </w:style>
  <w:style w:type="paragraph" w:styleId="ListBullet4">
    <w:name w:val="List Bullet 4"/>
    <w:basedOn w:val="List4"/>
    <w:rsid w:val="007575BE"/>
    <w:pPr>
      <w:numPr>
        <w:numId w:val="2"/>
      </w:numPr>
      <w:tabs>
        <w:tab w:val="clear" w:pos="1361"/>
      </w:tabs>
    </w:pPr>
  </w:style>
  <w:style w:type="paragraph" w:styleId="ListBullet5">
    <w:name w:val="List Bullet 5"/>
    <w:basedOn w:val="List5"/>
    <w:rsid w:val="007575BE"/>
    <w:pPr>
      <w:numPr>
        <w:numId w:val="3"/>
      </w:numPr>
    </w:pPr>
  </w:style>
  <w:style w:type="paragraph" w:styleId="ListContinue2">
    <w:name w:val="List Continue 2"/>
    <w:basedOn w:val="List2"/>
    <w:rsid w:val="007575BE"/>
    <w:pPr>
      <w:ind w:firstLine="0"/>
    </w:pPr>
  </w:style>
  <w:style w:type="paragraph" w:styleId="ListContinue3">
    <w:name w:val="List Continue 3"/>
    <w:basedOn w:val="List3"/>
    <w:rsid w:val="007575BE"/>
    <w:pPr>
      <w:ind w:left="1021" w:firstLine="0"/>
    </w:pPr>
  </w:style>
  <w:style w:type="paragraph" w:styleId="ListContinue4">
    <w:name w:val="List Continue 4"/>
    <w:basedOn w:val="List4"/>
    <w:rsid w:val="007575BE"/>
    <w:pPr>
      <w:ind w:firstLine="0"/>
    </w:pPr>
  </w:style>
  <w:style w:type="paragraph" w:styleId="ListContinue5">
    <w:name w:val="List Continue 5"/>
    <w:basedOn w:val="List5"/>
    <w:rsid w:val="007575BE"/>
    <w:pPr>
      <w:ind w:firstLine="0"/>
    </w:pPr>
  </w:style>
  <w:style w:type="paragraph" w:styleId="ListNumber3">
    <w:name w:val="List Number 3"/>
    <w:basedOn w:val="List3"/>
    <w:rsid w:val="007575BE"/>
    <w:pPr>
      <w:numPr>
        <w:numId w:val="4"/>
      </w:numPr>
    </w:pPr>
  </w:style>
  <w:style w:type="paragraph" w:styleId="ListNumber4">
    <w:name w:val="List Number 4"/>
    <w:basedOn w:val="List4"/>
    <w:rsid w:val="007575BE"/>
    <w:pPr>
      <w:numPr>
        <w:numId w:val="5"/>
      </w:numPr>
    </w:pPr>
  </w:style>
  <w:style w:type="paragraph" w:styleId="ListNumber5">
    <w:name w:val="List Number 5"/>
    <w:basedOn w:val="List5"/>
    <w:rsid w:val="007575BE"/>
    <w:pPr>
      <w:numPr>
        <w:numId w:val="6"/>
      </w:numPr>
    </w:pPr>
  </w:style>
  <w:style w:type="paragraph" w:styleId="BlockText">
    <w:name w:val="Block Text"/>
    <w:basedOn w:val="Normal"/>
    <w:rsid w:val="007575BE"/>
    <w:pPr>
      <w:spacing w:after="120"/>
      <w:ind w:left="1440" w:right="1440"/>
    </w:pPr>
  </w:style>
  <w:style w:type="character" w:customStyle="1" w:styleId="Subscript">
    <w:name w:val="Subscript"/>
    <w:basedOn w:val="DefaultParagraphFont"/>
    <w:rsid w:val="007575BE"/>
    <w:rPr>
      <w:sz w:val="16"/>
      <w:vertAlign w:val="subscript"/>
    </w:rPr>
  </w:style>
  <w:style w:type="character" w:customStyle="1" w:styleId="Superscript">
    <w:name w:val="Superscript"/>
    <w:basedOn w:val="DefaultParagraphFont"/>
    <w:rsid w:val="007575BE"/>
    <w:rPr>
      <w:sz w:val="16"/>
      <w:vertAlign w:val="superscript"/>
    </w:rPr>
  </w:style>
  <w:style w:type="character" w:customStyle="1" w:styleId="Symbols">
    <w:name w:val="Symbols"/>
    <w:basedOn w:val="DefaultParagraphFont"/>
    <w:rsid w:val="007575BE"/>
    <w:rPr>
      <w:rFonts w:ascii="Symbol" w:hAnsi="Symbol"/>
    </w:rPr>
  </w:style>
  <w:style w:type="character" w:customStyle="1" w:styleId="MenuOptions">
    <w:name w:val="Menu Options"/>
    <w:basedOn w:val="DefaultParagraphFont"/>
    <w:rsid w:val="007575BE"/>
    <w:rPr>
      <w:rFonts w:ascii="Arial Narrow" w:hAnsi="Arial Narrow"/>
      <w:smallCaps/>
    </w:rPr>
  </w:style>
  <w:style w:type="character" w:customStyle="1" w:styleId="Buttons">
    <w:name w:val="Buttons"/>
    <w:basedOn w:val="DefaultParagraphFont"/>
    <w:rsid w:val="007575BE"/>
    <w:rPr>
      <w:b/>
    </w:rPr>
  </w:style>
  <w:style w:type="character" w:customStyle="1" w:styleId="Underlined">
    <w:name w:val="Underlined"/>
    <w:basedOn w:val="DefaultParagraphFont"/>
    <w:rsid w:val="007575BE"/>
    <w:rPr>
      <w:u w:val="single"/>
    </w:rPr>
  </w:style>
  <w:style w:type="paragraph" w:customStyle="1" w:styleId="TableBodyTextRight">
    <w:name w:val="Table Body Text Right"/>
    <w:basedOn w:val="TableBodyText"/>
    <w:rsid w:val="007575BE"/>
    <w:pPr>
      <w:widowControl w:val="0"/>
      <w:autoSpaceDE w:val="0"/>
      <w:autoSpaceDN w:val="0"/>
      <w:adjustRightInd w:val="0"/>
      <w:jc w:val="right"/>
    </w:pPr>
    <w:rPr>
      <w:rFonts w:cs="Arial"/>
      <w:szCs w:val="18"/>
    </w:rPr>
  </w:style>
  <w:style w:type="paragraph" w:customStyle="1" w:styleId="CopyrightText">
    <w:name w:val="Copyright Text"/>
    <w:basedOn w:val="BodyText"/>
    <w:rsid w:val="007575BE"/>
    <w:rPr>
      <w:sz w:val="18"/>
    </w:rPr>
  </w:style>
  <w:style w:type="paragraph" w:customStyle="1" w:styleId="BodySmallRight">
    <w:name w:val="Body Small Right"/>
    <w:basedOn w:val="BodyTextRight"/>
    <w:rsid w:val="007575BE"/>
    <w:rPr>
      <w:sz w:val="18"/>
      <w:szCs w:val="18"/>
    </w:rPr>
  </w:style>
  <w:style w:type="paragraph" w:customStyle="1" w:styleId="MarginEdition">
    <w:name w:val="Margin Edition"/>
    <w:basedOn w:val="MarginNote"/>
    <w:rsid w:val="007575BE"/>
    <w:pPr>
      <w:spacing w:before="0" w:after="0"/>
    </w:pPr>
    <w:rPr>
      <w:rFonts w:ascii="Times New Roman" w:hAnsi="Times New Roman"/>
      <w:color w:val="999999"/>
    </w:rPr>
  </w:style>
  <w:style w:type="paragraph" w:customStyle="1" w:styleId="Spacer">
    <w:name w:val="Spacer"/>
    <w:basedOn w:val="Normal"/>
    <w:rsid w:val="007575BE"/>
    <w:rPr>
      <w:sz w:val="2"/>
      <w:szCs w:val="2"/>
    </w:rPr>
  </w:style>
  <w:style w:type="character" w:customStyle="1" w:styleId="Small">
    <w:name w:val="Small"/>
    <w:basedOn w:val="DefaultParagraphFont"/>
    <w:rsid w:val="007575BE"/>
    <w:rPr>
      <w:sz w:val="16"/>
    </w:rPr>
  </w:style>
  <w:style w:type="paragraph" w:customStyle="1" w:styleId="WideTable">
    <w:name w:val="Wide Table"/>
    <w:basedOn w:val="Normal"/>
    <w:rsid w:val="007575BE"/>
    <w:pPr>
      <w:ind w:left="-1418"/>
    </w:pPr>
    <w:rPr>
      <w:sz w:val="2"/>
      <w:szCs w:val="2"/>
    </w:rPr>
  </w:style>
  <w:style w:type="character" w:styleId="PageNumber">
    <w:name w:val="page number"/>
    <w:basedOn w:val="DefaultParagraphFont"/>
    <w:rsid w:val="007575BE"/>
  </w:style>
  <w:style w:type="paragraph" w:styleId="Quote">
    <w:name w:val="Quote"/>
    <w:basedOn w:val="Heading1"/>
    <w:link w:val="QuoteChar"/>
    <w:qFormat/>
    <w:rsid w:val="007575BE"/>
    <w:rPr>
      <w:b w:val="0"/>
      <w:sz w:val="72"/>
      <w:szCs w:val="72"/>
      <w:lang w:val="en-NZ"/>
    </w:rPr>
  </w:style>
  <w:style w:type="character" w:customStyle="1" w:styleId="QuoteChar">
    <w:name w:val="Quote Char"/>
    <w:basedOn w:val="DefaultParagraphFont"/>
    <w:link w:val="Quote"/>
    <w:rsid w:val="00757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5BE"/>
    <w:pPr>
      <w:pageBreakBefore/>
    </w:pPr>
  </w:style>
  <w:style w:type="paragraph" w:customStyle="1" w:styleId="Border">
    <w:name w:val="Border"/>
    <w:basedOn w:val="Normal"/>
    <w:qFormat/>
    <w:rsid w:val="00757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5BE"/>
    <w:rPr>
      <w:b/>
      <w:bCs/>
      <w:i/>
      <w:iCs/>
      <w:color w:val="auto"/>
    </w:rPr>
  </w:style>
  <w:style w:type="paragraph" w:styleId="IntenseQuote">
    <w:name w:val="Intense Quote"/>
    <w:basedOn w:val="Normal"/>
    <w:next w:val="Normal"/>
    <w:link w:val="IntenseQuoteChar"/>
    <w:uiPriority w:val="30"/>
    <w:qFormat/>
    <w:rsid w:val="00757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5BE"/>
    <w:rPr>
      <w:smallCaps/>
      <w:color w:val="auto"/>
      <w:u w:val="single"/>
    </w:rPr>
  </w:style>
  <w:style w:type="character" w:styleId="IntenseReference">
    <w:name w:val="Intense Reference"/>
    <w:basedOn w:val="DefaultParagraphFont"/>
    <w:uiPriority w:val="32"/>
    <w:qFormat/>
    <w:rsid w:val="007575BE"/>
    <w:rPr>
      <w:b/>
      <w:bCs/>
      <w:smallCaps/>
      <w:color w:val="auto"/>
      <w:spacing w:val="5"/>
      <w:u w:val="single"/>
    </w:rPr>
  </w:style>
  <w:style w:type="paragraph" w:customStyle="1" w:styleId="2ColumnHeading">
    <w:name w:val="2Column Heading"/>
    <w:basedOn w:val="BodyText"/>
    <w:qFormat/>
    <w:rsid w:val="007575BE"/>
    <w:pPr>
      <w:spacing w:after="60"/>
      <w:ind w:left="-2268"/>
    </w:pPr>
    <w:rPr>
      <w:b/>
    </w:rPr>
  </w:style>
  <w:style w:type="paragraph" w:customStyle="1" w:styleId="Heading1TOC">
    <w:name w:val="Heading1 TOC"/>
    <w:basedOn w:val="Normal"/>
    <w:qFormat/>
    <w:rsid w:val="007575BE"/>
    <w:pPr>
      <w:spacing w:before="240" w:after="120"/>
    </w:pPr>
    <w:rPr>
      <w:rFonts w:ascii="Times New Roman" w:hAnsi="Times New Roman"/>
      <w:b/>
      <w:sz w:val="32"/>
    </w:rPr>
  </w:style>
  <w:style w:type="paragraph" w:customStyle="1" w:styleId="Heading2TOC">
    <w:name w:val="Heading2 TOC"/>
    <w:basedOn w:val="Normal"/>
    <w:qFormat/>
    <w:rsid w:val="007575BE"/>
    <w:pPr>
      <w:spacing w:before="240" w:after="60"/>
    </w:pPr>
    <w:rPr>
      <w:rFonts w:ascii="Times New Roman" w:hAnsi="Times New Roman"/>
      <w:b/>
      <w:sz w:val="28"/>
    </w:rPr>
  </w:style>
  <w:style w:type="character" w:customStyle="1" w:styleId="Underline">
    <w:name w:val="Underline"/>
    <w:basedOn w:val="DefaultParagraphFont"/>
    <w:qFormat/>
    <w:rsid w:val="007575BE"/>
    <w:rPr>
      <w:u w:val="single"/>
    </w:rPr>
  </w:style>
  <w:style w:type="character" w:customStyle="1" w:styleId="BoldandItalics">
    <w:name w:val="Bold and Italics"/>
    <w:qFormat/>
    <w:rsid w:val="007575BE"/>
    <w:rPr>
      <w:b/>
      <w:i/>
      <w:u w:val="none"/>
    </w:rPr>
  </w:style>
  <w:style w:type="paragraph" w:styleId="BalloonText">
    <w:name w:val="Balloon Text"/>
    <w:basedOn w:val="Normal"/>
    <w:link w:val="BalloonTextChar"/>
    <w:rsid w:val="007575BE"/>
    <w:rPr>
      <w:rFonts w:ascii="Tahoma" w:hAnsi="Tahoma" w:cs="Tahoma"/>
      <w:sz w:val="16"/>
      <w:szCs w:val="16"/>
    </w:rPr>
  </w:style>
  <w:style w:type="character" w:customStyle="1" w:styleId="BalloonTextChar">
    <w:name w:val="Balloon Text Char"/>
    <w:basedOn w:val="DefaultParagraphFont"/>
    <w:link w:val="BalloonText"/>
    <w:rsid w:val="00757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5BE"/>
    <w:rPr>
      <w:b/>
      <w:color w:val="660033"/>
      <w:spacing w:val="0"/>
    </w:rPr>
  </w:style>
  <w:style w:type="paragraph" w:customStyle="1" w:styleId="Nameditemlist">
    <w:name w:val="Named item list"/>
    <w:basedOn w:val="BodyText"/>
    <w:qFormat/>
    <w:rsid w:val="007575BE"/>
    <w:pPr>
      <w:tabs>
        <w:tab w:val="left" w:pos="2835"/>
      </w:tabs>
      <w:ind w:left="2835" w:hanging="2835"/>
    </w:pPr>
  </w:style>
  <w:style w:type="paragraph" w:customStyle="1" w:styleId="BodyTextnopadding">
    <w:name w:val="Body Text no padding"/>
    <w:basedOn w:val="BodyText"/>
    <w:qFormat/>
    <w:rsid w:val="007575BE"/>
    <w:pPr>
      <w:spacing w:before="0" w:after="0"/>
    </w:pPr>
  </w:style>
  <w:style w:type="paragraph" w:customStyle="1" w:styleId="BodyTextBold">
    <w:name w:val="Body Text Bold"/>
    <w:basedOn w:val="BodyText"/>
    <w:qFormat/>
    <w:rsid w:val="007575BE"/>
    <w:rPr>
      <w:b/>
    </w:rPr>
  </w:style>
  <w:style w:type="character" w:styleId="Hyperlink">
    <w:name w:val="Hyperlink"/>
    <w:basedOn w:val="DefaultParagraphFont"/>
    <w:uiPriority w:val="99"/>
    <w:unhideWhenUsed/>
    <w:rsid w:val="00627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4418</Characters>
  <Application>Microsoft Office Word</Application>
  <DocSecurity>0</DocSecurity>
  <Lines>210</Lines>
  <Paragraphs>118</Paragraphs>
  <ScaleCrop>false</ScaleCrop>
  <Company>Author-it Software Corporation Ltd.</Company>
  <LinksUpToDate>false</LinksUpToDate>
  <CharactersWithSpaces>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MSTML4005 Undertake initial millinery consultation, subsequent fittings and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