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FFD" w:rsidP="00533FFD">
      <w:pPr>
        <w:pStyle w:val="Title"/>
      </w:pPr>
      <w:r>
        <w:fldChar w:fldCharType="begin"/>
      </w:r>
      <w:r>
        <w:instrText xml:space="preserve"> TITLE   \* MERGEFORMAT </w:instrText>
      </w:r>
      <w:r>
        <w:fldChar w:fldCharType="separate"/>
      </w:r>
      <w:r>
        <w:t>MSTML4005 Undertake initial millinery consultation, subsequent fittings and finishing</w:t>
      </w:r>
      <w:r>
        <w:fldChar w:fldCharType="end"/>
      </w:r>
    </w:p>
    <w:p w:rsidR="00533FFD" w:rsidP="00533FFD">
      <w:pPr>
        <w:pStyle w:val="Version"/>
        <w:sectPr w:rsidSect="002B6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745" w:rsidP="002B6745">
      <w:pPr>
        <w:pStyle w:val="SuperHeading"/>
      </w:pPr>
      <w:r w:rsidRPr="002B6745">
        <w:t>MSTML4005 Undertake initial millinery consultation, subsequent fittings and finishing</w:t>
      </w:r>
    </w:p>
    <w:p w:rsidR="00000000" w:rsidRPr="002B6745" w:rsidP="002B6745">
      <w:pPr>
        <w:pStyle w:val="Heading1"/>
      </w:pPr>
      <w:bookmarkStart w:id="1" w:name="O_934158"/>
      <w:bookmarkEnd w:id="1"/>
      <w:r w:rsidRPr="002B6745">
        <w:t>Modification History</w:t>
      </w:r>
    </w:p>
    <w:p w:rsidR="00000000" w:rsidRPr="002B6745" w:rsidP="00533FFD">
      <w:pPr>
        <w:pStyle w:val="BodyText"/>
      </w:pPr>
      <w:r w:rsidRPr="002B6745">
        <w:t>Release 1. Supersedes and is equivalent to LMTML4005A Undertake initial millinery consultation, subsequent fittings and finishing</w:t>
      </w:r>
    </w:p>
    <w:p w:rsidR="00000000" w:rsidRPr="002B6745" w:rsidP="002B6745">
      <w:pPr>
        <w:pStyle w:val="Heading1"/>
      </w:pPr>
      <w:bookmarkStart w:id="2" w:name="O_934166"/>
      <w:bookmarkEnd w:id="2"/>
      <w:r w:rsidRPr="002B6745">
        <w:t>Application</w:t>
      </w:r>
    </w:p>
    <w:p w:rsidR="00000000" w:rsidRPr="002B6745" w:rsidP="00533FFD">
      <w:pPr>
        <w:pStyle w:val="BodyText"/>
      </w:pPr>
      <w:r w:rsidRPr="002B6745">
        <w:t xml:space="preserve">This unit of competency covers the skills and knowledge required to conduct initial client assessment, determine client needs and expectations, and provide subsequent fittings to ensure client satisfaction. </w:t>
      </w:r>
    </w:p>
    <w:p w:rsidR="00000000" w:rsidRPr="002B6745" w:rsidP="00533FFD">
      <w:pPr>
        <w:pStyle w:val="BodyText"/>
      </w:pPr>
      <w:r w:rsidRPr="002B6745">
        <w:t>This unit of compet</w:t>
      </w:r>
      <w:r w:rsidRPr="002B6745">
        <w:t>ency applies to all service interaction with clients, including interviewing, assessing needs and expectations, making recommendations, fitting items and maintaining documentation. It encompasses skills required to prepare the finished product for presenta</w:t>
      </w:r>
      <w:r w:rsidRPr="002B6745">
        <w:t>tion to the client.</w:t>
      </w:r>
    </w:p>
    <w:p w:rsidR="00000000" w:rsidRPr="002B6745" w:rsidP="00533FFD">
      <w:pPr>
        <w:pStyle w:val="BodyText"/>
      </w:pPr>
      <w:r w:rsidRPr="002B6745">
        <w:t xml:space="preserve">Work may be conducted in small to large scale enterprises and may involve individual and team activities. </w:t>
      </w:r>
    </w:p>
    <w:p w:rsidR="00000000" w:rsidRPr="002B6745" w:rsidP="00533FFD">
      <w:pPr>
        <w:pStyle w:val="BodyText"/>
      </w:pPr>
      <w:r w:rsidRPr="002B6745">
        <w:t>No licensing, legislative or certification requirements apply to this unit at the time of publication.</w:t>
      </w:r>
    </w:p>
    <w:p w:rsidR="00000000" w:rsidRPr="002B6745" w:rsidP="002B6745">
      <w:pPr>
        <w:pStyle w:val="Heading1"/>
      </w:pPr>
      <w:bookmarkStart w:id="3" w:name="O_934165"/>
      <w:bookmarkEnd w:id="3"/>
      <w:r w:rsidRPr="002B6745">
        <w:t>Pre-req</w:t>
      </w:r>
      <w:r w:rsidRPr="002B6745">
        <w:t>uisite Unit</w:t>
      </w:r>
    </w:p>
    <w:p w:rsidR="00000000" w:rsidRPr="002B6745" w:rsidP="00533FFD">
      <w:pPr>
        <w:pStyle w:val="BodyText"/>
      </w:pPr>
      <w:r w:rsidRPr="002B6745">
        <w:t>Nil</w:t>
      </w:r>
    </w:p>
    <w:p w:rsidR="00000000" w:rsidRPr="002B6745" w:rsidP="002B6745">
      <w:pPr>
        <w:pStyle w:val="Heading1"/>
      </w:pPr>
      <w:bookmarkStart w:id="4" w:name="O_934164"/>
      <w:bookmarkEnd w:id="4"/>
      <w:r w:rsidRPr="002B6745">
        <w:t>Competency Field</w:t>
      </w:r>
    </w:p>
    <w:p w:rsidR="00000000" w:rsidRPr="002B6745" w:rsidP="00533FFD">
      <w:pPr>
        <w:pStyle w:val="BodyText"/>
      </w:pPr>
      <w:r w:rsidRPr="002B6745">
        <w:t>Millinery</w:t>
      </w:r>
    </w:p>
    <w:p w:rsidR="00000000" w:rsidRPr="002B6745" w:rsidP="002B6745">
      <w:pPr>
        <w:pStyle w:val="Heading1"/>
      </w:pPr>
      <w:bookmarkStart w:id="5" w:name="O_934163"/>
      <w:bookmarkEnd w:id="5"/>
      <w:r w:rsidRPr="002B6745">
        <w:t>Unit Sector</w:t>
      </w:r>
    </w:p>
    <w:p w:rsidR="00000000" w:rsidRPr="002B6745" w:rsidP="00533FFD">
      <w:pPr>
        <w:pStyle w:val="BodyText"/>
      </w:pPr>
      <w:r w:rsidRPr="002B6745">
        <w:t>Not applicable</w:t>
      </w:r>
    </w:p>
    <w:p w:rsidR="00000000" w:rsidRPr="002B6745" w:rsidP="002B6745">
      <w:pPr>
        <w:pStyle w:val="Heading1"/>
      </w:pPr>
      <w:bookmarkStart w:id="6" w:name="O_934162"/>
      <w:bookmarkEnd w:id="6"/>
      <w:r w:rsidRPr="002B67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67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 xml:space="preserve">Elements describe the </w:t>
            </w:r>
            <w:r w:rsidRPr="002B674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 xml:space="preserve">Performance criteria describe the performance needed to </w:t>
            </w:r>
            <w:r w:rsidRPr="002B6745">
              <w:t>de</w:t>
            </w:r>
            <w:r w:rsidRPr="002B6745">
              <w:t>monstrate achievement of the element.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1</w:t>
            </w:r>
          </w:p>
        </w:tc>
        <w:tc>
          <w:tcPr>
            <w:tcW w:w="1962" w:type="dxa"/>
            <w:vMerge w:val="restart"/>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1.1</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Follow standard operating procedures (SOPs)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1.2</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Comply with work health and safety (WHS) requirements at all times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1.3</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Use appropriate personal protective equipment (PPE) in accordance with SOPs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1.4</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Identify job requirements from specifications, drawings, job sheets or work instructions</w:t>
            </w:r>
          </w:p>
        </w:tc>
      </w:tr>
      <w:tr w:rsidTr="002B67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745">
            <w:pPr>
              <w:pStyle w:val="BodyText"/>
              <w:rPr>
                <w:lang w:val="en-NZ"/>
              </w:rPr>
            </w:pP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2</w:t>
            </w:r>
          </w:p>
        </w:tc>
        <w:tc>
          <w:tcPr>
            <w:tcW w:w="1962" w:type="dxa"/>
            <w:vMerge w:val="restart"/>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 xml:space="preserve">Prepare for millinery project  </w:t>
            </w: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2.1</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Interview client to establish client needs and expectations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2.2</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Obtain agreement to continue with millinery service</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2.3</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Conduct initial millinery consultation</w:t>
            </w:r>
          </w:p>
        </w:tc>
      </w:tr>
      <w:tr w:rsidTr="002B67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745">
            <w:pPr>
              <w:pStyle w:val="BodyText"/>
              <w:rPr>
                <w:lang w:val="en-NZ"/>
              </w:rPr>
            </w:pP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3</w:t>
            </w:r>
          </w:p>
        </w:tc>
        <w:tc>
          <w:tcPr>
            <w:tcW w:w="1962" w:type="dxa"/>
            <w:vMerge w:val="restart"/>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Confirm millinery order</w:t>
            </w: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3.1</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 xml:space="preserve">Use total look styling concepts to assess client </w:t>
            </w:r>
            <w:r w:rsidRPr="002B6745">
              <w:t>profile and make recommendations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3.2</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Discuss style recommendations, provide style options and negotiate to reach agreement with client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3.3</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Provide patterns and sketches to assist client, as required</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3.4</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Confirm order according to workplace procedures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3.5</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Arrange fittings, timelines and payment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3.6</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Apply sizing systems and principles to head measurements</w:t>
            </w:r>
          </w:p>
        </w:tc>
      </w:tr>
      <w:tr w:rsidTr="002B67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745">
            <w:pPr>
              <w:pStyle w:val="BodyText"/>
              <w:rPr>
                <w:lang w:val="en-NZ"/>
              </w:rPr>
            </w:pP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4</w:t>
            </w:r>
          </w:p>
        </w:tc>
        <w:tc>
          <w:tcPr>
            <w:tcW w:w="1962" w:type="dxa"/>
            <w:vMerge w:val="restart"/>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Conduct fittings</w:t>
            </w: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4.1</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Present headwear to the client in a professional manner</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4.2</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Use professional judgement, discretion and interpersonal skills to discuss construction progress with client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4.3</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Fit headwear, seek feedback and negotiate adjustments and modifications to the design</w:t>
            </w:r>
          </w:p>
        </w:tc>
      </w:tr>
      <w:tr w:rsidTr="002B67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745">
            <w:pPr>
              <w:pStyle w:val="BodyText"/>
              <w:rPr>
                <w:lang w:val="en-NZ"/>
              </w:rPr>
            </w:pP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5</w:t>
            </w:r>
          </w:p>
        </w:tc>
        <w:tc>
          <w:tcPr>
            <w:tcW w:w="1962" w:type="dxa"/>
            <w:vMerge w:val="restart"/>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Finish headwear and present to client</w:t>
            </w: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5.1</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Finish headwear according to client requirements and workplace  procedures</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5.2</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Check headwear to ensure quality standards are met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5.3</w:t>
            </w:r>
          </w:p>
        </w:tc>
        <w:tc>
          <w:tcPr>
            <w:tcW w:w="561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Use effective interpersonal skills to present to the client</w:t>
            </w:r>
          </w:p>
        </w:tc>
      </w:tr>
      <w:tr w:rsidTr="002B67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5.4</w:t>
            </w:r>
          </w:p>
        </w:tc>
        <w:tc>
          <w:tcPr>
            <w:tcW w:w="5610" w:type="dxa"/>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t>Complete and maintain details of finished article and client records according to workplace procedures</w:t>
            </w:r>
          </w:p>
        </w:tc>
      </w:tr>
    </w:tbl>
    <w:p w:rsidR="00000000" w:rsidRPr="002B6745" w:rsidP="002B6745">
      <w:pPr>
        <w:pStyle w:val="BodyText"/>
      </w:pPr>
    </w:p>
    <w:p w:rsidR="00000000" w:rsidRPr="002B6745" w:rsidP="002B6745">
      <w:pPr>
        <w:pStyle w:val="AllowPageBreak"/>
      </w:pPr>
    </w:p>
    <w:p w:rsidR="00000000" w:rsidRPr="002B6745" w:rsidP="002B6745">
      <w:pPr>
        <w:pStyle w:val="Heading1"/>
      </w:pPr>
      <w:bookmarkStart w:id="7" w:name="O_934161"/>
      <w:bookmarkEnd w:id="7"/>
      <w:r w:rsidRPr="002B6745">
        <w:t>Foundation Skills</w:t>
      </w:r>
    </w:p>
    <w:p w:rsidR="00000000" w:rsidRPr="002B6745" w:rsidP="00533FFD">
      <w:pPr>
        <w:pStyle w:val="BodyText"/>
      </w:pPr>
      <w:r w:rsidRPr="002B6745">
        <w:t>This section describes those required skills (language, literacy and numeracy) that are essential to performance.</w:t>
      </w:r>
    </w:p>
    <w:p w:rsidR="00000000" w:rsidRPr="002B6745" w:rsidP="00533FFD">
      <w:pPr>
        <w:pStyle w:val="BodyText"/>
      </w:pPr>
      <w:r w:rsidRPr="002B6745">
        <w:t>Foundation skills essential to performance are explicit in the performance criteria of this unit of competency.</w:t>
      </w:r>
    </w:p>
    <w:p w:rsidR="00000000" w:rsidRPr="002B6745" w:rsidP="002B6745">
      <w:pPr>
        <w:pStyle w:val="Heading1"/>
      </w:pPr>
      <w:bookmarkStart w:id="8" w:name="O_934160"/>
      <w:bookmarkEnd w:id="8"/>
      <w:r w:rsidRPr="002B6745">
        <w:t>Range of Conditions</w:t>
      </w:r>
    </w:p>
    <w:tbl>
      <w:tblPr>
        <w:tblW w:w="0" w:type="auto"/>
        <w:tblCellMar>
          <w:left w:w="62" w:type="dxa"/>
          <w:right w:w="62" w:type="dxa"/>
        </w:tblCellMar>
        <w:tblLook w:val="0000"/>
      </w:tblPr>
      <w:tblGrid>
        <w:gridCol w:w="2163"/>
        <w:gridCol w:w="7033"/>
      </w:tblGrid>
      <w:tr w:rsidTr="00533F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t>This field allows for different work environments and conditions that may affect performance. Essential ope</w:t>
            </w:r>
            <w:r w:rsidRPr="002B6745">
              <w:t>rating conditions that may be present (depending on the work situation, needs of the candidate, accessibility of the item, and local industry and regional contexts) are included.</w:t>
            </w:r>
          </w:p>
        </w:tc>
      </w:tr>
      <w:tr w:rsidTr="00533F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745" w:rsidP="002B6745">
            <w:pPr>
              <w:pStyle w:val="BodyText"/>
            </w:pPr>
            <w:r w:rsidRPr="002B6745">
              <w:rPr>
                <w:rStyle w:val="SpecialBold"/>
              </w:rPr>
              <w:t>Workplace procedures include one or more of the following:</w:t>
            </w:r>
          </w:p>
          <w:p w:rsidR="00000000" w:rsidRPr="002B6745" w:rsidP="002B6745">
            <w:pPr>
              <w:pStyle w:val="BodyText"/>
            </w:pPr>
          </w:p>
          <w:p w:rsidR="00000000" w:rsidP="002B674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B6745" w:rsidP="002B6745">
            <w:pPr>
              <w:pStyle w:val="ListBullet"/>
            </w:pPr>
            <w:r w:rsidRPr="002B6745">
              <w:t xml:space="preserve">requirements </w:t>
            </w:r>
            <w:r w:rsidRPr="002B6745">
              <w:t>prescribed by legislation, awards, agreements and conditions of employment</w:t>
            </w:r>
          </w:p>
          <w:p w:rsidR="00000000" w:rsidRPr="002B6745" w:rsidP="002B6745">
            <w:pPr>
              <w:pStyle w:val="ListBullet"/>
            </w:pPr>
            <w:r w:rsidRPr="002B6745">
              <w:t>SOPs</w:t>
            </w:r>
          </w:p>
          <w:p w:rsidR="00000000" w:rsidRPr="002B6745" w:rsidP="002B6745">
            <w:pPr>
              <w:pStyle w:val="ListBullet"/>
            </w:pPr>
            <w:r w:rsidRPr="002B6745">
              <w:t>work instructions</w:t>
            </w:r>
          </w:p>
          <w:p w:rsidR="00000000" w:rsidRPr="002B6745" w:rsidP="002B6745">
            <w:pPr>
              <w:pStyle w:val="ListBullet"/>
            </w:pPr>
            <w:r w:rsidRPr="002B6745">
              <w:t>PPE</w:t>
            </w:r>
          </w:p>
          <w:p w:rsidR="00000000" w:rsidRPr="002B6745" w:rsidP="002B6745">
            <w:pPr>
              <w:pStyle w:val="ListBullet"/>
            </w:pPr>
            <w:r w:rsidRPr="002B6745">
              <w:t>oral, written and visual communication</w:t>
            </w:r>
          </w:p>
          <w:p w:rsidR="00000000" w:rsidRPr="002B6745" w:rsidP="002B6745">
            <w:pPr>
              <w:pStyle w:val="ListBullet"/>
            </w:pPr>
            <w:r w:rsidRPr="002B6745">
              <w:t>quality practices, including responsibility</w:t>
            </w:r>
            <w:r w:rsidRPr="002B6745">
              <w:t xml:space="preserve"> for maintenance of own work quality and contribution to quality improvement of team or section output</w:t>
            </w:r>
          </w:p>
          <w:p w:rsidR="00000000" w:rsidRPr="002B6745" w:rsidP="002B6745">
            <w:pPr>
              <w:pStyle w:val="ListBullet"/>
            </w:pPr>
            <w:r w:rsidRPr="002B6745">
              <w:t>housekeeping</w:t>
            </w:r>
          </w:p>
          <w:p w:rsidR="00000000" w:rsidRPr="002B6745" w:rsidP="002B6745">
            <w:pPr>
              <w:pStyle w:val="ListBullet"/>
            </w:pPr>
            <w:r w:rsidRPr="002B6745">
              <w:t>tasks related to environmental protection, waste disposal, pollution control and recycling</w:t>
            </w:r>
          </w:p>
          <w:p w:rsidR="00000000" w:rsidP="002B6745">
            <w:pPr>
              <w:pStyle w:val="BodyText"/>
              <w:rPr>
                <w:lang w:val="en-NZ"/>
              </w:rPr>
            </w:pPr>
          </w:p>
        </w:tc>
      </w:tr>
      <w:tr w:rsidTr="00533F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Establishing client needs includes:</w:t>
            </w:r>
          </w:p>
        </w:tc>
        <w:tc>
          <w:tcPr>
            <w:tcW w:w="0" w:type="auto"/>
            <w:tcBorders>
              <w:top w:val="nil"/>
              <w:left w:val="nil"/>
              <w:bottom w:val="nil"/>
              <w:right w:val="nil"/>
            </w:tcBorders>
            <w:tcMar>
              <w:top w:w="0" w:type="dxa"/>
              <w:left w:w="62" w:type="dxa"/>
              <w:bottom w:w="0" w:type="dxa"/>
              <w:right w:w="62" w:type="dxa"/>
            </w:tcMar>
          </w:tcPr>
          <w:p w:rsidR="00000000" w:rsidRPr="002B6745" w:rsidP="002B6745">
            <w:pPr>
              <w:pStyle w:val="ListBullet"/>
            </w:pPr>
            <w:r w:rsidRPr="002B6745">
              <w:t>using inte</w:t>
            </w:r>
            <w:r w:rsidRPr="002B6745">
              <w:t xml:space="preserve">rpersonal skills to greet client </w:t>
            </w:r>
          </w:p>
          <w:p w:rsidR="00000000" w:rsidRPr="002B6745" w:rsidP="002B6745">
            <w:pPr>
              <w:pStyle w:val="ListBullet"/>
            </w:pPr>
            <w:r w:rsidRPr="002B6745">
              <w:t>establishing initial millinery needs</w:t>
            </w:r>
          </w:p>
          <w:p w:rsidR="00000000" w:rsidRPr="002B6745" w:rsidP="002B6745">
            <w:pPr>
              <w:pStyle w:val="ListBullet"/>
            </w:pPr>
            <w:r w:rsidRPr="002B6745">
              <w:t>explaining the millinery process to client</w:t>
            </w:r>
          </w:p>
          <w:p w:rsidR="00000000" w:rsidRPr="002B6745" w:rsidP="002B6745">
            <w:pPr>
              <w:pStyle w:val="ListBullet"/>
            </w:pPr>
            <w:r w:rsidRPr="002B6745">
              <w:t xml:space="preserve">encouraging client to express and clarify requirements and expectations, including priorities, preferences, budget and timelines </w:t>
            </w:r>
          </w:p>
          <w:p w:rsidR="00000000" w:rsidP="002B6745">
            <w:pPr>
              <w:pStyle w:val="BodyText"/>
              <w:rPr>
                <w:lang w:val="en-NZ"/>
              </w:rPr>
            </w:pPr>
          </w:p>
        </w:tc>
      </w:tr>
      <w:tr w:rsidTr="00533F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745">
            <w:pPr>
              <w:pStyle w:val="BodyText"/>
              <w:rPr>
                <w:lang w:val="en-NZ"/>
              </w:rPr>
            </w:pPr>
            <w:r w:rsidRPr="002B6745">
              <w:rPr>
                <w:rStyle w:val="SpecialBold"/>
              </w:rPr>
              <w:t>Millinery consultation includes:</w:t>
            </w:r>
          </w:p>
        </w:tc>
        <w:tc>
          <w:tcPr>
            <w:tcW w:w="0" w:type="auto"/>
            <w:tcBorders>
              <w:top w:val="nil"/>
              <w:left w:val="nil"/>
              <w:bottom w:val="nil"/>
              <w:right w:val="nil"/>
            </w:tcBorders>
            <w:tcMar>
              <w:top w:w="0" w:type="dxa"/>
              <w:left w:w="62" w:type="dxa"/>
              <w:bottom w:w="0" w:type="dxa"/>
              <w:right w:w="62" w:type="dxa"/>
            </w:tcMar>
          </w:tcPr>
          <w:p w:rsidR="00000000" w:rsidRPr="002B6745" w:rsidP="002B6745">
            <w:pPr>
              <w:pStyle w:val="ListBullet"/>
            </w:pPr>
            <w:r w:rsidRPr="002B6745">
              <w:t>assessing client facial features, including shape and hairstyle</w:t>
            </w:r>
          </w:p>
          <w:p w:rsidR="00000000" w:rsidRPr="002B6745" w:rsidP="002B6745">
            <w:pPr>
              <w:pStyle w:val="ListBullet"/>
            </w:pPr>
            <w:r w:rsidRPr="002B6745">
              <w:t>ascertaining intended use of millinery product</w:t>
            </w:r>
          </w:p>
          <w:p w:rsidR="00000000" w:rsidRPr="002B6745" w:rsidP="002B6745">
            <w:pPr>
              <w:pStyle w:val="ListBullet"/>
            </w:pPr>
            <w:r w:rsidRPr="002B6745">
              <w:t>discussing materials, styles and millinery features with the client</w:t>
            </w:r>
          </w:p>
          <w:p w:rsidR="00000000" w:rsidRPr="002B6745" w:rsidP="002B6745">
            <w:pPr>
              <w:pStyle w:val="ListBullet"/>
            </w:pPr>
            <w:r w:rsidRPr="002B6745">
              <w:t>using millinery models to demonstrate diffe</w:t>
            </w:r>
            <w:r w:rsidRPr="002B6745">
              <w:t>rent millinery styles</w:t>
            </w:r>
          </w:p>
          <w:p w:rsidR="00000000" w:rsidRPr="002B6745" w:rsidP="002B6745">
            <w:pPr>
              <w:pStyle w:val="ListBullet"/>
            </w:pPr>
            <w:r w:rsidRPr="002B6745">
              <w:t>discussing cost estimates with the client</w:t>
            </w:r>
          </w:p>
          <w:p w:rsidR="00000000" w:rsidRPr="002B6745" w:rsidP="002B6745">
            <w:pPr>
              <w:pStyle w:val="ListBullet"/>
            </w:pPr>
            <w:r w:rsidRPr="002B6745">
              <w:t>recording size requirements</w:t>
            </w:r>
          </w:p>
        </w:tc>
      </w:tr>
    </w:tbl>
    <w:p w:rsidR="00000000" w:rsidRPr="002B6745" w:rsidP="002B6745">
      <w:pPr>
        <w:pStyle w:val="BodyText"/>
      </w:pPr>
    </w:p>
    <w:p w:rsidR="00000000" w:rsidRPr="002B6745" w:rsidP="002B6745">
      <w:pPr>
        <w:pStyle w:val="AllowPageBreak"/>
      </w:pPr>
    </w:p>
    <w:p w:rsidR="00000000" w:rsidRPr="002B6745" w:rsidP="002B6745">
      <w:pPr>
        <w:pStyle w:val="Heading1"/>
      </w:pPr>
      <w:bookmarkStart w:id="9" w:name="O_934159"/>
      <w:bookmarkEnd w:id="9"/>
      <w:r w:rsidRPr="002B6745">
        <w:t>Unit Mapping Information</w:t>
      </w:r>
    </w:p>
    <w:p w:rsidR="00000000" w:rsidRPr="002B6745" w:rsidP="00533FFD">
      <w:pPr>
        <w:pStyle w:val="BodyText"/>
      </w:pPr>
      <w:r w:rsidRPr="002B6745">
        <w:t>Release 1. Supersedes and is equivalent to LMTML4005A Undertake initial millinery consultation, subsequent fittings and finishing</w:t>
      </w:r>
    </w:p>
    <w:p w:rsidR="00000000" w:rsidRPr="002B6745" w:rsidP="002B6745">
      <w:pPr>
        <w:pStyle w:val="Heading1"/>
      </w:pPr>
      <w:bookmarkStart w:id="10" w:name="O_934152"/>
      <w:bookmarkEnd w:id="10"/>
      <w:r w:rsidRPr="002B6745">
        <w:t>Links</w:t>
      </w:r>
    </w:p>
    <w:p w:rsidR="00000000" w:rsidRPr="002B6745" w:rsidP="00533FFD">
      <w:pPr>
        <w:pStyle w:val="BodyText"/>
      </w:pPr>
      <w:r w:rsidRPr="002B67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5B25">
        <w:rPr>
          <w:rStyle w:val="Hyperlink"/>
        </w:rPr>
        <w:t>https://vetnet.gov.au/Pages/TrainingDocs.aspx?q=a203ec5c-de7d-406b-b3e1-8f1a9b76e92e</w:t>
      </w:r>
      <w:r>
        <w:fldChar w:fldCharType="end"/>
      </w:r>
    </w:p>
    <w:p w:rsidR="00000000" w:rsidRPr="002B6745" w:rsidP="00533FFD">
      <w:pPr>
        <w:pStyle w:val="BodyText"/>
        <w:sectPr w:rsidSect="002B6745">
          <w:headerReference w:type="default" r:id="rId10"/>
          <w:footerReference w:type="default" r:id="rId11"/>
          <w:pgSz w:w="11908" w:h="16833"/>
          <w:pgMar w:top="1702" w:right="1418" w:bottom="1702" w:left="1418" w:header="992" w:footer="992" w:gutter="0"/>
          <w:cols w:space="720"/>
          <w:noEndnote/>
          <w:docGrid w:linePitch="299"/>
        </w:sectPr>
      </w:pPr>
    </w:p>
    <w:p w:rsidR="00000000" w:rsidRPr="002B6745" w:rsidP="002B6745">
      <w:pPr>
        <w:pStyle w:val="SuperHeading"/>
      </w:pPr>
      <w:r w:rsidRPr="002B6745">
        <w:t>Assessment Requirements for MSTML4005 Undertake initial millinery consultation, subsequent fittings and finishing</w:t>
      </w:r>
    </w:p>
    <w:p w:rsidR="00000000" w:rsidRPr="002B6745" w:rsidP="002B6745">
      <w:pPr>
        <w:pStyle w:val="Heading1"/>
      </w:pPr>
      <w:bookmarkStart w:id="11" w:name="O_934154"/>
      <w:bookmarkEnd w:id="11"/>
      <w:r w:rsidRPr="002B6745">
        <w:t>Modification History</w:t>
      </w:r>
    </w:p>
    <w:p w:rsidR="00000000" w:rsidRPr="002B6745" w:rsidP="00533FFD">
      <w:pPr>
        <w:pStyle w:val="BodyText"/>
      </w:pPr>
      <w:r w:rsidRPr="002B6745">
        <w:t>Release 1. Supersedes and is equivalent to LMTML4005A Undertake initial millinery consultation, subsequent fittings and finishing</w:t>
      </w:r>
    </w:p>
    <w:p w:rsidR="00000000" w:rsidRPr="002B6745" w:rsidP="002B6745">
      <w:pPr>
        <w:pStyle w:val="Heading1"/>
      </w:pPr>
      <w:bookmarkStart w:id="12" w:name="O_934157"/>
      <w:bookmarkEnd w:id="12"/>
      <w:r w:rsidRPr="002B6745">
        <w:t>Performance Evidence</w:t>
      </w:r>
    </w:p>
    <w:p w:rsidR="00000000" w:rsidRPr="002B6745" w:rsidP="00533FFD">
      <w:pPr>
        <w:pStyle w:val="BodyText"/>
      </w:pPr>
      <w:r w:rsidRPr="002B6745">
        <w:t>Evidence required to demonstrate competence in this unit must be relevant to and satisfy</w:t>
      </w:r>
      <w:r w:rsidRPr="002B6745">
        <w:t xml:space="preserve"> the requirements of the elements and performance criteria, and include:</w:t>
      </w:r>
    </w:p>
    <w:p w:rsidR="00000000" w:rsidRPr="002B6745" w:rsidP="002B6745">
      <w:pPr>
        <w:pStyle w:val="ListBullet"/>
      </w:pPr>
      <w:r w:rsidRPr="002B6745">
        <w:t>reading and following work instructions, standard operating procedures (SOPs), safe work practices</w:t>
      </w:r>
    </w:p>
    <w:p w:rsidR="00000000" w:rsidRPr="002B6745" w:rsidP="002B6745">
      <w:pPr>
        <w:pStyle w:val="ListBullet"/>
      </w:pPr>
      <w:r w:rsidRPr="002B6745">
        <w:t>establishing client needs and expectations and obtaining agreement to continue with</w:t>
      </w:r>
      <w:r w:rsidRPr="002B6745">
        <w:t xml:space="preserve"> millinery service</w:t>
      </w:r>
    </w:p>
    <w:p w:rsidR="00000000" w:rsidRPr="002B6745" w:rsidP="002B6745">
      <w:pPr>
        <w:pStyle w:val="ListBullet"/>
      </w:pPr>
      <w:r w:rsidRPr="002B6745">
        <w:t xml:space="preserve">conducting at least two (2) initial millinery consultations, using props and demonstration to help interpret and clarify client needs and expectations </w:t>
      </w:r>
    </w:p>
    <w:p w:rsidR="00000000" w:rsidRPr="002B6745" w:rsidP="002B6745">
      <w:pPr>
        <w:pStyle w:val="ListBullet"/>
      </w:pPr>
      <w:r w:rsidRPr="002B6745">
        <w:t>using total look styling concepts to assess client profile, make recommendations, pro</w:t>
      </w:r>
      <w:r w:rsidRPr="002B6745">
        <w:t>vide style options and negotiate to reach agreement with client</w:t>
      </w:r>
    </w:p>
    <w:p w:rsidR="00000000" w:rsidRPr="002B6745" w:rsidP="002B6745">
      <w:pPr>
        <w:pStyle w:val="ListBullet"/>
      </w:pPr>
      <w:r w:rsidRPr="002B6745">
        <w:t>selecting appropriate materials and styles, patterns and sketches to make recommendations to client</w:t>
      </w:r>
    </w:p>
    <w:p w:rsidR="00000000" w:rsidRPr="002B6745" w:rsidP="002B6745">
      <w:pPr>
        <w:pStyle w:val="ListBullet"/>
      </w:pPr>
      <w:r w:rsidRPr="002B6745">
        <w:t>confirming order according to workplace procedures and arranging fittings, timelines and pay</w:t>
      </w:r>
      <w:r w:rsidRPr="002B6745">
        <w:t>ment</w:t>
      </w:r>
    </w:p>
    <w:p w:rsidR="00000000" w:rsidRPr="002B6745" w:rsidP="002B6745">
      <w:pPr>
        <w:pStyle w:val="ListBullet"/>
      </w:pPr>
      <w:r w:rsidRPr="002B6745">
        <w:t>apply sizing systems and principles to head measurements</w:t>
      </w:r>
    </w:p>
    <w:p w:rsidR="00000000" w:rsidRPr="002B6745" w:rsidP="002B6745">
      <w:pPr>
        <w:pStyle w:val="ListBullet"/>
      </w:pPr>
      <w:r w:rsidRPr="002B6745">
        <w:t>using professional judgement, discretion, problem solving and interpersonal skills to discuss construction progress with client</w:t>
      </w:r>
    </w:p>
    <w:p w:rsidR="00000000" w:rsidRPr="002B6745" w:rsidP="002B6745">
      <w:pPr>
        <w:pStyle w:val="ListBullet"/>
      </w:pPr>
      <w:r w:rsidRPr="002B6745">
        <w:t xml:space="preserve">fitting headwear, seeking feedback and negotiating adjustments and modifications to the design on at least two (2) occasions </w:t>
      </w:r>
    </w:p>
    <w:p w:rsidR="00000000" w:rsidRPr="002B6745" w:rsidP="002B6745">
      <w:pPr>
        <w:pStyle w:val="ListBullet"/>
      </w:pPr>
      <w:r w:rsidRPr="002B6745">
        <w:t>finishing headwear according to workplace standards and client requirements on at least two (2) occasions</w:t>
      </w:r>
    </w:p>
    <w:p w:rsidR="00000000" w:rsidRPr="002B6745" w:rsidP="002B6745">
      <w:pPr>
        <w:pStyle w:val="ListBullet"/>
      </w:pPr>
      <w:r w:rsidRPr="002B6745">
        <w:t>presenting completed ite</w:t>
      </w:r>
      <w:r w:rsidRPr="002B6745">
        <w:t>m to client</w:t>
      </w:r>
    </w:p>
    <w:p w:rsidR="00000000" w:rsidRPr="002B6745" w:rsidP="002B6745">
      <w:pPr>
        <w:pStyle w:val="ListBullet"/>
      </w:pPr>
      <w:r w:rsidRPr="002B6745">
        <w:t>recording product and client details according to workplace procedures</w:t>
      </w:r>
    </w:p>
    <w:p w:rsidR="00000000" w:rsidRPr="002B6745" w:rsidP="002B6745">
      <w:pPr>
        <w:pStyle w:val="ListBullet"/>
      </w:pPr>
      <w:r w:rsidRPr="002B6745">
        <w:t>maintaining accurate records.</w:t>
      </w:r>
    </w:p>
    <w:p w:rsidR="00000000" w:rsidRPr="002B6745" w:rsidP="002B6745">
      <w:pPr>
        <w:pStyle w:val="AllowPageBreak"/>
      </w:pPr>
    </w:p>
    <w:p w:rsidR="00000000" w:rsidRPr="002B6745" w:rsidP="002B6745">
      <w:pPr>
        <w:pStyle w:val="Heading1"/>
      </w:pPr>
      <w:bookmarkStart w:id="13" w:name="O_934156"/>
      <w:bookmarkEnd w:id="13"/>
      <w:r w:rsidRPr="002B6745">
        <w:t>Knowledge Evidence</w:t>
      </w:r>
    </w:p>
    <w:p w:rsidR="00000000" w:rsidRPr="002B6745" w:rsidP="00533FFD">
      <w:pPr>
        <w:pStyle w:val="BodyText"/>
      </w:pPr>
      <w:r w:rsidRPr="002B6745">
        <w:t>Evidence must be provided that demonstrates knowledge of:</w:t>
      </w:r>
    </w:p>
    <w:p w:rsidR="00000000" w:rsidRPr="002B6745" w:rsidP="002B6745">
      <w:pPr>
        <w:pStyle w:val="ListBullet"/>
      </w:pPr>
      <w:r w:rsidRPr="002B6745">
        <w:t>safe work practices and procedures and use of pe</w:t>
      </w:r>
      <w:r w:rsidRPr="002B6745">
        <w:t>rsonal protective equipment (PPE)</w:t>
      </w:r>
    </w:p>
    <w:p w:rsidR="00000000" w:rsidRPr="002B6745" w:rsidP="002B6745">
      <w:pPr>
        <w:pStyle w:val="ListBullet"/>
      </w:pPr>
      <w:r w:rsidRPr="002B6745">
        <w:t>millinery policies, standards and guidelines, industry codes of practice, legislative and regulatory requirements</w:t>
      </w:r>
    </w:p>
    <w:p w:rsidR="00000000" w:rsidRPr="002B6745" w:rsidP="002B6745">
      <w:pPr>
        <w:pStyle w:val="ListBullet"/>
      </w:pPr>
      <w:r w:rsidRPr="002B6745">
        <w:t>industry, workplace and product processes</w:t>
      </w:r>
    </w:p>
    <w:p w:rsidR="00000000" w:rsidRPr="002B6745" w:rsidP="002B6745">
      <w:pPr>
        <w:pStyle w:val="ListBullet"/>
      </w:pPr>
      <w:r w:rsidRPr="002B6745">
        <w:t>a range of textiles and materials, including their composition and</w:t>
      </w:r>
      <w:r w:rsidRPr="002B6745">
        <w:t xml:space="preserve"> the stretch quality of fabrics</w:t>
      </w:r>
    </w:p>
    <w:p w:rsidR="00000000" w:rsidRPr="002B6745" w:rsidP="002B6745">
      <w:pPr>
        <w:pStyle w:val="ListBullet"/>
      </w:pPr>
      <w:r w:rsidRPr="002B6745">
        <w:t>millinery production tools and equipment</w:t>
      </w:r>
    </w:p>
    <w:p w:rsidR="00000000" w:rsidRPr="002B6745" w:rsidP="002B6745">
      <w:pPr>
        <w:pStyle w:val="ListBullet"/>
      </w:pPr>
      <w:r w:rsidRPr="002B6745">
        <w:t>millinery pricing</w:t>
      </w:r>
    </w:p>
    <w:p w:rsidR="00000000" w:rsidRPr="002B6745" w:rsidP="002B6745">
      <w:pPr>
        <w:pStyle w:val="ListBullet"/>
      </w:pPr>
      <w:r w:rsidRPr="002B6745">
        <w:t>information required for complete consultation</w:t>
      </w:r>
    </w:p>
    <w:p w:rsidR="00000000" w:rsidRPr="002B6745" w:rsidP="002B6745">
      <w:pPr>
        <w:pStyle w:val="ListBullet"/>
      </w:pPr>
      <w:r w:rsidRPr="002B6745">
        <w:t>style options, fashion trends and total look concepts</w:t>
      </w:r>
    </w:p>
    <w:p w:rsidR="00000000" w:rsidRPr="002B6745" w:rsidP="002B6745">
      <w:pPr>
        <w:pStyle w:val="ListBullet"/>
      </w:pPr>
      <w:r w:rsidRPr="002B6745">
        <w:t>protocol regarding headwear and dress style for specific occasio</w:t>
      </w:r>
      <w:r w:rsidRPr="002B6745">
        <w:t>ns</w:t>
      </w:r>
    </w:p>
    <w:p w:rsidR="00000000" w:rsidRPr="002B6745" w:rsidP="002B6745">
      <w:pPr>
        <w:pStyle w:val="ListBullet"/>
      </w:pPr>
      <w:r w:rsidRPr="002B6745">
        <w:t>sizing systems and principles for head measurements</w:t>
      </w:r>
    </w:p>
    <w:p w:rsidR="00000000" w:rsidRPr="002B6745" w:rsidP="002B6745">
      <w:pPr>
        <w:pStyle w:val="ListBullet"/>
      </w:pPr>
      <w:r w:rsidRPr="002B6745">
        <w:t>millinery manufacture techniques</w:t>
      </w:r>
    </w:p>
    <w:p w:rsidR="00000000" w:rsidRPr="002B6745" w:rsidP="002B6745">
      <w:pPr>
        <w:pStyle w:val="ListBullet"/>
      </w:pPr>
      <w:r w:rsidRPr="002B6745">
        <w:t>agreement requirements with client:</w:t>
      </w:r>
    </w:p>
    <w:p w:rsidR="00000000" w:rsidRPr="002B6745" w:rsidP="002B6745">
      <w:pPr>
        <w:pStyle w:val="ListBullet2"/>
      </w:pPr>
      <w:r w:rsidRPr="002B6745">
        <w:t>millinery style</w:t>
      </w:r>
    </w:p>
    <w:p w:rsidR="00000000" w:rsidRPr="002B6745" w:rsidP="002B6745">
      <w:pPr>
        <w:pStyle w:val="ListBullet2"/>
      </w:pPr>
      <w:r w:rsidRPr="002B6745">
        <w:t>materials</w:t>
      </w:r>
    </w:p>
    <w:p w:rsidR="00000000" w:rsidRPr="002B6745" w:rsidP="002B6745">
      <w:pPr>
        <w:pStyle w:val="ListBullet2"/>
      </w:pPr>
      <w:r w:rsidRPr="002B6745">
        <w:t>features</w:t>
      </w:r>
    </w:p>
    <w:p w:rsidR="00000000" w:rsidRPr="002B6745" w:rsidP="002B6745">
      <w:pPr>
        <w:pStyle w:val="ListBullet2"/>
      </w:pPr>
      <w:r w:rsidRPr="002B6745">
        <w:t>costs</w:t>
      </w:r>
    </w:p>
    <w:p w:rsidR="00000000" w:rsidRPr="002B6745" w:rsidP="002B6745">
      <w:pPr>
        <w:pStyle w:val="ListBullet2"/>
      </w:pPr>
      <w:r w:rsidRPr="002B6745">
        <w:t>timeframe</w:t>
      </w:r>
    </w:p>
    <w:p w:rsidR="00000000" w:rsidRPr="002B6745" w:rsidP="002B6745">
      <w:pPr>
        <w:pStyle w:val="ListBullet"/>
      </w:pPr>
      <w:r w:rsidRPr="002B6745">
        <w:t>finishing techniques:</w:t>
      </w:r>
    </w:p>
    <w:p w:rsidR="00000000" w:rsidRPr="002B6745" w:rsidP="002B6745">
      <w:pPr>
        <w:pStyle w:val="ListBullet2"/>
      </w:pPr>
      <w:r w:rsidRPr="002B6745">
        <w:t>brushing</w:t>
      </w:r>
    </w:p>
    <w:p w:rsidR="00000000" w:rsidRPr="002B6745" w:rsidP="002B6745">
      <w:pPr>
        <w:pStyle w:val="ListBullet2"/>
      </w:pPr>
      <w:r w:rsidRPr="002B6745">
        <w:t>steaming</w:t>
      </w:r>
    </w:p>
    <w:p w:rsidR="00000000" w:rsidRPr="002B6745" w:rsidP="002B6745">
      <w:pPr>
        <w:pStyle w:val="ListBullet2"/>
      </w:pPr>
      <w:r w:rsidRPr="002B6745">
        <w:t>pressing</w:t>
      </w:r>
    </w:p>
    <w:p w:rsidR="00000000" w:rsidRPr="002B6745" w:rsidP="002B6745">
      <w:pPr>
        <w:pStyle w:val="ListBullet2"/>
      </w:pPr>
      <w:r w:rsidRPr="002B6745">
        <w:t>attaching elastic</w:t>
      </w:r>
    </w:p>
    <w:p w:rsidR="00000000" w:rsidRPr="002B6745" w:rsidP="002B6745">
      <w:pPr>
        <w:pStyle w:val="ListBullet2"/>
      </w:pPr>
      <w:r w:rsidRPr="002B6745">
        <w:t>labelling</w:t>
      </w:r>
    </w:p>
    <w:p w:rsidR="00000000" w:rsidRPr="002B6745" w:rsidP="002B6745">
      <w:pPr>
        <w:pStyle w:val="ListBullet2"/>
      </w:pPr>
      <w:r w:rsidRPr="002B6745">
        <w:t xml:space="preserve">adjusting the positioning of trims </w:t>
      </w:r>
    </w:p>
    <w:p w:rsidR="00000000" w:rsidRPr="002B6745" w:rsidP="002B6745">
      <w:pPr>
        <w:pStyle w:val="ListBullet"/>
      </w:pPr>
      <w:r w:rsidRPr="002B6745">
        <w:t xml:space="preserve">body language </w:t>
      </w:r>
    </w:p>
    <w:p w:rsidR="00000000" w:rsidRPr="002B6745" w:rsidP="002B6745">
      <w:pPr>
        <w:pStyle w:val="ListBullet"/>
      </w:pPr>
      <w:r w:rsidRPr="002B6745">
        <w:t>documentation and transfer of information</w:t>
      </w:r>
    </w:p>
    <w:p w:rsidR="00000000" w:rsidRPr="002B6745" w:rsidP="002B6745">
      <w:pPr>
        <w:pStyle w:val="ListBullet"/>
      </w:pPr>
      <w:r w:rsidRPr="002B6745">
        <w:t>quality practices</w:t>
      </w:r>
    </w:p>
    <w:p w:rsidR="00000000" w:rsidRPr="002B6745" w:rsidP="002B6745">
      <w:pPr>
        <w:pStyle w:val="ListBullet"/>
      </w:pPr>
      <w:r w:rsidRPr="002B6745">
        <w:t>workplace procedures</w:t>
      </w:r>
    </w:p>
    <w:p w:rsidR="00000000" w:rsidRPr="002B6745" w:rsidP="002B6745">
      <w:pPr>
        <w:pStyle w:val="ListBullet"/>
      </w:pPr>
      <w:r w:rsidRPr="002B6745">
        <w:t>recording and reporting practices.</w:t>
      </w:r>
    </w:p>
    <w:p w:rsidR="00000000" w:rsidRPr="002B6745" w:rsidP="002B6745">
      <w:pPr>
        <w:pStyle w:val="AllowPageBreak"/>
      </w:pPr>
    </w:p>
    <w:p w:rsidR="00000000" w:rsidRPr="002B6745" w:rsidP="002B6745">
      <w:pPr>
        <w:pStyle w:val="Heading1"/>
      </w:pPr>
      <w:bookmarkStart w:id="14" w:name="O_934155"/>
      <w:bookmarkEnd w:id="14"/>
      <w:r w:rsidRPr="002B6745">
        <w:t>Assessment Conditions</w:t>
      </w:r>
    </w:p>
    <w:p w:rsidR="00000000" w:rsidRPr="002B6745" w:rsidP="002B6745">
      <w:pPr>
        <w:pStyle w:val="ListBullet"/>
      </w:pPr>
      <w:r w:rsidRPr="002B6745">
        <w:t>Assessors must:</w:t>
      </w:r>
    </w:p>
    <w:p w:rsidR="00000000" w:rsidRPr="002B6745" w:rsidP="002B6745">
      <w:pPr>
        <w:pStyle w:val="ListBullet2"/>
      </w:pPr>
      <w:r w:rsidRPr="002B6745">
        <w:t>satisfy the assessor competency</w:t>
      </w:r>
      <w:r w:rsidRPr="002B6745">
        <w:t xml:space="preserve"> requirements that are in place at the time of the assessment, as set by the VET regulator</w:t>
      </w:r>
    </w:p>
    <w:p w:rsidR="00000000" w:rsidRPr="002B6745" w:rsidP="002B6745">
      <w:pPr>
        <w:pStyle w:val="ListBullet2"/>
      </w:pPr>
      <w:r w:rsidRPr="002B6745">
        <w:t>have vocational competency in millinery consultation, fitting and finishing, at least to the level being assessed, with relevant industry knowledge and experience.</w:t>
      </w:r>
    </w:p>
    <w:p w:rsidR="00000000" w:rsidRPr="002B6745" w:rsidP="002B6745">
      <w:pPr>
        <w:pStyle w:val="ListBullet"/>
      </w:pPr>
      <w:r w:rsidRPr="002B6745">
        <w:t>Assessment should occur in operational workplace situations. Where this is not possible, or where personal safety or environmental damage are limiting factors, assessment must occur in a sufficiently rigorous simulated environment reflecting realistic oper</w:t>
      </w:r>
      <w:r w:rsidRPr="002B6745">
        <w:t>ational workplace conditions. This must cover all aspects of workplace performance, including environment, task skills, task management skills, contingency management skills and job role environment skills.</w:t>
      </w:r>
    </w:p>
    <w:p w:rsidR="00000000" w:rsidRPr="002B6745" w:rsidP="002B6745">
      <w:pPr>
        <w:pStyle w:val="ListBullet"/>
      </w:pPr>
      <w:r w:rsidRPr="002B6745">
        <w:t>Assessment processes and techniques must be appro</w:t>
      </w:r>
      <w:r w:rsidRPr="002B6745">
        <w:t>priate to the language, literacy and numeracy requirements of the work being performed and the needs of the candidate.</w:t>
      </w:r>
    </w:p>
    <w:p w:rsidR="00000000" w:rsidRPr="002B6745" w:rsidP="002B6745">
      <w:pPr>
        <w:pStyle w:val="ListBullet"/>
      </w:pPr>
      <w:r w:rsidRPr="002B6745">
        <w:t>Conditions for assessment must include access to all tools, equipment, materials and documentation required, including relevant workplace procedures, product and manufacturing specifications associated with this unit.</w:t>
      </w:r>
    </w:p>
    <w:p w:rsidR="00000000" w:rsidRPr="002B6745" w:rsidP="002B6745">
      <w:pPr>
        <w:pStyle w:val="AllowPageBreak"/>
      </w:pPr>
    </w:p>
    <w:p w:rsidR="00000000" w:rsidRPr="002B6745" w:rsidP="002B6745">
      <w:pPr>
        <w:pStyle w:val="Heading1"/>
      </w:pPr>
      <w:bookmarkStart w:id="15" w:name="O_934153"/>
      <w:bookmarkEnd w:id="15"/>
      <w:r w:rsidRPr="002B6745">
        <w:t>Links</w:t>
      </w:r>
    </w:p>
    <w:p w:rsidR="00000000" w:rsidRPr="002B6745" w:rsidP="00533FFD">
      <w:pPr>
        <w:pStyle w:val="BodyText"/>
      </w:pPr>
      <w:r w:rsidRPr="002B6745">
        <w:t>Companion Volum</w:t>
      </w:r>
      <w:r w:rsidRPr="002B6745">
        <w:t xml:space="preserve">e implementation guides are found in VETNet - </w:t>
      </w:r>
      <w:r>
        <w:fldChar w:fldCharType="begin"/>
      </w:r>
      <w:r>
        <w:instrText xml:space="preserve"> HYPERLINK "https://vetnet.gov.au/Pages/TrainingDocs.aspx?q=a203ec5c-de7d-406b-b3e1-8f1a9b76e92e" </w:instrText>
      </w:r>
      <w:r>
        <w:fldChar w:fldCharType="separate"/>
      </w:r>
      <w:r w:rsidRPr="009A5B25">
        <w:rPr>
          <w:rStyle w:val="Hyperlink"/>
        </w:rPr>
        <w:t>https://vetnet.gov.au/Pages/TrainingDocs.aspx?q=a203ec5c-de7d-406b-b3e1-8f1a9b76e92e</w:t>
      </w:r>
      <w:r>
        <w:fldChar w:fldCharType="end"/>
      </w:r>
    </w:p>
    <w:p w:rsidR="00000000" w:rsidRPr="002B6745" w:rsidP="002B6745"/>
    <w:sectPr w:rsidSect="002B67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rsidRPr="00533FFD" w:rsidP="00533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FD" w:rsidP="002B6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3FFD" w:rsidP="002B67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3FFD" w:rsidP="002B67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rsidP="002B6745">
    <w:pPr>
      <w:pStyle w:val="Footer"/>
      <w:framePr w:wrap="around"/>
    </w:pPr>
    <w:r>
      <w:fldChar w:fldCharType="begin"/>
    </w:r>
    <w:r>
      <w:instrText xml:space="preserve"> DOCPROPERTY  Subject  \* MERGEFORMAT </w:instrText>
    </w:r>
    <w:r>
      <w:fldChar w:fldCharType="separate"/>
    </w:r>
    <w:r w:rsidR="00533FFD">
      <w:t>Approved</w:t>
    </w:r>
    <w:r w:rsidR="00533FFD">
      <w:fldChar w:fldCharType="end"/>
    </w:r>
    <w:r>
      <w:tab/>
      <w:t xml:space="preserve">Page </w:t>
    </w:r>
    <w:r>
      <w:fldChar w:fldCharType="begin"/>
    </w:r>
    <w:r>
      <w:instrText xml:space="preserve"> PAGE  \* Arabic  \* MERGEFORMAT </w:instrText>
    </w:r>
    <w:r>
      <w:fldChar w:fldCharType="separate"/>
    </w:r>
    <w:r w:rsidR="00533F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FFD">
      <w:rPr>
        <w:noProof/>
      </w:rPr>
      <w:t>5</w:t>
    </w:r>
    <w:r>
      <w:rPr>
        <w:noProof/>
      </w:rPr>
      <w:fldChar w:fldCharType="end"/>
    </w:r>
  </w:p>
  <w:p w:rsidR="002B6745" w:rsidP="002B6745">
    <w:pPr>
      <w:pStyle w:val="Footer"/>
      <w:framePr w:wrap="around"/>
    </w:pPr>
    <w:r>
      <w:t xml:space="preserve">© Commonwealth of Australia, </w:t>
    </w:r>
    <w:r>
      <w:fldChar w:fldCharType="begin"/>
    </w:r>
    <w:r>
      <w:instrText xml:space="preserve"> DATE  \@ "yyyy"  \* MERGEFORMAT </w:instrText>
    </w:r>
    <w:r>
      <w:fldChar w:fldCharType="separate"/>
    </w:r>
    <w:r w:rsidR="00533FFD">
      <w:rPr>
        <w:noProof/>
      </w:rPr>
      <w:t>2025</w:t>
    </w:r>
    <w:r>
      <w:fldChar w:fldCharType="end"/>
    </w:r>
    <w:r>
      <w:tab/>
    </w:r>
    <w:r>
      <w:fldChar w:fldCharType="begin"/>
    </w:r>
    <w:r>
      <w:instrText xml:space="preserve"> DOCPROPERTY  Author  \* MERGEFORMAT </w:instrText>
    </w:r>
    <w:r>
      <w:fldChar w:fldCharType="separate"/>
    </w:r>
    <w:r w:rsidR="00533FFD">
      <w:t>Skills Insight</w:t>
    </w:r>
    <w:r w:rsidR="00533FFD">
      <w:fldChar w:fldCharType="end"/>
    </w:r>
  </w:p>
  <w:p w:rsidR="002B6745" w:rsidP="002B6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745" w:rsidRPr="00533FFD" w:rsidP="00533F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FD" w:rsidRPr="002D2AF8" w:rsidP="002B6745">
    <w:pPr>
      <w:pStyle w:val="Header"/>
      <w:framePr w:wrap="around"/>
    </w:pPr>
    <w:r>
      <w:fldChar w:fldCharType="begin"/>
    </w:r>
    <w:r>
      <w:instrText xml:space="preserve"> TITLE   \* MERGEFORMAT </w:instrText>
    </w:r>
    <w:r>
      <w:fldChar w:fldCharType="separate"/>
    </w:r>
    <w:r>
      <w:t>MSTML4005 Undertake initial millinery consultation, subsequent fittings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FFD" w:rsidP="002B67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745" w:rsidRPr="002D2AF8" w:rsidP="002B6745">
    <w:pPr>
      <w:pStyle w:val="Header"/>
      <w:framePr w:wrap="around"/>
    </w:pPr>
    <w:r>
      <w:fldChar w:fldCharType="begin"/>
    </w:r>
    <w:r>
      <w:instrText xml:space="preserve"> TITLE   \* MERGEFORMAT </w:instrText>
    </w:r>
    <w:r>
      <w:fldChar w:fldCharType="separate"/>
    </w:r>
    <w:r w:rsidR="00533FFD">
      <w:t>MSTML4005 Undertake initial millinery consultation, subsequent fittings and finishing</w:t>
    </w:r>
    <w:r w:rsidR="00533FFD">
      <w:fldChar w:fldCharType="end"/>
    </w:r>
    <w:r>
      <w:tab/>
      <w:t xml:space="preserve">Date this document was generated: </w:t>
    </w:r>
    <w:r>
      <w:fldChar w:fldCharType="begin"/>
    </w:r>
    <w:r>
      <w:instrText xml:space="preserve"> CREATEDATE  \@ "d MMMM yyyy"  \* MERGEFORMAT </w:instrText>
    </w:r>
    <w:r>
      <w:fldChar w:fldCharType="separate"/>
    </w:r>
    <w:r w:rsidR="00533FFD">
      <w:rPr>
        <w:noProof/>
      </w:rPr>
      <w:t>2 March 2025</w:t>
    </w:r>
    <w:r>
      <w:fldChar w:fldCharType="end"/>
    </w:r>
  </w:p>
  <w:p w:rsidR="002B6745" w:rsidP="002B6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FEA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01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4E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745"/>
    <w:pPr>
      <w:spacing w:before="360" w:after="60"/>
      <w:outlineLvl w:val="0"/>
    </w:pPr>
    <w:rPr>
      <w:sz w:val="32"/>
    </w:rPr>
  </w:style>
  <w:style w:type="paragraph" w:styleId="Heading2">
    <w:name w:val="heading 2"/>
    <w:basedOn w:val="HeadingBase"/>
    <w:next w:val="BodyText"/>
    <w:link w:val="Heading2Char"/>
    <w:qFormat/>
    <w:rsid w:val="002B6745"/>
    <w:pPr>
      <w:keepLines/>
      <w:spacing w:before="240" w:after="120"/>
      <w:outlineLvl w:val="1"/>
    </w:pPr>
    <w:rPr>
      <w:sz w:val="28"/>
      <w:szCs w:val="40"/>
    </w:rPr>
  </w:style>
  <w:style w:type="paragraph" w:styleId="Heading3">
    <w:name w:val="heading 3"/>
    <w:basedOn w:val="HeadingBase"/>
    <w:next w:val="BodyText"/>
    <w:link w:val="Heading3Char"/>
    <w:qFormat/>
    <w:rsid w:val="002B6745"/>
    <w:pPr>
      <w:spacing w:before="180" w:after="120"/>
      <w:outlineLvl w:val="2"/>
    </w:pPr>
    <w:rPr>
      <w:spacing w:val="-10"/>
      <w:kern w:val="32"/>
    </w:rPr>
  </w:style>
  <w:style w:type="paragraph" w:styleId="Heading4">
    <w:name w:val="heading 4"/>
    <w:basedOn w:val="HeadingBase"/>
    <w:next w:val="BodyText"/>
    <w:link w:val="Heading4Char"/>
    <w:qFormat/>
    <w:rsid w:val="002B6745"/>
    <w:pPr>
      <w:spacing w:before="160" w:after="120"/>
      <w:outlineLvl w:val="3"/>
    </w:pPr>
    <w:rPr>
      <w:sz w:val="22"/>
    </w:rPr>
  </w:style>
  <w:style w:type="paragraph" w:styleId="Heading5">
    <w:name w:val="heading 5"/>
    <w:basedOn w:val="HeadingBase"/>
    <w:next w:val="Normal"/>
    <w:link w:val="Heading5Char"/>
    <w:qFormat/>
    <w:rsid w:val="002B6745"/>
    <w:pPr>
      <w:spacing w:before="80"/>
      <w:outlineLvl w:val="4"/>
    </w:pPr>
    <w:rPr>
      <w:color w:val="918585"/>
      <w:sz w:val="20"/>
    </w:rPr>
  </w:style>
  <w:style w:type="paragraph" w:styleId="Heading6">
    <w:name w:val="heading 6"/>
    <w:basedOn w:val="HeadingBase"/>
    <w:next w:val="Normal"/>
    <w:link w:val="Heading6Char"/>
    <w:qFormat/>
    <w:rsid w:val="002B6745"/>
    <w:pPr>
      <w:spacing w:before="60"/>
      <w:outlineLvl w:val="5"/>
    </w:pPr>
    <w:rPr>
      <w:color w:val="918585"/>
      <w:sz w:val="20"/>
    </w:rPr>
  </w:style>
  <w:style w:type="paragraph" w:styleId="Heading7">
    <w:name w:val="heading 7"/>
    <w:basedOn w:val="Normal"/>
    <w:next w:val="Normal"/>
    <w:link w:val="Heading7Char"/>
    <w:qFormat/>
    <w:rsid w:val="002B6745"/>
    <w:pPr>
      <w:ind w:left="720"/>
      <w:outlineLvl w:val="6"/>
    </w:pPr>
    <w:rPr>
      <w:i/>
    </w:rPr>
  </w:style>
  <w:style w:type="paragraph" w:styleId="Heading8">
    <w:name w:val="heading 8"/>
    <w:basedOn w:val="Normal"/>
    <w:next w:val="Normal"/>
    <w:link w:val="Heading8Char"/>
    <w:qFormat/>
    <w:rsid w:val="002B6745"/>
    <w:pPr>
      <w:ind w:left="720"/>
      <w:outlineLvl w:val="7"/>
    </w:pPr>
    <w:rPr>
      <w:i/>
    </w:rPr>
  </w:style>
  <w:style w:type="paragraph" w:styleId="Heading9">
    <w:name w:val="heading 9"/>
    <w:basedOn w:val="Normal"/>
    <w:next w:val="Normal"/>
    <w:link w:val="Heading9Char"/>
    <w:qFormat/>
    <w:rsid w:val="002B6745"/>
    <w:pPr>
      <w:ind w:left="720"/>
      <w:outlineLvl w:val="8"/>
    </w:pPr>
    <w:rPr>
      <w:i/>
    </w:rPr>
  </w:style>
  <w:style w:type="character" w:default="1" w:styleId="DefaultParagraphFont">
    <w:name w:val="Default Paragraph Font"/>
    <w:uiPriority w:val="1"/>
    <w:unhideWhenUsed/>
    <w:rsid w:val="002B6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745"/>
  </w:style>
  <w:style w:type="character" w:customStyle="1" w:styleId="Heading1Char">
    <w:name w:val="Heading 1 Char"/>
    <w:basedOn w:val="DefaultParagraphFont"/>
    <w:link w:val="Heading1"/>
    <w:rsid w:val="002B6745"/>
    <w:rPr>
      <w:rFonts w:ascii="Times New Roman" w:eastAsia="Times New Roman" w:hAnsi="Times New Roman" w:cs="Times New Roman"/>
      <w:b/>
      <w:sz w:val="32"/>
      <w:szCs w:val="20"/>
      <w:lang w:eastAsia="en-US"/>
    </w:rPr>
  </w:style>
  <w:style w:type="paragraph" w:styleId="BodyText">
    <w:name w:val="Body Text"/>
    <w:basedOn w:val="Normal"/>
    <w:link w:val="BodyTextChar"/>
    <w:rsid w:val="002B6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745"/>
    <w:rPr>
      <w:rFonts w:ascii="Times New Roman" w:eastAsia="Times New Roman" w:hAnsi="Times New Roman" w:cs="Times New Roman"/>
      <w:sz w:val="24"/>
      <w:lang w:eastAsia="en-US"/>
    </w:rPr>
  </w:style>
  <w:style w:type="paragraph" w:styleId="ListBullet">
    <w:name w:val="List Bullet"/>
    <w:basedOn w:val="List"/>
    <w:rsid w:val="002B6745"/>
    <w:pPr>
      <w:numPr>
        <w:numId w:val="12"/>
      </w:numPr>
      <w:tabs>
        <w:tab w:val="clear" w:pos="340"/>
      </w:tabs>
      <w:spacing w:before="40" w:after="40"/>
    </w:pPr>
  </w:style>
  <w:style w:type="character" w:customStyle="1" w:styleId="SpecialBold">
    <w:name w:val="Special Bold"/>
    <w:basedOn w:val="DefaultParagraphFont"/>
    <w:rsid w:val="002B6745"/>
    <w:rPr>
      <w:b/>
      <w:spacing w:val="0"/>
    </w:rPr>
  </w:style>
  <w:style w:type="paragraph" w:styleId="ListBullet2">
    <w:name w:val="List Bullet 2"/>
    <w:basedOn w:val="List2"/>
    <w:rsid w:val="002B6745"/>
    <w:pPr>
      <w:numPr>
        <w:numId w:val="13"/>
      </w:numPr>
      <w:tabs>
        <w:tab w:val="clear" w:pos="680"/>
      </w:tabs>
    </w:pPr>
  </w:style>
  <w:style w:type="paragraph" w:customStyle="1" w:styleId="SuperHeading">
    <w:name w:val="SuperHeading"/>
    <w:basedOn w:val="Normal"/>
    <w:rsid w:val="002B6745"/>
    <w:pPr>
      <w:spacing w:before="240" w:after="120"/>
      <w:outlineLvl w:val="0"/>
    </w:pPr>
    <w:rPr>
      <w:rFonts w:ascii="Times New Roman" w:hAnsi="Times New Roman"/>
      <w:b/>
      <w:sz w:val="32"/>
    </w:rPr>
  </w:style>
  <w:style w:type="paragraph" w:customStyle="1" w:styleId="AllowPageBreak">
    <w:name w:val="AllowPageBreak"/>
    <w:rsid w:val="002B6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745"/>
    <w:rPr>
      <w:rFonts w:ascii="Courier New" w:eastAsia="Times New Roman" w:hAnsi="Courier New" w:cs="Times New Roman"/>
      <w:i/>
      <w:szCs w:val="20"/>
      <w:lang w:eastAsia="en-US"/>
    </w:rPr>
  </w:style>
  <w:style w:type="paragraph" w:customStyle="1" w:styleId="HeadingBase">
    <w:name w:val="Heading Base"/>
    <w:rsid w:val="002B6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745"/>
    <w:pPr>
      <w:tabs>
        <w:tab w:val="right" w:leader="dot" w:pos="9072"/>
      </w:tabs>
      <w:ind w:left="567"/>
    </w:pPr>
    <w:rPr>
      <w:szCs w:val="22"/>
    </w:rPr>
  </w:style>
  <w:style w:type="paragraph" w:customStyle="1" w:styleId="TOCBase">
    <w:name w:val="TOC Base"/>
    <w:rsid w:val="002B6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745"/>
    <w:pPr>
      <w:tabs>
        <w:tab w:val="right" w:leader="dot" w:pos="9072"/>
      </w:tabs>
      <w:spacing w:before="40" w:after="40"/>
      <w:ind w:left="284"/>
    </w:pPr>
    <w:rPr>
      <w:rFonts w:ascii="Times New Roman" w:hAnsi="Times New Roman"/>
    </w:rPr>
  </w:style>
  <w:style w:type="paragraph" w:styleId="TOC1">
    <w:name w:val="toc 1"/>
    <w:basedOn w:val="TOCBase"/>
    <w:next w:val="Normal"/>
    <w:rsid w:val="002B6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745"/>
    <w:rPr>
      <w:rFonts w:ascii="Times New Roman" w:eastAsia="Times New Roman" w:hAnsi="Times New Roman" w:cs="Times New Roman"/>
      <w:sz w:val="16"/>
      <w:lang w:eastAsia="en-US"/>
    </w:rPr>
  </w:style>
  <w:style w:type="paragraph" w:styleId="Title">
    <w:name w:val="Title"/>
    <w:basedOn w:val="HeadingBase"/>
    <w:link w:val="TitleChar"/>
    <w:qFormat/>
    <w:rsid w:val="002B6745"/>
    <w:pPr>
      <w:spacing w:before="5040"/>
      <w:jc w:val="center"/>
    </w:pPr>
    <w:rPr>
      <w:sz w:val="48"/>
      <w:szCs w:val="72"/>
      <w:lang w:val="en-US"/>
    </w:rPr>
  </w:style>
  <w:style w:type="character" w:customStyle="1" w:styleId="TitleChar">
    <w:name w:val="Title Char"/>
    <w:basedOn w:val="DefaultParagraphFont"/>
    <w:link w:val="Title"/>
    <w:rsid w:val="002B6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745"/>
    <w:pPr>
      <w:tabs>
        <w:tab w:val="left" w:pos="3600"/>
        <w:tab w:val="left" w:pos="3958"/>
      </w:tabs>
    </w:pPr>
  </w:style>
  <w:style w:type="paragraph" w:styleId="List">
    <w:name w:val="List"/>
    <w:basedOn w:val="BodyText"/>
    <w:next w:val="BodyText"/>
    <w:rsid w:val="002B6745"/>
    <w:pPr>
      <w:tabs>
        <w:tab w:val="left" w:pos="340"/>
      </w:tabs>
      <w:spacing w:before="60" w:after="60"/>
      <w:ind w:left="340" w:hanging="340"/>
    </w:pPr>
  </w:style>
  <w:style w:type="paragraph" w:customStyle="1" w:styleId="Note">
    <w:name w:val="Note"/>
    <w:basedOn w:val="BodyText"/>
    <w:rsid w:val="002B6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745"/>
    <w:pPr>
      <w:framePr w:wrap="auto" w:hAnchor="text" w:y="6049"/>
    </w:pPr>
    <w:rPr>
      <w:color w:val="000000"/>
      <w:sz w:val="40"/>
    </w:rPr>
  </w:style>
  <w:style w:type="paragraph" w:customStyle="1" w:styleId="TOCTitle">
    <w:name w:val="TOCTitle"/>
    <w:basedOn w:val="Heading1"/>
    <w:rsid w:val="002B6745"/>
    <w:pPr>
      <w:spacing w:after="240"/>
      <w:jc w:val="center"/>
      <w:outlineLvl w:val="9"/>
    </w:pPr>
    <w:rPr>
      <w:caps/>
    </w:rPr>
  </w:style>
  <w:style w:type="paragraph" w:customStyle="1" w:styleId="Version">
    <w:name w:val="Version"/>
    <w:rsid w:val="002B6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745"/>
    <w:pPr>
      <w:keepNext w:val="0"/>
      <w:tabs>
        <w:tab w:val="right" w:pos="4176"/>
      </w:tabs>
      <w:ind w:left="198" w:hanging="198"/>
    </w:pPr>
    <w:rPr>
      <w:rFonts w:ascii="Garamond" w:hAnsi="Garamond"/>
    </w:rPr>
  </w:style>
  <w:style w:type="paragraph" w:styleId="IndexHeading">
    <w:name w:val="index heading"/>
    <w:basedOn w:val="Normal"/>
    <w:next w:val="Index1"/>
    <w:semiHidden/>
    <w:rsid w:val="002B6745"/>
    <w:pPr>
      <w:spacing w:before="120" w:after="120"/>
    </w:pPr>
    <w:rPr>
      <w:rFonts w:ascii="Arial" w:hAnsi="Arial"/>
      <w:b/>
      <w:color w:val="918585"/>
      <w:sz w:val="24"/>
    </w:rPr>
  </w:style>
  <w:style w:type="paragraph" w:styleId="Header">
    <w:name w:val="header"/>
    <w:basedOn w:val="Normal"/>
    <w:link w:val="HeaderChar"/>
    <w:rsid w:val="002B6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745"/>
    <w:rPr>
      <w:rFonts w:ascii="Times New Roman" w:eastAsia="Times New Roman" w:hAnsi="Times New Roman" w:cs="Times New Roman"/>
      <w:sz w:val="16"/>
      <w:szCs w:val="20"/>
      <w:lang w:val="en-GB" w:eastAsia="en-US"/>
    </w:rPr>
  </w:style>
  <w:style w:type="paragraph" w:customStyle="1" w:styleId="Chapter">
    <w:name w:val="Chapter"/>
    <w:basedOn w:val="Normal"/>
    <w:rsid w:val="002B6745"/>
    <w:pPr>
      <w:spacing w:before="240"/>
    </w:pPr>
    <w:rPr>
      <w:rFonts w:ascii="Times New Roman" w:hAnsi="Times New Roman"/>
      <w:smallCaps/>
      <w:spacing w:val="80"/>
      <w:sz w:val="28"/>
    </w:rPr>
  </w:style>
  <w:style w:type="paragraph" w:customStyle="1" w:styleId="InChapter">
    <w:name w:val="InChapter"/>
    <w:basedOn w:val="Heading3"/>
    <w:rsid w:val="002B6745"/>
    <w:pPr>
      <w:spacing w:after="240"/>
      <w:outlineLvl w:val="9"/>
    </w:pPr>
    <w:rPr>
      <w:noProof/>
    </w:rPr>
  </w:style>
  <w:style w:type="paragraph" w:styleId="Index2">
    <w:name w:val="index 2"/>
    <w:basedOn w:val="Normal"/>
    <w:next w:val="Normal"/>
    <w:semiHidden/>
    <w:rsid w:val="002B6745"/>
    <w:pPr>
      <w:tabs>
        <w:tab w:val="right" w:pos="4176"/>
      </w:tabs>
      <w:ind w:left="568" w:hanging="284"/>
    </w:pPr>
    <w:rPr>
      <w:rFonts w:ascii="Garamond" w:hAnsi="Garamond"/>
    </w:rPr>
  </w:style>
  <w:style w:type="paragraph" w:customStyle="1" w:styleId="Byline">
    <w:name w:val="Byline"/>
    <w:rsid w:val="002B6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745"/>
    <w:pPr>
      <w:tabs>
        <w:tab w:val="clear" w:pos="3600"/>
        <w:tab w:val="clear" w:pos="3958"/>
      </w:tabs>
      <w:jc w:val="right"/>
    </w:pPr>
  </w:style>
  <w:style w:type="character" w:styleId="Emphasis">
    <w:name w:val="Emphasis"/>
    <w:basedOn w:val="DefaultParagraphFont"/>
    <w:qFormat/>
    <w:rsid w:val="002B6745"/>
    <w:rPr>
      <w:i/>
    </w:rPr>
  </w:style>
  <w:style w:type="paragraph" w:styleId="Caption">
    <w:name w:val="caption"/>
    <w:basedOn w:val="BodyText"/>
    <w:next w:val="Normal"/>
    <w:qFormat/>
    <w:rsid w:val="002B6745"/>
    <w:pPr>
      <w:framePr w:w="2268" w:hSpace="181" w:vSpace="181" w:wrap="around" w:vAnchor="text" w:hAnchor="page" w:x="1135" w:y="285" w:anchorLock="1"/>
    </w:pPr>
    <w:rPr>
      <w:i/>
    </w:rPr>
  </w:style>
  <w:style w:type="paragraph" w:customStyle="1" w:styleId="MiniTOCTitle">
    <w:name w:val="MiniTOCTitle"/>
    <w:basedOn w:val="Heading4"/>
    <w:rsid w:val="002B6745"/>
    <w:pPr>
      <w:spacing w:before="240"/>
      <w:outlineLvl w:val="9"/>
    </w:pPr>
    <w:rPr>
      <w:noProof/>
      <w:sz w:val="24"/>
    </w:rPr>
  </w:style>
  <w:style w:type="paragraph" w:customStyle="1" w:styleId="MiniTOCItem">
    <w:name w:val="MiniTOCItem"/>
    <w:basedOn w:val="ListBullet"/>
    <w:rsid w:val="002B6745"/>
    <w:pPr>
      <w:numPr>
        <w:numId w:val="0"/>
      </w:numPr>
      <w:tabs>
        <w:tab w:val="right" w:leader="dot" w:pos="6521"/>
      </w:tabs>
      <w:spacing w:before="0" w:after="0"/>
    </w:pPr>
  </w:style>
  <w:style w:type="paragraph" w:customStyle="1" w:styleId="TOFTitle">
    <w:name w:val="TOFTitle"/>
    <w:basedOn w:val="TOCTitle"/>
    <w:rsid w:val="002B6745"/>
  </w:style>
  <w:style w:type="paragraph" w:styleId="TableofFigures">
    <w:name w:val="table of figures"/>
    <w:basedOn w:val="Normal"/>
    <w:next w:val="Normal"/>
    <w:semiHidden/>
    <w:rsid w:val="002B6745"/>
    <w:pPr>
      <w:tabs>
        <w:tab w:val="right" w:leader="dot" w:pos="9072"/>
      </w:tabs>
      <w:ind w:left="970" w:hanging="403"/>
    </w:pPr>
    <w:rPr>
      <w:rFonts w:ascii="Times New Roman" w:hAnsi="Times New Roman"/>
      <w:b/>
    </w:rPr>
  </w:style>
  <w:style w:type="paragraph" w:styleId="ListNumber">
    <w:name w:val="List Number"/>
    <w:basedOn w:val="List"/>
    <w:rsid w:val="002B6745"/>
    <w:pPr>
      <w:numPr>
        <w:numId w:val="15"/>
      </w:numPr>
      <w:tabs>
        <w:tab w:val="clear" w:pos="340"/>
      </w:tabs>
    </w:pPr>
  </w:style>
  <w:style w:type="character" w:customStyle="1" w:styleId="WingdingSymbols">
    <w:name w:val="Wingding Symbols"/>
    <w:rsid w:val="002B6745"/>
    <w:rPr>
      <w:rFonts w:ascii="Wingdings" w:hAnsi="Wingdings"/>
    </w:rPr>
  </w:style>
  <w:style w:type="paragraph" w:customStyle="1" w:styleId="TableHeading">
    <w:name w:val="Table Heading"/>
    <w:basedOn w:val="HeadingBase"/>
    <w:rsid w:val="002B6745"/>
    <w:pPr>
      <w:keepLines/>
      <w:pBdr>
        <w:bottom w:val="single" w:sz="6" w:space="1" w:color="918585"/>
      </w:pBdr>
      <w:spacing w:before="240"/>
    </w:pPr>
  </w:style>
  <w:style w:type="character" w:customStyle="1" w:styleId="HotSpot">
    <w:name w:val="HotSpot"/>
    <w:rsid w:val="002B6745"/>
    <w:rPr>
      <w:color w:val="0033CC"/>
      <w:u w:val="none"/>
    </w:rPr>
  </w:style>
  <w:style w:type="paragraph" w:customStyle="1" w:styleId="BodyTextRight">
    <w:name w:val="Body Text Right"/>
    <w:basedOn w:val="BodyText"/>
    <w:rsid w:val="002B6745"/>
    <w:pPr>
      <w:spacing w:before="0" w:after="0"/>
      <w:jc w:val="right"/>
    </w:pPr>
  </w:style>
  <w:style w:type="paragraph" w:styleId="Index3">
    <w:name w:val="index 3"/>
    <w:basedOn w:val="ListNumber2"/>
    <w:next w:val="Normal"/>
    <w:semiHidden/>
    <w:rsid w:val="002B6745"/>
    <w:pPr>
      <w:numPr>
        <w:numId w:val="0"/>
      </w:numPr>
      <w:tabs>
        <w:tab w:val="right" w:leader="dot" w:pos="4176"/>
      </w:tabs>
    </w:pPr>
  </w:style>
  <w:style w:type="paragraph" w:styleId="ListNumber2">
    <w:name w:val="List Number 2"/>
    <w:basedOn w:val="List2"/>
    <w:rsid w:val="002B6745"/>
    <w:pPr>
      <w:numPr>
        <w:numId w:val="10"/>
      </w:numPr>
      <w:tabs>
        <w:tab w:val="clear" w:pos="1060"/>
      </w:tabs>
    </w:pPr>
  </w:style>
  <w:style w:type="paragraph" w:customStyle="1" w:styleId="MarginNote">
    <w:name w:val="Margin Note"/>
    <w:basedOn w:val="BodyText"/>
    <w:rsid w:val="002B6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745"/>
    <w:rPr>
      <w:sz w:val="32"/>
    </w:rPr>
  </w:style>
  <w:style w:type="paragraph" w:customStyle="1" w:styleId="HeadingProcedure">
    <w:name w:val="Heading Procedure"/>
    <w:basedOn w:val="HeadingBase"/>
    <w:next w:val="Normal"/>
    <w:rsid w:val="002B6745"/>
    <w:pPr>
      <w:tabs>
        <w:tab w:val="left" w:pos="0"/>
      </w:tabs>
      <w:spacing w:before="120" w:after="60"/>
    </w:pPr>
    <w:rPr>
      <w:i/>
      <w:color w:val="918585"/>
      <w:sz w:val="22"/>
    </w:rPr>
  </w:style>
  <w:style w:type="paragraph" w:customStyle="1" w:styleId="TableBodyText">
    <w:name w:val="Table Body Text"/>
    <w:basedOn w:val="BodyText"/>
    <w:rsid w:val="002B6745"/>
    <w:pPr>
      <w:spacing w:before="60" w:after="60"/>
    </w:pPr>
  </w:style>
  <w:style w:type="paragraph" w:styleId="ListContinue">
    <w:name w:val="List Continue"/>
    <w:basedOn w:val="List"/>
    <w:rsid w:val="002B6745"/>
    <w:pPr>
      <w:ind w:firstLine="0"/>
    </w:pPr>
  </w:style>
  <w:style w:type="paragraph" w:customStyle="1" w:styleId="ListNote">
    <w:name w:val="List Note"/>
    <w:basedOn w:val="List"/>
    <w:rsid w:val="002B6745"/>
    <w:pPr>
      <w:pBdr>
        <w:top w:val="single" w:sz="6" w:space="2" w:color="918585"/>
        <w:bottom w:val="single" w:sz="6" w:space="2" w:color="918585"/>
      </w:pBdr>
      <w:tabs>
        <w:tab w:val="left" w:pos="1021"/>
      </w:tabs>
      <w:ind w:firstLine="0"/>
    </w:pPr>
  </w:style>
  <w:style w:type="paragraph" w:customStyle="1" w:styleId="Warning">
    <w:name w:val="Warning"/>
    <w:basedOn w:val="BodyText"/>
    <w:rsid w:val="002B6745"/>
    <w:pPr>
      <w:shd w:val="clear" w:color="auto" w:fill="D9D9D9"/>
      <w:tabs>
        <w:tab w:val="left" w:pos="992"/>
      </w:tabs>
      <w:ind w:left="119" w:right="119"/>
    </w:pPr>
    <w:rPr>
      <w:sz w:val="20"/>
    </w:rPr>
  </w:style>
  <w:style w:type="paragraph" w:customStyle="1" w:styleId="MarginIcons">
    <w:name w:val="Margin Icons"/>
    <w:basedOn w:val="BodyText"/>
    <w:rsid w:val="002B6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745"/>
    <w:rPr>
      <w:rFonts w:ascii="Courier New" w:hAnsi="Courier New"/>
    </w:rPr>
  </w:style>
  <w:style w:type="paragraph" w:customStyle="1" w:styleId="NoteBullet">
    <w:name w:val="Note Bullet"/>
    <w:basedOn w:val="Note"/>
    <w:rsid w:val="002B6745"/>
    <w:pPr>
      <w:tabs>
        <w:tab w:val="clear" w:pos="680"/>
      </w:tabs>
      <w:spacing w:before="60" w:after="60"/>
    </w:pPr>
  </w:style>
  <w:style w:type="paragraph" w:customStyle="1" w:styleId="SubHeading2">
    <w:name w:val="SubHeading2"/>
    <w:basedOn w:val="HeadingBase"/>
    <w:rsid w:val="002B6745"/>
    <w:pPr>
      <w:spacing w:before="240" w:after="60"/>
    </w:pPr>
    <w:rPr>
      <w:sz w:val="20"/>
    </w:rPr>
  </w:style>
  <w:style w:type="paragraph" w:customStyle="1" w:styleId="SubHeading1">
    <w:name w:val="SubHeading1"/>
    <w:basedOn w:val="HeadingBase"/>
    <w:rsid w:val="002B6745"/>
    <w:pPr>
      <w:spacing w:before="240" w:after="60"/>
    </w:pPr>
    <w:rPr>
      <w:color w:val="918585"/>
      <w:sz w:val="22"/>
    </w:rPr>
  </w:style>
  <w:style w:type="paragraph" w:customStyle="1" w:styleId="SideHeading">
    <w:name w:val="Side Heading"/>
    <w:basedOn w:val="HeadingBase"/>
    <w:rsid w:val="002B6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745"/>
    <w:pPr>
      <w:tabs>
        <w:tab w:val="num" w:pos="360"/>
      </w:tabs>
    </w:pPr>
  </w:style>
  <w:style w:type="paragraph" w:styleId="PlainText">
    <w:name w:val="Plain Text"/>
    <w:basedOn w:val="Normal"/>
    <w:link w:val="PlainTextChar"/>
    <w:rsid w:val="002B6745"/>
    <w:rPr>
      <w:sz w:val="20"/>
    </w:rPr>
  </w:style>
  <w:style w:type="character" w:customStyle="1" w:styleId="PlainTextChar">
    <w:name w:val="Plain Text Char"/>
    <w:basedOn w:val="DefaultParagraphFont"/>
    <w:link w:val="PlainText"/>
    <w:rsid w:val="002B6745"/>
    <w:rPr>
      <w:rFonts w:ascii="Courier New" w:eastAsia="Times New Roman" w:hAnsi="Courier New" w:cs="Times New Roman"/>
      <w:sz w:val="20"/>
      <w:szCs w:val="20"/>
      <w:lang w:eastAsia="en-US"/>
    </w:rPr>
  </w:style>
  <w:style w:type="character" w:customStyle="1" w:styleId="MenuOption">
    <w:name w:val="Menu Option"/>
    <w:basedOn w:val="DefaultParagraphFont"/>
    <w:rsid w:val="002B6745"/>
    <w:rPr>
      <w:b/>
      <w:smallCaps/>
    </w:rPr>
  </w:style>
  <w:style w:type="paragraph" w:customStyle="1" w:styleId="TableListNumber">
    <w:name w:val="Table List Number"/>
    <w:basedOn w:val="ListNumber"/>
    <w:rsid w:val="002B6745"/>
    <w:pPr>
      <w:numPr>
        <w:numId w:val="0"/>
      </w:numPr>
    </w:pPr>
  </w:style>
  <w:style w:type="paragraph" w:styleId="TOC4">
    <w:name w:val="toc 4"/>
    <w:basedOn w:val="TOCBase"/>
    <w:next w:val="Normal"/>
    <w:semiHidden/>
    <w:rsid w:val="002B6745"/>
    <w:pPr>
      <w:tabs>
        <w:tab w:val="right" w:leader="dot" w:pos="9071"/>
      </w:tabs>
      <w:ind w:left="1701"/>
    </w:pPr>
  </w:style>
  <w:style w:type="paragraph" w:customStyle="1" w:styleId="ListAlpha">
    <w:name w:val="List Alpha"/>
    <w:basedOn w:val="List"/>
    <w:rsid w:val="002B6745"/>
    <w:pPr>
      <w:numPr>
        <w:numId w:val="9"/>
      </w:numPr>
    </w:pPr>
  </w:style>
  <w:style w:type="paragraph" w:customStyle="1" w:styleId="ListAlpha2">
    <w:name w:val="List Alpha 2"/>
    <w:basedOn w:val="List2"/>
    <w:rsid w:val="002B6745"/>
    <w:pPr>
      <w:numPr>
        <w:numId w:val="8"/>
      </w:numPr>
    </w:pPr>
  </w:style>
  <w:style w:type="paragraph" w:styleId="List2">
    <w:name w:val="List 2"/>
    <w:basedOn w:val="BodyText"/>
    <w:rsid w:val="002B6745"/>
    <w:pPr>
      <w:tabs>
        <w:tab w:val="left" w:pos="680"/>
      </w:tabs>
      <w:spacing w:before="60" w:after="60"/>
      <w:ind w:left="680" w:hanging="340"/>
    </w:pPr>
  </w:style>
  <w:style w:type="paragraph" w:styleId="List3">
    <w:name w:val="List 3"/>
    <w:basedOn w:val="BodyText"/>
    <w:rsid w:val="002B6745"/>
    <w:pPr>
      <w:tabs>
        <w:tab w:val="left" w:pos="1021"/>
      </w:tabs>
      <w:spacing w:before="60" w:after="60"/>
      <w:ind w:left="1020" w:hanging="340"/>
    </w:pPr>
  </w:style>
  <w:style w:type="paragraph" w:styleId="List4">
    <w:name w:val="List 4"/>
    <w:basedOn w:val="BodyText"/>
    <w:rsid w:val="002B6745"/>
    <w:pPr>
      <w:tabs>
        <w:tab w:val="left" w:pos="1361"/>
      </w:tabs>
      <w:spacing w:before="60" w:after="60"/>
      <w:ind w:left="1361" w:hanging="340"/>
    </w:pPr>
  </w:style>
  <w:style w:type="paragraph" w:styleId="List5">
    <w:name w:val="List 5"/>
    <w:basedOn w:val="BodyText"/>
    <w:rsid w:val="002B6745"/>
    <w:pPr>
      <w:tabs>
        <w:tab w:val="left" w:pos="1701"/>
      </w:tabs>
      <w:spacing w:before="60" w:after="60"/>
      <w:ind w:left="1701" w:hanging="340"/>
    </w:pPr>
  </w:style>
  <w:style w:type="paragraph" w:styleId="ListBullet3">
    <w:name w:val="List Bullet 3"/>
    <w:basedOn w:val="List3"/>
    <w:rsid w:val="002B6745"/>
    <w:pPr>
      <w:numPr>
        <w:numId w:val="14"/>
      </w:numPr>
      <w:tabs>
        <w:tab w:val="clear" w:pos="1021"/>
      </w:tabs>
      <w:ind w:left="1037" w:hanging="357"/>
    </w:pPr>
  </w:style>
  <w:style w:type="paragraph" w:styleId="ListBullet4">
    <w:name w:val="List Bullet 4"/>
    <w:basedOn w:val="List4"/>
    <w:rsid w:val="002B6745"/>
    <w:pPr>
      <w:numPr>
        <w:numId w:val="3"/>
      </w:numPr>
      <w:tabs>
        <w:tab w:val="clear" w:pos="1361"/>
      </w:tabs>
    </w:pPr>
  </w:style>
  <w:style w:type="paragraph" w:styleId="ListBullet5">
    <w:name w:val="List Bullet 5"/>
    <w:basedOn w:val="List5"/>
    <w:rsid w:val="002B6745"/>
    <w:pPr>
      <w:numPr>
        <w:numId w:val="4"/>
      </w:numPr>
    </w:pPr>
  </w:style>
  <w:style w:type="paragraph" w:styleId="ListContinue2">
    <w:name w:val="List Continue 2"/>
    <w:basedOn w:val="List2"/>
    <w:rsid w:val="002B6745"/>
    <w:pPr>
      <w:ind w:firstLine="0"/>
    </w:pPr>
  </w:style>
  <w:style w:type="paragraph" w:styleId="ListContinue3">
    <w:name w:val="List Continue 3"/>
    <w:basedOn w:val="List3"/>
    <w:rsid w:val="002B6745"/>
    <w:pPr>
      <w:ind w:left="1021" w:firstLine="0"/>
    </w:pPr>
  </w:style>
  <w:style w:type="paragraph" w:styleId="ListContinue4">
    <w:name w:val="List Continue 4"/>
    <w:basedOn w:val="List4"/>
    <w:rsid w:val="002B6745"/>
    <w:pPr>
      <w:ind w:firstLine="0"/>
    </w:pPr>
  </w:style>
  <w:style w:type="paragraph" w:styleId="ListContinue5">
    <w:name w:val="List Continue 5"/>
    <w:basedOn w:val="List5"/>
    <w:rsid w:val="002B6745"/>
    <w:pPr>
      <w:ind w:firstLine="0"/>
    </w:pPr>
  </w:style>
  <w:style w:type="paragraph" w:styleId="ListNumber3">
    <w:name w:val="List Number 3"/>
    <w:basedOn w:val="List3"/>
    <w:rsid w:val="002B6745"/>
    <w:pPr>
      <w:numPr>
        <w:numId w:val="5"/>
      </w:numPr>
    </w:pPr>
  </w:style>
  <w:style w:type="paragraph" w:styleId="ListNumber4">
    <w:name w:val="List Number 4"/>
    <w:basedOn w:val="List4"/>
    <w:rsid w:val="002B6745"/>
    <w:pPr>
      <w:numPr>
        <w:numId w:val="6"/>
      </w:numPr>
    </w:pPr>
  </w:style>
  <w:style w:type="paragraph" w:styleId="ListNumber5">
    <w:name w:val="List Number 5"/>
    <w:basedOn w:val="List5"/>
    <w:rsid w:val="002B6745"/>
    <w:pPr>
      <w:numPr>
        <w:numId w:val="7"/>
      </w:numPr>
    </w:pPr>
  </w:style>
  <w:style w:type="paragraph" w:styleId="BlockText">
    <w:name w:val="Block Text"/>
    <w:basedOn w:val="Normal"/>
    <w:rsid w:val="002B6745"/>
    <w:pPr>
      <w:spacing w:after="120"/>
      <w:ind w:left="1440" w:right="1440"/>
    </w:pPr>
  </w:style>
  <w:style w:type="character" w:customStyle="1" w:styleId="Subscript">
    <w:name w:val="Subscript"/>
    <w:basedOn w:val="DefaultParagraphFont"/>
    <w:rsid w:val="002B6745"/>
    <w:rPr>
      <w:sz w:val="16"/>
      <w:vertAlign w:val="subscript"/>
    </w:rPr>
  </w:style>
  <w:style w:type="character" w:customStyle="1" w:styleId="Superscript">
    <w:name w:val="Superscript"/>
    <w:basedOn w:val="DefaultParagraphFont"/>
    <w:rsid w:val="002B6745"/>
    <w:rPr>
      <w:sz w:val="16"/>
      <w:vertAlign w:val="superscript"/>
    </w:rPr>
  </w:style>
  <w:style w:type="character" w:customStyle="1" w:styleId="Symbols">
    <w:name w:val="Symbols"/>
    <w:basedOn w:val="DefaultParagraphFont"/>
    <w:rsid w:val="002B6745"/>
    <w:rPr>
      <w:rFonts w:ascii="Symbol" w:hAnsi="Symbol"/>
    </w:rPr>
  </w:style>
  <w:style w:type="character" w:customStyle="1" w:styleId="MenuOptions">
    <w:name w:val="Menu Options"/>
    <w:basedOn w:val="DefaultParagraphFont"/>
    <w:rsid w:val="002B6745"/>
    <w:rPr>
      <w:rFonts w:ascii="Arial Narrow" w:hAnsi="Arial Narrow"/>
      <w:smallCaps/>
    </w:rPr>
  </w:style>
  <w:style w:type="character" w:customStyle="1" w:styleId="Buttons">
    <w:name w:val="Buttons"/>
    <w:basedOn w:val="DefaultParagraphFont"/>
    <w:rsid w:val="002B6745"/>
    <w:rPr>
      <w:b/>
    </w:rPr>
  </w:style>
  <w:style w:type="character" w:customStyle="1" w:styleId="Underlined">
    <w:name w:val="Underlined"/>
    <w:basedOn w:val="DefaultParagraphFont"/>
    <w:rsid w:val="002B6745"/>
    <w:rPr>
      <w:u w:val="single"/>
    </w:rPr>
  </w:style>
  <w:style w:type="paragraph" w:customStyle="1" w:styleId="TableBodyTextRight">
    <w:name w:val="Table Body Text Right"/>
    <w:basedOn w:val="TableBodyText"/>
    <w:rsid w:val="002B6745"/>
    <w:pPr>
      <w:widowControl w:val="0"/>
      <w:autoSpaceDE w:val="0"/>
      <w:autoSpaceDN w:val="0"/>
      <w:adjustRightInd w:val="0"/>
      <w:jc w:val="right"/>
    </w:pPr>
    <w:rPr>
      <w:rFonts w:cs="Arial"/>
      <w:szCs w:val="18"/>
    </w:rPr>
  </w:style>
  <w:style w:type="paragraph" w:customStyle="1" w:styleId="CopyrightText">
    <w:name w:val="Copyright Text"/>
    <w:basedOn w:val="BodyText"/>
    <w:rsid w:val="002B6745"/>
    <w:rPr>
      <w:sz w:val="18"/>
    </w:rPr>
  </w:style>
  <w:style w:type="paragraph" w:customStyle="1" w:styleId="BodySmallRight">
    <w:name w:val="Body Small Right"/>
    <w:basedOn w:val="BodyTextRight"/>
    <w:rsid w:val="002B6745"/>
    <w:rPr>
      <w:sz w:val="18"/>
      <w:szCs w:val="18"/>
    </w:rPr>
  </w:style>
  <w:style w:type="paragraph" w:customStyle="1" w:styleId="MarginEdition">
    <w:name w:val="Margin Edition"/>
    <w:basedOn w:val="MarginNote"/>
    <w:rsid w:val="002B6745"/>
    <w:pPr>
      <w:spacing w:before="0" w:after="0"/>
    </w:pPr>
    <w:rPr>
      <w:rFonts w:ascii="Times New Roman" w:hAnsi="Times New Roman"/>
      <w:color w:val="999999"/>
    </w:rPr>
  </w:style>
  <w:style w:type="paragraph" w:customStyle="1" w:styleId="Spacer">
    <w:name w:val="Spacer"/>
    <w:basedOn w:val="Normal"/>
    <w:rsid w:val="002B6745"/>
    <w:rPr>
      <w:sz w:val="2"/>
      <w:szCs w:val="2"/>
    </w:rPr>
  </w:style>
  <w:style w:type="character" w:customStyle="1" w:styleId="Small">
    <w:name w:val="Small"/>
    <w:basedOn w:val="DefaultParagraphFont"/>
    <w:rsid w:val="002B6745"/>
    <w:rPr>
      <w:sz w:val="16"/>
    </w:rPr>
  </w:style>
  <w:style w:type="paragraph" w:customStyle="1" w:styleId="WideTable">
    <w:name w:val="Wide Table"/>
    <w:basedOn w:val="Normal"/>
    <w:rsid w:val="002B6745"/>
    <w:pPr>
      <w:ind w:left="-1418"/>
    </w:pPr>
    <w:rPr>
      <w:sz w:val="2"/>
      <w:szCs w:val="2"/>
    </w:rPr>
  </w:style>
  <w:style w:type="character" w:styleId="PageNumber">
    <w:name w:val="page number"/>
    <w:basedOn w:val="DefaultParagraphFont"/>
    <w:rsid w:val="002B6745"/>
  </w:style>
  <w:style w:type="paragraph" w:styleId="Quote">
    <w:name w:val="Quote"/>
    <w:basedOn w:val="Heading1"/>
    <w:link w:val="QuoteChar"/>
    <w:qFormat/>
    <w:rsid w:val="002B6745"/>
    <w:rPr>
      <w:b w:val="0"/>
      <w:sz w:val="72"/>
      <w:szCs w:val="72"/>
      <w:lang w:val="en-NZ"/>
    </w:rPr>
  </w:style>
  <w:style w:type="character" w:customStyle="1" w:styleId="QuoteChar">
    <w:name w:val="Quote Char"/>
    <w:basedOn w:val="DefaultParagraphFont"/>
    <w:link w:val="Quote"/>
    <w:rsid w:val="002B6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745"/>
    <w:pPr>
      <w:pageBreakBefore/>
    </w:pPr>
  </w:style>
  <w:style w:type="paragraph" w:customStyle="1" w:styleId="Border">
    <w:name w:val="Border"/>
    <w:basedOn w:val="Normal"/>
    <w:qFormat/>
    <w:rsid w:val="002B6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745"/>
    <w:rPr>
      <w:b/>
      <w:bCs/>
      <w:i/>
      <w:iCs/>
      <w:color w:val="auto"/>
    </w:rPr>
  </w:style>
  <w:style w:type="paragraph" w:styleId="IntenseQuote">
    <w:name w:val="Intense Quote"/>
    <w:basedOn w:val="Normal"/>
    <w:next w:val="Normal"/>
    <w:link w:val="IntenseQuoteChar"/>
    <w:uiPriority w:val="30"/>
    <w:qFormat/>
    <w:rsid w:val="002B6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745"/>
    <w:rPr>
      <w:smallCaps/>
      <w:color w:val="auto"/>
      <w:u w:val="single"/>
    </w:rPr>
  </w:style>
  <w:style w:type="character" w:styleId="IntenseReference">
    <w:name w:val="Intense Reference"/>
    <w:basedOn w:val="DefaultParagraphFont"/>
    <w:uiPriority w:val="32"/>
    <w:qFormat/>
    <w:rsid w:val="002B6745"/>
    <w:rPr>
      <w:b/>
      <w:bCs/>
      <w:smallCaps/>
      <w:color w:val="auto"/>
      <w:spacing w:val="5"/>
      <w:u w:val="single"/>
    </w:rPr>
  </w:style>
  <w:style w:type="paragraph" w:customStyle="1" w:styleId="2ColumnHeading">
    <w:name w:val="2Column Heading"/>
    <w:basedOn w:val="BodyText"/>
    <w:qFormat/>
    <w:rsid w:val="002B6745"/>
    <w:pPr>
      <w:spacing w:after="60"/>
      <w:ind w:left="-2268"/>
    </w:pPr>
    <w:rPr>
      <w:b/>
    </w:rPr>
  </w:style>
  <w:style w:type="paragraph" w:customStyle="1" w:styleId="Heading1TOC">
    <w:name w:val="Heading1 TOC"/>
    <w:basedOn w:val="Normal"/>
    <w:qFormat/>
    <w:rsid w:val="002B6745"/>
    <w:pPr>
      <w:spacing w:before="240" w:after="120"/>
    </w:pPr>
    <w:rPr>
      <w:rFonts w:ascii="Times New Roman" w:hAnsi="Times New Roman"/>
      <w:b/>
      <w:sz w:val="32"/>
    </w:rPr>
  </w:style>
  <w:style w:type="paragraph" w:customStyle="1" w:styleId="Heading2TOC">
    <w:name w:val="Heading2 TOC"/>
    <w:basedOn w:val="Normal"/>
    <w:qFormat/>
    <w:rsid w:val="002B6745"/>
    <w:pPr>
      <w:spacing w:before="240" w:after="60"/>
    </w:pPr>
    <w:rPr>
      <w:rFonts w:ascii="Times New Roman" w:hAnsi="Times New Roman"/>
      <w:b/>
      <w:sz w:val="28"/>
    </w:rPr>
  </w:style>
  <w:style w:type="character" w:customStyle="1" w:styleId="Underline">
    <w:name w:val="Underline"/>
    <w:basedOn w:val="DefaultParagraphFont"/>
    <w:qFormat/>
    <w:rsid w:val="002B6745"/>
    <w:rPr>
      <w:u w:val="single"/>
    </w:rPr>
  </w:style>
  <w:style w:type="character" w:customStyle="1" w:styleId="BoldandItalics">
    <w:name w:val="Bold and Italics"/>
    <w:qFormat/>
    <w:rsid w:val="002B6745"/>
    <w:rPr>
      <w:b/>
      <w:i/>
      <w:u w:val="none"/>
    </w:rPr>
  </w:style>
  <w:style w:type="paragraph" w:styleId="BalloonText">
    <w:name w:val="Balloon Text"/>
    <w:basedOn w:val="Normal"/>
    <w:link w:val="BalloonTextChar"/>
    <w:rsid w:val="002B6745"/>
    <w:rPr>
      <w:rFonts w:ascii="Tahoma" w:hAnsi="Tahoma" w:cs="Tahoma"/>
      <w:sz w:val="16"/>
      <w:szCs w:val="16"/>
    </w:rPr>
  </w:style>
  <w:style w:type="character" w:customStyle="1" w:styleId="BalloonTextChar">
    <w:name w:val="Balloon Text Char"/>
    <w:basedOn w:val="DefaultParagraphFont"/>
    <w:link w:val="BalloonText"/>
    <w:rsid w:val="002B6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745"/>
    <w:rPr>
      <w:b/>
      <w:color w:val="660033"/>
      <w:spacing w:val="0"/>
    </w:rPr>
  </w:style>
  <w:style w:type="paragraph" w:customStyle="1" w:styleId="Nameditemlist">
    <w:name w:val="Named item list"/>
    <w:basedOn w:val="BodyText"/>
    <w:qFormat/>
    <w:rsid w:val="002B6745"/>
    <w:pPr>
      <w:tabs>
        <w:tab w:val="left" w:pos="2835"/>
      </w:tabs>
      <w:ind w:left="2835" w:hanging="2835"/>
    </w:pPr>
  </w:style>
  <w:style w:type="paragraph" w:customStyle="1" w:styleId="BodyTextnopadding">
    <w:name w:val="Body Text no padding"/>
    <w:basedOn w:val="BodyText"/>
    <w:qFormat/>
    <w:rsid w:val="002B6745"/>
    <w:pPr>
      <w:spacing w:before="0" w:after="0"/>
    </w:pPr>
  </w:style>
  <w:style w:type="paragraph" w:customStyle="1" w:styleId="BodyTextBold">
    <w:name w:val="Body Text Bold"/>
    <w:basedOn w:val="BodyText"/>
    <w:qFormat/>
    <w:rsid w:val="002B6745"/>
    <w:rPr>
      <w:b/>
    </w:rPr>
  </w:style>
  <w:style w:type="character" w:styleId="Hyperlink">
    <w:name w:val="Hyperlink"/>
    <w:basedOn w:val="DefaultParagraphFont"/>
    <w:uiPriority w:val="99"/>
    <w:unhideWhenUsed/>
    <w:rsid w:val="00533F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8076</Characters>
  <Application>Microsoft Office Word</Application>
  <DocSecurity>0</DocSecurity>
  <Lines>299</Lines>
  <Paragraphs>185</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MSTML4005 Undertake initial millinery consultation, subsequent fittings and finishing</dc:title>
  <dc:subject>Approved</dc:subject>
  <dc:creator>Skills Insight</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