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0DF" w:rsidP="003F7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MSTML4004 Manage millinery procurement and cost millinery products</w:t>
      </w:r>
      <w:r>
        <w:fldChar w:fldCharType="end"/>
      </w:r>
    </w:p>
    <w:p w:rsidR="003F70DF" w:rsidP="003F70DF">
      <w:pPr>
        <w:pStyle w:val="Version"/>
        <w:sectPr w:rsidSect="00D65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ECE" w:rsidP="00D65ECE">
      <w:pPr>
        <w:pStyle w:val="SuperHeading"/>
      </w:pPr>
      <w:r w:rsidRPr="00D65ECE">
        <w:t>Assessment Requirements for MSTML4004 Manage millinery procurement and cost millinery products</w:t>
      </w:r>
    </w:p>
    <w:p w:rsidR="00000000" w:rsidRPr="00D65ECE" w:rsidP="00D65ECE">
      <w:pPr>
        <w:pStyle w:val="Heading1"/>
      </w:pPr>
      <w:bookmarkStart w:id="1" w:name="O_934135"/>
      <w:bookmarkEnd w:id="1"/>
      <w:r w:rsidRPr="00D65ECE">
        <w:t>Modification History</w:t>
      </w:r>
    </w:p>
    <w:p w:rsidR="00000000" w:rsidRPr="00D65ECE" w:rsidP="003F70DF">
      <w:pPr>
        <w:pStyle w:val="BodyText"/>
      </w:pPr>
      <w:r w:rsidRPr="00D65ECE">
        <w:t>Release 1. Supersedes and is equivalent to LMTML4004A Manage millinery procurement and cost millinery products</w:t>
      </w:r>
    </w:p>
    <w:p w:rsidR="00000000" w:rsidRPr="00D65ECE" w:rsidP="00D65ECE">
      <w:pPr>
        <w:pStyle w:val="Heading1"/>
      </w:pPr>
      <w:bookmarkStart w:id="2" w:name="O_934138"/>
      <w:bookmarkEnd w:id="2"/>
      <w:r w:rsidRPr="00D65ECE">
        <w:t>Performance Evidence</w:t>
      </w:r>
    </w:p>
    <w:p w:rsidR="00000000" w:rsidRPr="00D65ECE" w:rsidP="003F70DF">
      <w:pPr>
        <w:pStyle w:val="BodyText"/>
      </w:pPr>
      <w:r w:rsidRPr="00D65ECE">
        <w:t>Evidence required to demonstrate competence in this unit must be relevant to and satisfy the requirements of the elements and performance criteria, and include:</w:t>
      </w:r>
    </w:p>
    <w:p w:rsidR="00000000" w:rsidRPr="00D65ECE" w:rsidP="00D65ECE">
      <w:pPr>
        <w:pStyle w:val="ListBullet"/>
      </w:pPr>
      <w:r w:rsidRPr="00D65ECE">
        <w:t>reading and following work instructions, standard operating proce</w:t>
      </w:r>
      <w:r w:rsidRPr="00D65ECE">
        <w:t xml:space="preserve">dures (SOPs), safe work practices </w:t>
      </w:r>
    </w:p>
    <w:p w:rsidR="00000000" w:rsidRPr="00D65ECE" w:rsidP="00D65ECE">
      <w:pPr>
        <w:pStyle w:val="ListBullet"/>
      </w:pPr>
      <w:r w:rsidRPr="00D65ECE">
        <w:t xml:space="preserve">conducting and recording stock-take of supplies </w:t>
      </w:r>
    </w:p>
    <w:p w:rsidR="00000000" w:rsidRPr="00D65ECE" w:rsidP="00D65ECE">
      <w:pPr>
        <w:pStyle w:val="ListBullet"/>
      </w:pPr>
      <w:r w:rsidRPr="00D65ECE">
        <w:t xml:space="preserve">identifying and recording millinery requirements </w:t>
      </w:r>
    </w:p>
    <w:p w:rsidR="00000000" w:rsidRPr="00D65ECE" w:rsidP="00D65ECE">
      <w:pPr>
        <w:pStyle w:val="ListBullet"/>
      </w:pPr>
      <w:r w:rsidRPr="00D65ECE">
        <w:t>assessing and comparing suppliers on price, reliability, efficiency and product quality of desired products</w:t>
      </w:r>
    </w:p>
    <w:p w:rsidR="00000000" w:rsidRPr="00D65ECE" w:rsidP="00D65ECE">
      <w:pPr>
        <w:pStyle w:val="ListBullet"/>
      </w:pPr>
      <w:r w:rsidRPr="00D65ECE">
        <w:t>negotiating pr</w:t>
      </w:r>
      <w:r w:rsidRPr="00D65ECE">
        <w:t>ice with suitable suppliers and clients and purchasing required items according to organisational procedures</w:t>
      </w:r>
    </w:p>
    <w:p w:rsidR="00000000" w:rsidRPr="00D65ECE" w:rsidP="00D65ECE">
      <w:pPr>
        <w:pStyle w:val="ListBullet"/>
      </w:pPr>
      <w:r w:rsidRPr="00D65ECE">
        <w:t>making preliminary price estimates on at least two (2) products to be made</w:t>
      </w:r>
    </w:p>
    <w:p w:rsidR="00000000" w:rsidRPr="00D65ECE" w:rsidP="00D65ECE">
      <w:pPr>
        <w:pStyle w:val="ListBullet"/>
      </w:pPr>
      <w:r w:rsidRPr="00D65ECE">
        <w:t>calculating costs of millinery raw materials, labour and additional expe</w:t>
      </w:r>
      <w:r w:rsidRPr="00D65ECE">
        <w:t>nses incurred in production of at least two (2) items, according to workplace procedures and government taxation regulations</w:t>
      </w:r>
    </w:p>
    <w:p w:rsidR="00000000" w:rsidRPr="00D65ECE" w:rsidP="00D65ECE">
      <w:pPr>
        <w:pStyle w:val="ListBullet"/>
      </w:pPr>
      <w:r w:rsidRPr="00D65ECE">
        <w:t xml:space="preserve">calculating sale prices of items </w:t>
      </w:r>
    </w:p>
    <w:p w:rsidR="00000000" w:rsidRPr="00D65ECE" w:rsidP="00D65ECE">
      <w:pPr>
        <w:pStyle w:val="ListBullet"/>
      </w:pPr>
      <w:r w:rsidRPr="00D65ECE">
        <w:t xml:space="preserve">maintaining financial records </w:t>
      </w:r>
    </w:p>
    <w:p w:rsidR="00000000" w:rsidRPr="00D65ECE" w:rsidP="00D65ECE">
      <w:pPr>
        <w:pStyle w:val="ListBullet"/>
      </w:pPr>
      <w:r w:rsidRPr="00D65ECE">
        <w:t>assessing supplier efficiency and product quality</w:t>
      </w:r>
    </w:p>
    <w:p w:rsidR="00000000" w:rsidRPr="00D65ECE" w:rsidP="00D65ECE">
      <w:pPr>
        <w:pStyle w:val="ListBullet"/>
      </w:pPr>
      <w:r w:rsidRPr="00D65ECE">
        <w:t>documenting proc</w:t>
      </w:r>
      <w:r w:rsidRPr="00D65ECE">
        <w:t xml:space="preserve">urement transactions, procurement and business expenses, invoicing and client sales </w:t>
      </w:r>
    </w:p>
    <w:p w:rsidR="00000000" w:rsidRPr="00D65ECE" w:rsidP="00D65ECE">
      <w:pPr>
        <w:pStyle w:val="ListBullet"/>
      </w:pPr>
      <w:r w:rsidRPr="00D65ECE">
        <w:t>maintaining accurate records.</w:t>
      </w:r>
    </w:p>
    <w:p w:rsidR="00000000" w:rsidRPr="00D65ECE" w:rsidP="00D65ECE">
      <w:pPr>
        <w:pStyle w:val="AllowPageBreak"/>
      </w:pPr>
    </w:p>
    <w:p w:rsidR="00000000" w:rsidRPr="00D65ECE" w:rsidP="00D65ECE">
      <w:pPr>
        <w:pStyle w:val="Heading1"/>
      </w:pPr>
      <w:bookmarkStart w:id="3" w:name="O_934137"/>
      <w:bookmarkEnd w:id="3"/>
      <w:r w:rsidRPr="00D65ECE">
        <w:t>Knowledge Evidence</w:t>
      </w:r>
    </w:p>
    <w:p w:rsidR="00000000" w:rsidRPr="00D65ECE" w:rsidP="003F70DF">
      <w:pPr>
        <w:pStyle w:val="BodyText"/>
      </w:pPr>
      <w:r w:rsidRPr="00D65ECE">
        <w:t>Evidence must be provided that demonstrates knowledge of:</w:t>
      </w:r>
    </w:p>
    <w:p w:rsidR="00000000" w:rsidRPr="00D65ECE" w:rsidP="00D65ECE">
      <w:pPr>
        <w:pStyle w:val="ListBullet"/>
      </w:pPr>
      <w:r w:rsidRPr="00D65ECE">
        <w:t xml:space="preserve">safe work practices and procedures and use of </w:t>
      </w:r>
      <w:r w:rsidRPr="00D65ECE">
        <w:t>personal protective equipment (PPE)</w:t>
      </w:r>
    </w:p>
    <w:p w:rsidR="00000000" w:rsidRPr="00D65ECE" w:rsidP="00D65ECE">
      <w:pPr>
        <w:pStyle w:val="ListBullet"/>
      </w:pPr>
      <w:r w:rsidRPr="00D65ECE">
        <w:t>millinery policies, standards and guidelines, industry codes of practice, legislative and regulatory requirements</w:t>
      </w:r>
    </w:p>
    <w:p w:rsidR="00000000" w:rsidRPr="00D65ECE" w:rsidP="00D65ECE">
      <w:pPr>
        <w:pStyle w:val="ListBullet"/>
      </w:pPr>
      <w:r w:rsidRPr="00D65ECE">
        <w:t>industry, workplace and production processes</w:t>
      </w:r>
    </w:p>
    <w:p w:rsidR="00000000" w:rsidRPr="00D65ECE" w:rsidP="00D65ECE">
      <w:pPr>
        <w:pStyle w:val="ListBullet"/>
      </w:pPr>
      <w:r w:rsidRPr="00D65ECE">
        <w:t>a range of textiles and materials used in millinery items</w:t>
      </w:r>
    </w:p>
    <w:p w:rsidR="00000000" w:rsidRPr="00D65ECE" w:rsidP="00D65ECE">
      <w:pPr>
        <w:pStyle w:val="ListBullet"/>
      </w:pPr>
      <w:r w:rsidRPr="00D65ECE">
        <w:t>local, national and international industry suppliers</w:t>
      </w:r>
    </w:p>
    <w:p w:rsidR="00000000" w:rsidRPr="00D65ECE" w:rsidP="00D65ECE">
      <w:pPr>
        <w:pStyle w:val="ListBullet"/>
      </w:pPr>
      <w:r w:rsidRPr="00D65ECE">
        <w:t>procurement practices, including:</w:t>
      </w:r>
    </w:p>
    <w:p w:rsidR="00000000" w:rsidRPr="00D65ECE" w:rsidP="00D65ECE">
      <w:pPr>
        <w:pStyle w:val="ListBullet2"/>
      </w:pPr>
      <w:r w:rsidRPr="00D65ECE">
        <w:t>millinery pricing</w:t>
      </w:r>
    </w:p>
    <w:p w:rsidR="00000000" w:rsidRPr="00D65ECE" w:rsidP="00D65ECE">
      <w:pPr>
        <w:pStyle w:val="ListBullet2"/>
      </w:pPr>
      <w:r w:rsidRPr="00D65ECE">
        <w:t>information required for procurement transactions</w:t>
      </w:r>
    </w:p>
    <w:p w:rsidR="00000000" w:rsidRPr="00D65ECE" w:rsidP="00D65ECE">
      <w:pPr>
        <w:pStyle w:val="ListBullet2"/>
      </w:pPr>
      <w:r w:rsidRPr="00D65ECE">
        <w:t>labour charges</w:t>
      </w:r>
    </w:p>
    <w:p w:rsidR="00000000" w:rsidRPr="00D65ECE" w:rsidP="00D65ECE">
      <w:pPr>
        <w:pStyle w:val="ListBullet2"/>
      </w:pPr>
      <w:r w:rsidRPr="00D65ECE">
        <w:t>business pricing principles</w:t>
      </w:r>
    </w:p>
    <w:p w:rsidR="00000000" w:rsidRPr="00D65ECE" w:rsidP="00D65ECE">
      <w:pPr>
        <w:pStyle w:val="ListBullet2"/>
      </w:pPr>
      <w:r w:rsidRPr="00D65ECE">
        <w:t>product alternatives</w:t>
      </w:r>
    </w:p>
    <w:p w:rsidR="00000000" w:rsidRPr="00D65ECE" w:rsidP="00D65ECE">
      <w:pPr>
        <w:pStyle w:val="ListBullet2"/>
      </w:pPr>
      <w:r w:rsidRPr="00D65ECE">
        <w:t>lead time on orders</w:t>
      </w:r>
    </w:p>
    <w:p w:rsidR="00000000" w:rsidRPr="00D65ECE" w:rsidP="00D65ECE">
      <w:pPr>
        <w:pStyle w:val="ListBullet"/>
      </w:pPr>
      <w:r w:rsidRPr="00D65ECE">
        <w:t>quality practic</w:t>
      </w:r>
      <w:r w:rsidRPr="00D65ECE">
        <w:t>es</w:t>
      </w:r>
    </w:p>
    <w:p w:rsidR="00000000" w:rsidRPr="00D65ECE" w:rsidP="00D65ECE">
      <w:pPr>
        <w:pStyle w:val="ListBullet"/>
      </w:pPr>
      <w:r w:rsidRPr="00D65ECE">
        <w:t>workplace procedures</w:t>
      </w:r>
    </w:p>
    <w:p w:rsidR="00000000" w:rsidRPr="00D65ECE" w:rsidP="00D65ECE">
      <w:pPr>
        <w:pStyle w:val="ListBullet"/>
      </w:pPr>
      <w:r w:rsidRPr="00D65ECE">
        <w:t>recording and reporting practices.</w:t>
      </w:r>
    </w:p>
    <w:p w:rsidR="00000000" w:rsidRPr="00D65ECE" w:rsidP="00D65ECE">
      <w:pPr>
        <w:pStyle w:val="AllowPageBreak"/>
      </w:pPr>
    </w:p>
    <w:p w:rsidR="00000000" w:rsidRPr="00D65ECE" w:rsidP="00D65ECE">
      <w:pPr>
        <w:pStyle w:val="Heading1"/>
      </w:pPr>
      <w:bookmarkStart w:id="4" w:name="O_934136"/>
      <w:bookmarkEnd w:id="4"/>
      <w:r w:rsidRPr="00D65ECE">
        <w:t>Assessment Conditions</w:t>
      </w:r>
    </w:p>
    <w:p w:rsidR="00000000" w:rsidRPr="00D65ECE" w:rsidP="00D65ECE">
      <w:pPr>
        <w:pStyle w:val="ListBullet"/>
      </w:pPr>
      <w:r w:rsidRPr="00D65ECE">
        <w:t>Assessors must:</w:t>
      </w:r>
    </w:p>
    <w:p w:rsidR="00000000" w:rsidRPr="00D65ECE" w:rsidP="00D65ECE">
      <w:pPr>
        <w:pStyle w:val="ListBullet2"/>
      </w:pPr>
      <w:r w:rsidRPr="00D65ECE">
        <w:t>satisfy the assessor competency requirements that are in place at the time of the assessment, as set by the VET regulator</w:t>
      </w:r>
    </w:p>
    <w:p w:rsidR="00000000" w:rsidRPr="00D65ECE" w:rsidP="00D65ECE">
      <w:pPr>
        <w:pStyle w:val="ListBullet2"/>
      </w:pPr>
      <w:r w:rsidRPr="00D65ECE">
        <w:t>have vocational competency in managing millinery procurement and costing, at least to the level being assessed, with relevant industry knowledge and experience.</w:t>
      </w:r>
    </w:p>
    <w:p w:rsidR="00000000" w:rsidRPr="00D65ECE" w:rsidP="00D65ECE">
      <w:pPr>
        <w:pStyle w:val="ListBullet"/>
      </w:pPr>
      <w:r w:rsidRPr="00D65ECE">
        <w:t>Assessment should occur in operational workplace situations. Where this is not possible, or wh</w:t>
      </w:r>
      <w:r w:rsidRPr="00D65ECE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D65ECE">
        <w:t>environment, task skills, task management skills, contingency management skills and job role environment skills.</w:t>
      </w:r>
    </w:p>
    <w:p w:rsidR="00000000" w:rsidRPr="00D65ECE" w:rsidP="00D65ECE">
      <w:pPr>
        <w:pStyle w:val="ListBullet"/>
      </w:pPr>
      <w:r w:rsidRPr="00D65ECE">
        <w:t>Assessment processes and techniques must be appropriate to the language, literacy and numeracy requirements of the work being performed and the</w:t>
      </w:r>
      <w:r w:rsidRPr="00D65ECE">
        <w:t xml:space="preserve"> needs of the candidate.</w:t>
      </w:r>
    </w:p>
    <w:p w:rsidR="00000000" w:rsidRPr="00D65ECE" w:rsidP="00D65ECE">
      <w:pPr>
        <w:pStyle w:val="ListBullet"/>
      </w:pPr>
      <w:r w:rsidRPr="00D65EC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65ECE" w:rsidP="00D65ECE">
      <w:pPr>
        <w:pStyle w:val="AllowPageBreak"/>
      </w:pPr>
    </w:p>
    <w:p w:rsidR="00000000" w:rsidRPr="00D65ECE" w:rsidP="00D65ECE">
      <w:pPr>
        <w:pStyle w:val="Heading1"/>
      </w:pPr>
      <w:bookmarkStart w:id="5" w:name="O_934134"/>
      <w:bookmarkEnd w:id="5"/>
      <w:r w:rsidRPr="00D65ECE">
        <w:t>Links</w:t>
      </w:r>
    </w:p>
    <w:p w:rsidR="00000000" w:rsidRPr="00D65ECE" w:rsidP="003F70DF">
      <w:pPr>
        <w:pStyle w:val="BodyText"/>
      </w:pPr>
      <w:r w:rsidRPr="00D65E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61E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65ECE" w:rsidP="00D65ECE"/>
    <w:sectPr w:rsidSect="00D65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CE" w:rsidRPr="003F70DF" w:rsidP="003F7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DF" w:rsidP="00D65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0DF" w:rsidP="00D65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70DF" w:rsidP="00D65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ECE" w:rsidRPr="003F70DF" w:rsidP="003F7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DF" w:rsidRPr="002D2AF8" w:rsidP="00D65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MSTML4004 Manage millinery procurement and cost millinery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F70DF" w:rsidP="00D65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E9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04A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47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ECE"/>
  </w:style>
  <w:style w:type="character" w:customStyle="1" w:styleId="Heading1Char">
    <w:name w:val="Heading 1 Char"/>
    <w:basedOn w:val="DefaultParagraphFont"/>
    <w:link w:val="Heading1"/>
    <w:rsid w:val="00D65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E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E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E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ECE"/>
    <w:rPr>
      <w:b/>
      <w:spacing w:val="0"/>
    </w:rPr>
  </w:style>
  <w:style w:type="paragraph" w:customStyle="1" w:styleId="SuperTitle">
    <w:name w:val="SuperTitle"/>
    <w:basedOn w:val="Title"/>
    <w:rsid w:val="00D65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ECE"/>
    <w:rPr>
      <w:i/>
    </w:rPr>
  </w:style>
  <w:style w:type="paragraph" w:styleId="Caption">
    <w:name w:val="caption"/>
    <w:basedOn w:val="BodyText"/>
    <w:next w:val="Normal"/>
    <w:qFormat/>
    <w:rsid w:val="00D65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ECE"/>
  </w:style>
  <w:style w:type="paragraph" w:styleId="TableofFigures">
    <w:name w:val="table of figures"/>
    <w:basedOn w:val="Normal"/>
    <w:next w:val="Normal"/>
    <w:semiHidden/>
    <w:rsid w:val="00D65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E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ECE"/>
    <w:rPr>
      <w:rFonts w:ascii="Wingdings" w:hAnsi="Wingdings"/>
    </w:rPr>
  </w:style>
  <w:style w:type="paragraph" w:customStyle="1" w:styleId="TableHeading">
    <w:name w:val="Table Heading"/>
    <w:basedOn w:val="HeadingBase"/>
    <w:rsid w:val="00D65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ECE"/>
    <w:rPr>
      <w:color w:val="0033CC"/>
      <w:u w:val="none"/>
    </w:rPr>
  </w:style>
  <w:style w:type="paragraph" w:customStyle="1" w:styleId="BodyTextRight">
    <w:name w:val="Body Text Right"/>
    <w:basedOn w:val="BodyText"/>
    <w:rsid w:val="00D65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E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ECE"/>
    <w:rPr>
      <w:sz w:val="32"/>
    </w:rPr>
  </w:style>
  <w:style w:type="paragraph" w:customStyle="1" w:styleId="HeadingProcedure">
    <w:name w:val="Heading Procedure"/>
    <w:basedOn w:val="HeadingBase"/>
    <w:next w:val="Normal"/>
    <w:rsid w:val="00D65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ECE"/>
    <w:pPr>
      <w:spacing w:before="60" w:after="60"/>
    </w:pPr>
  </w:style>
  <w:style w:type="paragraph" w:styleId="ListContinue">
    <w:name w:val="List Continue"/>
    <w:basedOn w:val="List"/>
    <w:rsid w:val="00D65ECE"/>
    <w:pPr>
      <w:ind w:firstLine="0"/>
    </w:pPr>
  </w:style>
  <w:style w:type="paragraph" w:customStyle="1" w:styleId="ListNote">
    <w:name w:val="List Note"/>
    <w:basedOn w:val="List"/>
    <w:rsid w:val="00D65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ECE"/>
    <w:rPr>
      <w:rFonts w:ascii="Courier New" w:hAnsi="Courier New"/>
    </w:rPr>
  </w:style>
  <w:style w:type="paragraph" w:customStyle="1" w:styleId="NoteBullet">
    <w:name w:val="Note Bullet"/>
    <w:basedOn w:val="Note"/>
    <w:rsid w:val="00D65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E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ECE"/>
    <w:rPr>
      <w:b/>
      <w:smallCaps/>
    </w:rPr>
  </w:style>
  <w:style w:type="paragraph" w:customStyle="1" w:styleId="TableListNumber">
    <w:name w:val="Table List Number"/>
    <w:basedOn w:val="ListNumber"/>
    <w:rsid w:val="00D65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ECE"/>
    <w:pPr>
      <w:numPr>
        <w:numId w:val="9"/>
      </w:numPr>
    </w:pPr>
  </w:style>
  <w:style w:type="paragraph" w:customStyle="1" w:styleId="ListAlpha2">
    <w:name w:val="List Alpha 2"/>
    <w:basedOn w:val="List2"/>
    <w:rsid w:val="00D65ECE"/>
    <w:pPr>
      <w:numPr>
        <w:numId w:val="8"/>
      </w:numPr>
    </w:pPr>
  </w:style>
  <w:style w:type="paragraph" w:styleId="List2">
    <w:name w:val="List 2"/>
    <w:basedOn w:val="BodyText"/>
    <w:rsid w:val="00D65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E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E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ECE"/>
    <w:pPr>
      <w:numPr>
        <w:numId w:val="4"/>
      </w:numPr>
    </w:pPr>
  </w:style>
  <w:style w:type="paragraph" w:styleId="ListContinue2">
    <w:name w:val="List Continue 2"/>
    <w:basedOn w:val="List2"/>
    <w:rsid w:val="00D65ECE"/>
    <w:pPr>
      <w:ind w:firstLine="0"/>
    </w:pPr>
  </w:style>
  <w:style w:type="paragraph" w:styleId="ListContinue3">
    <w:name w:val="List Continue 3"/>
    <w:basedOn w:val="List3"/>
    <w:rsid w:val="00D65ECE"/>
    <w:pPr>
      <w:ind w:left="1021" w:firstLine="0"/>
    </w:pPr>
  </w:style>
  <w:style w:type="paragraph" w:styleId="ListContinue4">
    <w:name w:val="List Continue 4"/>
    <w:basedOn w:val="List4"/>
    <w:rsid w:val="00D65ECE"/>
    <w:pPr>
      <w:ind w:firstLine="0"/>
    </w:pPr>
  </w:style>
  <w:style w:type="paragraph" w:styleId="ListContinue5">
    <w:name w:val="List Continue 5"/>
    <w:basedOn w:val="List5"/>
    <w:rsid w:val="00D65ECE"/>
    <w:pPr>
      <w:ind w:firstLine="0"/>
    </w:pPr>
  </w:style>
  <w:style w:type="paragraph" w:styleId="ListNumber3">
    <w:name w:val="List Number 3"/>
    <w:basedOn w:val="List3"/>
    <w:rsid w:val="00D65ECE"/>
    <w:pPr>
      <w:numPr>
        <w:numId w:val="5"/>
      </w:numPr>
    </w:pPr>
  </w:style>
  <w:style w:type="paragraph" w:styleId="ListNumber4">
    <w:name w:val="List Number 4"/>
    <w:basedOn w:val="List4"/>
    <w:rsid w:val="00D65ECE"/>
    <w:pPr>
      <w:numPr>
        <w:numId w:val="6"/>
      </w:numPr>
    </w:pPr>
  </w:style>
  <w:style w:type="paragraph" w:styleId="ListNumber5">
    <w:name w:val="List Number 5"/>
    <w:basedOn w:val="List5"/>
    <w:rsid w:val="00D65ECE"/>
    <w:pPr>
      <w:numPr>
        <w:numId w:val="7"/>
      </w:numPr>
    </w:pPr>
  </w:style>
  <w:style w:type="paragraph" w:styleId="BlockText">
    <w:name w:val="Block Text"/>
    <w:basedOn w:val="Normal"/>
    <w:rsid w:val="00D65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ECE"/>
    <w:rPr>
      <w:sz w:val="16"/>
      <w:vertAlign w:val="superscript"/>
    </w:rPr>
  </w:style>
  <w:style w:type="character" w:customStyle="1" w:styleId="Symbols">
    <w:name w:val="Symbols"/>
    <w:basedOn w:val="DefaultParagraphFont"/>
    <w:rsid w:val="00D65ECE"/>
    <w:rPr>
      <w:rFonts w:ascii="Symbol" w:hAnsi="Symbol"/>
    </w:rPr>
  </w:style>
  <w:style w:type="character" w:customStyle="1" w:styleId="MenuOptions">
    <w:name w:val="Menu Options"/>
    <w:basedOn w:val="DefaultParagraphFont"/>
    <w:rsid w:val="00D65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ECE"/>
    <w:rPr>
      <w:b/>
    </w:rPr>
  </w:style>
  <w:style w:type="character" w:customStyle="1" w:styleId="Underlined">
    <w:name w:val="Underlined"/>
    <w:basedOn w:val="DefaultParagraphFont"/>
    <w:rsid w:val="00D65ECE"/>
    <w:rPr>
      <w:u w:val="single"/>
    </w:rPr>
  </w:style>
  <w:style w:type="paragraph" w:customStyle="1" w:styleId="TableBodyTextRight">
    <w:name w:val="Table Body Text Right"/>
    <w:basedOn w:val="TableBodyText"/>
    <w:rsid w:val="00D65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ECE"/>
    <w:rPr>
      <w:sz w:val="18"/>
    </w:rPr>
  </w:style>
  <w:style w:type="paragraph" w:customStyle="1" w:styleId="BodySmallRight">
    <w:name w:val="Body Small Right"/>
    <w:basedOn w:val="BodyTextRight"/>
    <w:rsid w:val="00D65ECE"/>
    <w:rPr>
      <w:sz w:val="18"/>
      <w:szCs w:val="18"/>
    </w:rPr>
  </w:style>
  <w:style w:type="paragraph" w:customStyle="1" w:styleId="MarginEdition">
    <w:name w:val="Margin Edition"/>
    <w:basedOn w:val="MarginNote"/>
    <w:rsid w:val="00D65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ECE"/>
    <w:rPr>
      <w:sz w:val="2"/>
      <w:szCs w:val="2"/>
    </w:rPr>
  </w:style>
  <w:style w:type="character" w:customStyle="1" w:styleId="Small">
    <w:name w:val="Small"/>
    <w:basedOn w:val="DefaultParagraphFont"/>
    <w:rsid w:val="00D65ECE"/>
    <w:rPr>
      <w:sz w:val="16"/>
    </w:rPr>
  </w:style>
  <w:style w:type="paragraph" w:customStyle="1" w:styleId="WideTable">
    <w:name w:val="Wide Table"/>
    <w:basedOn w:val="Normal"/>
    <w:rsid w:val="00D65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ECE"/>
  </w:style>
  <w:style w:type="paragraph" w:styleId="Quote">
    <w:name w:val="Quote"/>
    <w:basedOn w:val="Heading1"/>
    <w:link w:val="QuoteChar"/>
    <w:qFormat/>
    <w:rsid w:val="00D65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ECE"/>
    <w:pPr>
      <w:pageBreakBefore/>
    </w:pPr>
  </w:style>
  <w:style w:type="paragraph" w:customStyle="1" w:styleId="Border">
    <w:name w:val="Border"/>
    <w:basedOn w:val="Normal"/>
    <w:qFormat/>
    <w:rsid w:val="00D65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ECE"/>
    <w:rPr>
      <w:u w:val="single"/>
    </w:rPr>
  </w:style>
  <w:style w:type="character" w:customStyle="1" w:styleId="BoldandItalics">
    <w:name w:val="Bold and Italics"/>
    <w:qFormat/>
    <w:rsid w:val="00D65ECE"/>
    <w:rPr>
      <w:b/>
      <w:i/>
      <w:u w:val="none"/>
    </w:rPr>
  </w:style>
  <w:style w:type="paragraph" w:styleId="BalloonText">
    <w:name w:val="Balloon Text"/>
    <w:basedOn w:val="Normal"/>
    <w:link w:val="BalloonTextChar"/>
    <w:rsid w:val="00D65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ECE"/>
    <w:pPr>
      <w:spacing w:before="0" w:after="0"/>
    </w:pPr>
  </w:style>
  <w:style w:type="paragraph" w:customStyle="1" w:styleId="BodyTextBold">
    <w:name w:val="Body Text Bold"/>
    <w:basedOn w:val="BodyText"/>
    <w:qFormat/>
    <w:rsid w:val="00D65ECE"/>
    <w:rPr>
      <w:b/>
    </w:rPr>
  </w:style>
  <w:style w:type="character" w:styleId="Hyperlink">
    <w:name w:val="Hyperlink"/>
    <w:basedOn w:val="DefaultParagraphFont"/>
    <w:uiPriority w:val="99"/>
    <w:unhideWhenUsed/>
    <w:rsid w:val="003F7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3190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MSTML4004 Manage millinery procurement and cost millinery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2022-12-22T01:09:00Z</dcterms:created>
  <dcterms:modified xsi:type="dcterms:W3CDTF">2022-12-22T01:09:00Z</dcterms:modified>
</cp:coreProperties>
</file>