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FAB" w:rsidP="00997FAB">
      <w:pPr>
        <w:pStyle w:val="Title"/>
      </w:pPr>
      <w:r>
        <w:fldChar w:fldCharType="begin"/>
      </w:r>
      <w:r>
        <w:instrText xml:space="preserve"> TITLE   \* MERGEFORMAT </w:instrText>
      </w:r>
      <w:r>
        <w:fldChar w:fldCharType="separate"/>
      </w:r>
      <w:r>
        <w:t>MSTML4002 Rejuvenate millinery</w:t>
      </w:r>
      <w:r>
        <w:fldChar w:fldCharType="end"/>
      </w:r>
    </w:p>
    <w:p w:rsidR="00997FAB" w:rsidP="00997FAB">
      <w:pPr>
        <w:pStyle w:val="Version"/>
        <w:sectPr w:rsidSect="00343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EDB" w:rsidP="00343EDB">
      <w:pPr>
        <w:pStyle w:val="SuperHeading"/>
      </w:pPr>
      <w:r w:rsidRPr="00343EDB">
        <w:t>MSTML4002 Rejuvenate millinery</w:t>
      </w:r>
    </w:p>
    <w:p w:rsidR="00000000" w:rsidRPr="00343EDB" w:rsidP="00343EDB">
      <w:pPr>
        <w:pStyle w:val="Heading1"/>
      </w:pPr>
      <w:bookmarkStart w:id="1" w:name="O_934101"/>
      <w:bookmarkEnd w:id="1"/>
      <w:r w:rsidRPr="00343EDB">
        <w:t>Modification History</w:t>
      </w:r>
    </w:p>
    <w:p w:rsidR="00000000" w:rsidRPr="00343EDB" w:rsidP="00997FAB">
      <w:pPr>
        <w:pStyle w:val="BodyText"/>
      </w:pPr>
      <w:r w:rsidRPr="00343EDB">
        <w:t>Release 1. Supersedes and is equivalent to LMTML4002A Rejuvenate millinery</w:t>
      </w:r>
    </w:p>
    <w:p w:rsidR="00000000" w:rsidRPr="00343EDB" w:rsidP="00343EDB">
      <w:pPr>
        <w:pStyle w:val="Heading1"/>
      </w:pPr>
      <w:bookmarkStart w:id="2" w:name="O_934109"/>
      <w:bookmarkEnd w:id="2"/>
      <w:r w:rsidRPr="00343EDB">
        <w:t>Application</w:t>
      </w:r>
    </w:p>
    <w:p w:rsidR="00000000" w:rsidRPr="00343EDB" w:rsidP="00997FAB">
      <w:pPr>
        <w:pStyle w:val="BodyText"/>
      </w:pPr>
      <w:r w:rsidRPr="00343EDB">
        <w:t xml:space="preserve">This unit of competency covers the skills and knowledge required to clean, repair, re-style and re-size hats. </w:t>
      </w:r>
    </w:p>
    <w:p w:rsidR="00000000" w:rsidRPr="00343EDB" w:rsidP="00997FAB">
      <w:pPr>
        <w:pStyle w:val="BodyText"/>
      </w:pPr>
      <w:r w:rsidRPr="00343EDB">
        <w:t>The unit of compete</w:t>
      </w:r>
      <w:r w:rsidRPr="00343EDB">
        <w:t>ncy applies to identifying suitable techniques for rejuvenating millinery to achieve desired outcomes for clients. It encompasses knowledge of a wide range of materials and their response to treatment, and an ability to use a range of cleaning and repair t</w:t>
      </w:r>
      <w:r w:rsidRPr="00343EDB">
        <w:t>echniques.</w:t>
      </w:r>
    </w:p>
    <w:p w:rsidR="00000000" w:rsidRPr="00343EDB" w:rsidP="00997FAB">
      <w:pPr>
        <w:pStyle w:val="BodyText"/>
      </w:pPr>
      <w:r w:rsidRPr="00343EDB">
        <w:t xml:space="preserve">Work may be conducted in small to large scale enterprises and may involve individual and team activities. Work is performed within defined procedures under direct supervision. </w:t>
      </w:r>
    </w:p>
    <w:p w:rsidR="00000000" w:rsidRPr="00343EDB" w:rsidP="00997FAB">
      <w:pPr>
        <w:pStyle w:val="BodyText"/>
      </w:pPr>
      <w:r w:rsidRPr="00343EDB">
        <w:t>No licensing, legislative or certification requirements apply to t</w:t>
      </w:r>
      <w:r w:rsidRPr="00343EDB">
        <w:t>his unit at the time of publication.</w:t>
      </w:r>
    </w:p>
    <w:p w:rsidR="00000000" w:rsidRPr="00343EDB" w:rsidP="00343EDB">
      <w:pPr>
        <w:pStyle w:val="Heading1"/>
      </w:pPr>
      <w:bookmarkStart w:id="3" w:name="O_934108"/>
      <w:bookmarkEnd w:id="3"/>
      <w:r w:rsidRPr="00343EDB">
        <w:t>Pre-requisite Unit</w:t>
      </w:r>
    </w:p>
    <w:p w:rsidR="00000000" w:rsidRPr="00343EDB" w:rsidP="00997FAB">
      <w:pPr>
        <w:pStyle w:val="BodyText"/>
      </w:pPr>
      <w:r w:rsidRPr="00343EDB">
        <w:t>Nil</w:t>
      </w:r>
    </w:p>
    <w:p w:rsidR="00000000" w:rsidRPr="00343EDB" w:rsidP="00343EDB">
      <w:pPr>
        <w:pStyle w:val="Heading1"/>
      </w:pPr>
      <w:bookmarkStart w:id="4" w:name="O_934107"/>
      <w:bookmarkEnd w:id="4"/>
      <w:r w:rsidRPr="00343EDB">
        <w:t>Competency Field</w:t>
      </w:r>
    </w:p>
    <w:p w:rsidR="00000000" w:rsidRPr="00343EDB" w:rsidP="00997FAB">
      <w:pPr>
        <w:pStyle w:val="BodyText"/>
      </w:pPr>
      <w:r w:rsidRPr="00343EDB">
        <w:t>Millinery</w:t>
      </w:r>
    </w:p>
    <w:p w:rsidR="00000000" w:rsidRPr="00343EDB" w:rsidP="00343EDB">
      <w:pPr>
        <w:pStyle w:val="Heading1"/>
      </w:pPr>
      <w:bookmarkStart w:id="5" w:name="O_934106"/>
      <w:bookmarkEnd w:id="5"/>
      <w:r w:rsidRPr="00343EDB">
        <w:t>Unit Sector</w:t>
      </w:r>
    </w:p>
    <w:p w:rsidR="00000000" w:rsidRPr="00343EDB" w:rsidP="00997FAB">
      <w:pPr>
        <w:pStyle w:val="BodyText"/>
      </w:pPr>
      <w:r w:rsidRPr="00343EDB">
        <w:t>Not applicable</w:t>
      </w:r>
    </w:p>
    <w:p w:rsidR="00000000" w:rsidRPr="00343EDB" w:rsidP="00343EDB">
      <w:pPr>
        <w:pStyle w:val="Heading1"/>
      </w:pPr>
      <w:bookmarkStart w:id="6" w:name="O_934105"/>
      <w:bookmarkEnd w:id="6"/>
      <w:r w:rsidRPr="00343E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43E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Elements describe the essential outcomes</w:t>
            </w:r>
            <w:r w:rsidRPr="00343EDB">
              <w:t>.</w:t>
            </w:r>
          </w:p>
        </w:tc>
        <w:tc>
          <w:tcPr>
            <w:tcW w:w="6380" w:type="dxa"/>
            <w:gridSpan w:val="2"/>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Performance criteria describe the performance needed to demonstrate achievement of the element.</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t>1</w:t>
            </w:r>
          </w:p>
        </w:tc>
        <w:tc>
          <w:tcPr>
            <w:tcW w:w="1962" w:type="dxa"/>
            <w:vMerge w:val="restart"/>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rPr>
                <w:rStyle w:val="SpecialBold"/>
              </w:rPr>
              <w:t xml:space="preserve">Determine job </w:t>
            </w:r>
            <w:r w:rsidRPr="00343EDB">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1.1</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Follow standard operating procedures (SOPs)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1.2</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Comply with work health and safety (WHS) requirements at all times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1.3</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Use appropriate personal protective equipment (PPE) in accordance with SOPs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1.4</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Identify job requirements from specifications, drawings, job sheets or work instructions</w:t>
            </w:r>
          </w:p>
        </w:tc>
      </w:tr>
      <w:tr w:rsidTr="00343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3EDB">
            <w:pPr>
              <w:pStyle w:val="BodyText"/>
              <w:rPr>
                <w:lang w:val="en-NZ"/>
              </w:rPr>
            </w:pP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t>2</w:t>
            </w:r>
          </w:p>
        </w:tc>
        <w:tc>
          <w:tcPr>
            <w:tcW w:w="1962" w:type="dxa"/>
            <w:vMerge w:val="restart"/>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rPr>
                <w:rStyle w:val="SpecialBold"/>
              </w:rPr>
              <w:t xml:space="preserve">Prepare to rejuvenate millinery  </w:t>
            </w: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2.1</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Identify client rejuvenation requirements, including priorities, preferences, budget and timelines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2.2</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Identify suitable procedure for rejuvenation, discuss initial pricing and confirm with the client</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2.3</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Obtain agreement to continue with millinery s</w:t>
            </w:r>
            <w:r w:rsidRPr="00343EDB">
              <w:t>ervice and document client requirements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2.4</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Prepare materials, equipment and headwear for selected rejuvenation procedure</w:t>
            </w:r>
          </w:p>
        </w:tc>
      </w:tr>
      <w:tr w:rsidTr="00343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3EDB">
            <w:pPr>
              <w:pStyle w:val="BodyText"/>
              <w:rPr>
                <w:lang w:val="en-NZ"/>
              </w:rPr>
            </w:pP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t>3</w:t>
            </w:r>
          </w:p>
        </w:tc>
        <w:tc>
          <w:tcPr>
            <w:tcW w:w="1962" w:type="dxa"/>
            <w:vMerge w:val="restart"/>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rPr>
                <w:rStyle w:val="SpecialBold"/>
              </w:rPr>
              <w:t>Clean headwear to meet client requirements</w:t>
            </w: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3.1</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Examine headwear item and select cleaning process most suitable to requirements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3.2</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Recognise pest damage and infestation and select process for cleaning</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3.3</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Use cleaning processes and agents to clean headwear to organisational standards</w:t>
            </w:r>
            <w:r w:rsidRPr="00343EDB">
              <w:t xml:space="preserve"> and as agreed to with client</w:t>
            </w:r>
          </w:p>
        </w:tc>
      </w:tr>
      <w:tr w:rsidTr="00343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3EDB">
            <w:pPr>
              <w:pStyle w:val="BodyText"/>
              <w:rPr>
                <w:lang w:val="en-NZ"/>
              </w:rPr>
            </w:pP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t>4</w:t>
            </w:r>
          </w:p>
        </w:tc>
        <w:tc>
          <w:tcPr>
            <w:tcW w:w="1962" w:type="dxa"/>
            <w:vMerge w:val="restart"/>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rPr>
                <w:rStyle w:val="SpecialBold"/>
              </w:rPr>
              <w:t>Repair and curate headwear to meet client requirements</w:t>
            </w: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4.1</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Examine damage to headwear and select appropriate processes for repair</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4.2</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Repair headwear according to organisational standards and as agreed to with client</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4.3</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Identify vintage and style characteristics of headwear and determine curating requirements considering fabric, age and features of the item</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4.4</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Undertake curating processes to ensure optimal condition of the headwear item is achieved</w:t>
            </w:r>
          </w:p>
        </w:tc>
      </w:tr>
      <w:tr w:rsidTr="00343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3EDB">
            <w:pPr>
              <w:pStyle w:val="BodyText"/>
              <w:rPr>
                <w:lang w:val="en-NZ"/>
              </w:rPr>
            </w:pP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t>5</w:t>
            </w:r>
          </w:p>
        </w:tc>
        <w:tc>
          <w:tcPr>
            <w:tcW w:w="1962" w:type="dxa"/>
            <w:vMerge w:val="restart"/>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rPr>
                <w:rStyle w:val="SpecialBold"/>
              </w:rPr>
              <w:t>Re-style headwear to meet client requirements</w:t>
            </w: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5.1</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Con</w:t>
            </w:r>
            <w:r w:rsidRPr="00343EDB">
              <w:t>firm process for re-styling the headwear item based on client sketches or models to present design concepts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5.2</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Prepare materials, equipment and headwear item for re-styling, including development of pattern prices, if required</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5.3</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 xml:space="preserve">Re-style headwear </w:t>
            </w:r>
            <w:r w:rsidRPr="00343EDB">
              <w:t>according to organisational standards and as agreed to with client, using blocks or patterns, if required</w:t>
            </w:r>
          </w:p>
        </w:tc>
      </w:tr>
      <w:tr w:rsidTr="00343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3EDB">
            <w:pPr>
              <w:pStyle w:val="BodyText"/>
              <w:rPr>
                <w:lang w:val="en-NZ"/>
              </w:rPr>
            </w:pP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t>6</w:t>
            </w:r>
          </w:p>
        </w:tc>
        <w:tc>
          <w:tcPr>
            <w:tcW w:w="1962" w:type="dxa"/>
            <w:vMerge w:val="restart"/>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rPr>
                <w:rStyle w:val="SpecialBold"/>
              </w:rPr>
              <w:t>Re-size headwear to new specifications</w:t>
            </w: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6.1</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 xml:space="preserve">Examine material and design of headwear to determine suitable process for re-sizing </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6.2</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Take required measurements for re-sizing and document specifications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6.3</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Implement re-sizing techniques according to the client needs and in consideration of fabrics, design and other materials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6.4</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Check headwear to ensure that item design and strength are maintained after resizing process</w:t>
            </w:r>
          </w:p>
        </w:tc>
      </w:tr>
      <w:tr w:rsidTr="00343E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3EDB">
            <w:pPr>
              <w:pStyle w:val="BodyText"/>
              <w:rPr>
                <w:lang w:val="en-NZ"/>
              </w:rPr>
            </w:pP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t>7</w:t>
            </w:r>
          </w:p>
        </w:tc>
        <w:tc>
          <w:tcPr>
            <w:tcW w:w="1962" w:type="dxa"/>
            <w:vMerge w:val="restart"/>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rPr>
                <w:rStyle w:val="SpecialBold"/>
              </w:rPr>
              <w:t>Finish headwear and finalise service</w:t>
            </w: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7.1</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Finish headwear according to workplace procedures</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7.2</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Check headwear to ensure quality standards are met</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7.3</w:t>
            </w:r>
          </w:p>
        </w:tc>
        <w:tc>
          <w:tcPr>
            <w:tcW w:w="561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Use effective interpersonal skills to present to the client</w:t>
            </w:r>
          </w:p>
        </w:tc>
      </w:tr>
      <w:tr w:rsidTr="00343E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7.4</w:t>
            </w:r>
          </w:p>
        </w:tc>
        <w:tc>
          <w:tcPr>
            <w:tcW w:w="5610" w:type="dxa"/>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t xml:space="preserve">Complete and maintain details of finished article and client records according to workplace procedures </w:t>
            </w:r>
          </w:p>
        </w:tc>
      </w:tr>
    </w:tbl>
    <w:p w:rsidR="00000000" w:rsidRPr="00343EDB" w:rsidP="00343EDB">
      <w:pPr>
        <w:pStyle w:val="BodyText"/>
      </w:pPr>
    </w:p>
    <w:p w:rsidR="00000000" w:rsidRPr="00343EDB" w:rsidP="00343EDB">
      <w:pPr>
        <w:pStyle w:val="AllowPageBreak"/>
      </w:pPr>
    </w:p>
    <w:p w:rsidR="00000000" w:rsidRPr="00343EDB" w:rsidP="00343EDB">
      <w:pPr>
        <w:pStyle w:val="Heading1"/>
      </w:pPr>
      <w:bookmarkStart w:id="7" w:name="O_934104"/>
      <w:bookmarkEnd w:id="7"/>
      <w:r w:rsidRPr="00343EDB">
        <w:t>Foundation Skills</w:t>
      </w:r>
    </w:p>
    <w:p w:rsidR="00000000" w:rsidRPr="00343EDB" w:rsidP="00997FAB">
      <w:pPr>
        <w:pStyle w:val="BodyText"/>
      </w:pPr>
      <w:r w:rsidRPr="00343EDB">
        <w:t>This section describes those required skills (language, literacy and numeracy) that are essential to performance.</w:t>
      </w:r>
    </w:p>
    <w:p w:rsidR="00000000" w:rsidRPr="00343EDB" w:rsidP="00997FAB">
      <w:pPr>
        <w:pStyle w:val="BodyText"/>
      </w:pPr>
      <w:r w:rsidRPr="00343EDB">
        <w:t>Foundation skills essential to performance are explicit in the performance criteria of this unit of competency.</w:t>
      </w:r>
    </w:p>
    <w:p w:rsidR="00000000" w:rsidRPr="00343EDB" w:rsidP="00343EDB">
      <w:pPr>
        <w:pStyle w:val="Heading1"/>
      </w:pPr>
      <w:bookmarkStart w:id="8" w:name="O_934103"/>
      <w:bookmarkEnd w:id="8"/>
      <w:r w:rsidRPr="00343EDB">
        <w:t>Range of Con</w:t>
      </w:r>
      <w:r w:rsidRPr="00343EDB">
        <w:t>ditions</w:t>
      </w:r>
    </w:p>
    <w:tbl>
      <w:tblPr>
        <w:tblW w:w="0" w:type="auto"/>
        <w:tblCellMar>
          <w:left w:w="62" w:type="dxa"/>
          <w:right w:w="62" w:type="dxa"/>
        </w:tblCellMar>
        <w:tblLook w:val="0000"/>
      </w:tblPr>
      <w:tblGrid>
        <w:gridCol w:w="2163"/>
        <w:gridCol w:w="7033"/>
      </w:tblGrid>
      <w:tr w:rsidTr="00997F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t>This field allows for different work environments and conditions that may affect performance. Essential operating conditions that may be present (depending on the work situation, needs of the candidate, accessibility of the item, and local industry</w:t>
            </w:r>
            <w:r w:rsidRPr="00343EDB">
              <w:t xml:space="preserve"> and regional contexts) are included.</w:t>
            </w:r>
          </w:p>
        </w:tc>
      </w:tr>
      <w:tr w:rsidTr="00997F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3EDB" w:rsidP="00343EDB">
            <w:pPr>
              <w:pStyle w:val="BodyText"/>
            </w:pPr>
            <w:r w:rsidRPr="00343EDB">
              <w:rPr>
                <w:rStyle w:val="SpecialBold"/>
              </w:rPr>
              <w:t>Workplace procedures include one or more of the following:</w:t>
            </w:r>
          </w:p>
          <w:p w:rsidR="00000000" w:rsidRPr="00343EDB" w:rsidP="00343EDB">
            <w:pPr>
              <w:pStyle w:val="BodyText"/>
            </w:pPr>
          </w:p>
          <w:p w:rsidR="00000000" w:rsidP="00343E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43EDB" w:rsidP="00343EDB">
            <w:pPr>
              <w:pStyle w:val="ListBullet"/>
            </w:pPr>
            <w:r w:rsidRPr="00343EDB">
              <w:t>requirements prescribed by legislation, awards, agreements and conditions of employment</w:t>
            </w:r>
          </w:p>
          <w:p w:rsidR="00000000" w:rsidRPr="00343EDB" w:rsidP="00343EDB">
            <w:pPr>
              <w:pStyle w:val="ListBullet"/>
            </w:pPr>
            <w:r w:rsidRPr="00343EDB">
              <w:t>SOPs</w:t>
            </w:r>
          </w:p>
          <w:p w:rsidR="00000000" w:rsidRPr="00343EDB" w:rsidP="00343EDB">
            <w:pPr>
              <w:pStyle w:val="ListBullet"/>
            </w:pPr>
            <w:r w:rsidRPr="00343EDB">
              <w:t>work instructions</w:t>
            </w:r>
          </w:p>
          <w:p w:rsidR="00000000" w:rsidRPr="00343EDB" w:rsidP="00343EDB">
            <w:pPr>
              <w:pStyle w:val="ListBullet"/>
            </w:pPr>
            <w:r w:rsidRPr="00343EDB">
              <w:t>PPE</w:t>
            </w:r>
          </w:p>
          <w:p w:rsidR="00000000" w:rsidRPr="00343EDB" w:rsidP="00343EDB">
            <w:pPr>
              <w:pStyle w:val="ListBullet"/>
            </w:pPr>
            <w:r w:rsidRPr="00343EDB">
              <w:t>oral, written and visual communication</w:t>
            </w:r>
          </w:p>
          <w:p w:rsidR="00000000" w:rsidRPr="00343EDB" w:rsidP="00343EDB">
            <w:pPr>
              <w:pStyle w:val="ListBullet"/>
            </w:pPr>
            <w:r w:rsidRPr="00343EDB">
              <w:t>quality practices, including responsibility for maintenance of own work quality and contribution to quality improvement of team or section output</w:t>
            </w:r>
          </w:p>
          <w:p w:rsidR="00000000" w:rsidRPr="00343EDB" w:rsidP="00343EDB">
            <w:pPr>
              <w:pStyle w:val="ListBullet"/>
            </w:pPr>
            <w:r w:rsidRPr="00343EDB">
              <w:t>housekeeping</w:t>
            </w:r>
          </w:p>
          <w:p w:rsidR="00000000" w:rsidRPr="00343EDB" w:rsidP="00343EDB">
            <w:pPr>
              <w:pStyle w:val="ListBullet"/>
            </w:pPr>
            <w:r w:rsidRPr="00343EDB">
              <w:t>tasks related to environmental protection, waste disposal, pollution control and recycling</w:t>
            </w:r>
          </w:p>
          <w:p w:rsidR="00000000" w:rsidRPr="00343EDB" w:rsidP="00343EDB">
            <w:pPr>
              <w:pStyle w:val="ListBullet"/>
            </w:pPr>
            <w:r w:rsidRPr="00343EDB">
              <w:t>WHS pr</w:t>
            </w:r>
            <w:r w:rsidRPr="00343EDB">
              <w:t>actices</w:t>
            </w:r>
          </w:p>
          <w:p w:rsidR="00000000" w:rsidP="00343EDB">
            <w:pPr>
              <w:pStyle w:val="BodyText"/>
              <w:rPr>
                <w:lang w:val="en-NZ"/>
              </w:rPr>
            </w:pPr>
          </w:p>
        </w:tc>
      </w:tr>
      <w:tr w:rsidTr="00997F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rPr>
                <w:rStyle w:val="SpecialBold"/>
              </w:rPr>
              <w:t>Rejuvenation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343EDB" w:rsidP="00343EDB">
            <w:pPr>
              <w:pStyle w:val="ListBullet"/>
            </w:pPr>
            <w:r w:rsidRPr="00343EDB">
              <w:t>cleaning</w:t>
            </w:r>
          </w:p>
          <w:p w:rsidR="00000000" w:rsidRPr="00343EDB" w:rsidP="00343EDB">
            <w:pPr>
              <w:pStyle w:val="ListBullet"/>
            </w:pPr>
            <w:r w:rsidRPr="00343EDB">
              <w:t>repairing</w:t>
            </w:r>
          </w:p>
          <w:p w:rsidR="00000000" w:rsidRPr="00343EDB" w:rsidP="00343EDB">
            <w:pPr>
              <w:pStyle w:val="ListBullet"/>
            </w:pPr>
            <w:r w:rsidRPr="00343EDB">
              <w:t>re-styling</w:t>
            </w:r>
          </w:p>
          <w:p w:rsidR="00000000" w:rsidRPr="00343EDB" w:rsidP="00343EDB">
            <w:pPr>
              <w:pStyle w:val="ListBullet"/>
            </w:pPr>
            <w:r w:rsidRPr="00343EDB">
              <w:t>re-sizing</w:t>
            </w:r>
          </w:p>
          <w:p w:rsidR="00000000" w:rsidRPr="00343EDB" w:rsidP="00343EDB">
            <w:pPr>
              <w:pStyle w:val="ListBullet"/>
            </w:pPr>
            <w:r w:rsidRPr="00343EDB">
              <w:t>curating</w:t>
            </w:r>
          </w:p>
          <w:p w:rsidR="00000000" w:rsidP="00343EDB">
            <w:pPr>
              <w:pStyle w:val="ListBullet"/>
              <w:rPr>
                <w:lang w:val="en-NZ"/>
              </w:rPr>
            </w:pPr>
          </w:p>
        </w:tc>
      </w:tr>
      <w:tr w:rsidTr="00997F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EDB">
            <w:pPr>
              <w:pStyle w:val="BodyText"/>
              <w:rPr>
                <w:lang w:val="en-NZ"/>
              </w:rPr>
            </w:pPr>
            <w:r w:rsidRPr="00343EDB">
              <w:rPr>
                <w:rStyle w:val="SpecialBold"/>
              </w:rPr>
              <w:t>Finish headwear includes the following:</w:t>
            </w:r>
          </w:p>
        </w:tc>
        <w:tc>
          <w:tcPr>
            <w:tcW w:w="0" w:type="auto"/>
            <w:tcBorders>
              <w:top w:val="nil"/>
              <w:left w:val="nil"/>
              <w:bottom w:val="nil"/>
              <w:right w:val="nil"/>
            </w:tcBorders>
            <w:tcMar>
              <w:top w:w="0" w:type="dxa"/>
              <w:left w:w="62" w:type="dxa"/>
              <w:bottom w:w="0" w:type="dxa"/>
              <w:right w:w="62" w:type="dxa"/>
            </w:tcMar>
          </w:tcPr>
          <w:p w:rsidR="00000000" w:rsidRPr="00343EDB" w:rsidP="00343EDB">
            <w:pPr>
              <w:pStyle w:val="ListBullet"/>
            </w:pPr>
            <w:r w:rsidRPr="00343EDB">
              <w:t xml:space="preserve">satisfy design specifications and client requirements </w:t>
            </w:r>
          </w:p>
          <w:p w:rsidR="00000000" w:rsidRPr="00343EDB" w:rsidP="00343EDB">
            <w:pPr>
              <w:pStyle w:val="ListBullet"/>
            </w:pPr>
            <w:r w:rsidRPr="00343EDB">
              <w:t>brush, steam or press for presentation, as necessary</w:t>
            </w:r>
          </w:p>
          <w:p w:rsidR="00000000" w:rsidRPr="00343EDB" w:rsidP="00343EDB">
            <w:pPr>
              <w:pStyle w:val="ListBullet"/>
            </w:pPr>
            <w:r w:rsidRPr="00343EDB">
              <w:t>conform to client needs and expectations</w:t>
            </w:r>
          </w:p>
          <w:p w:rsidR="00000000" w:rsidRPr="00343EDB" w:rsidP="00343EDB">
            <w:pPr>
              <w:pStyle w:val="ListBullet"/>
            </w:pPr>
            <w:r w:rsidRPr="00343EDB">
              <w:t>conform to workplace quality standards</w:t>
            </w:r>
          </w:p>
        </w:tc>
      </w:tr>
    </w:tbl>
    <w:p w:rsidR="00000000" w:rsidRPr="00343EDB" w:rsidP="00343EDB">
      <w:pPr>
        <w:pStyle w:val="BodyText"/>
      </w:pPr>
    </w:p>
    <w:p w:rsidR="00000000" w:rsidRPr="00343EDB" w:rsidP="00343EDB">
      <w:pPr>
        <w:pStyle w:val="AllowPageBreak"/>
      </w:pPr>
    </w:p>
    <w:p w:rsidR="00000000" w:rsidRPr="00343EDB" w:rsidP="00343EDB">
      <w:pPr>
        <w:pStyle w:val="Heading1"/>
      </w:pPr>
      <w:bookmarkStart w:id="9" w:name="O_934102"/>
      <w:bookmarkEnd w:id="9"/>
      <w:r w:rsidRPr="00343EDB">
        <w:t>Unit Mapping Information</w:t>
      </w:r>
    </w:p>
    <w:p w:rsidR="00000000" w:rsidRPr="00343EDB" w:rsidP="00997FAB">
      <w:pPr>
        <w:pStyle w:val="BodyText"/>
      </w:pPr>
      <w:r w:rsidRPr="00343EDB">
        <w:t>Release 1. Supersedes and is equivalent to LMTML4002A Rejuvenate millinery</w:t>
      </w:r>
    </w:p>
    <w:p w:rsidR="00000000" w:rsidRPr="00343EDB" w:rsidP="00343EDB">
      <w:pPr>
        <w:pStyle w:val="Heading1"/>
      </w:pPr>
      <w:bookmarkStart w:id="10" w:name="O_934095"/>
      <w:bookmarkEnd w:id="10"/>
      <w:r w:rsidRPr="00343EDB">
        <w:t>Links</w:t>
      </w:r>
    </w:p>
    <w:p w:rsidR="00000000" w:rsidRPr="00343EDB" w:rsidP="00997FAB">
      <w:pPr>
        <w:pStyle w:val="BodyText"/>
      </w:pPr>
      <w:r w:rsidRPr="00343ED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36985">
        <w:rPr>
          <w:rStyle w:val="Hyperlink"/>
        </w:rPr>
        <w:t>https://vetnet.gov.au/Pages/TrainingDocs.aspx?q=a203ec5c-de7d-406b-b3e1-8f1a9b76e92e</w:t>
      </w:r>
      <w:r>
        <w:fldChar w:fldCharType="end"/>
      </w:r>
    </w:p>
    <w:p w:rsidR="00000000" w:rsidRPr="00343EDB" w:rsidP="00343EDB"/>
    <w:sectPr w:rsidSect="00343E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DB" w:rsidRPr="00997FAB" w:rsidP="00997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AB" w:rsidP="00343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7FAB" w:rsidP="00343E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7FAB" w:rsidP="00343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EDB" w:rsidRPr="00997FAB" w:rsidP="00997F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AB" w:rsidRPr="002D2AF8" w:rsidP="00343EDB">
    <w:pPr>
      <w:pStyle w:val="Header"/>
      <w:framePr w:wrap="around"/>
    </w:pPr>
    <w:r>
      <w:fldChar w:fldCharType="begin"/>
    </w:r>
    <w:r>
      <w:instrText xml:space="preserve"> TITLE   \* MERGEFORMAT </w:instrText>
    </w:r>
    <w:r>
      <w:fldChar w:fldCharType="separate"/>
    </w:r>
    <w:r>
      <w:t>MSTML4002 Rejuvenate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97FAB" w:rsidP="00343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CED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00B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EDB"/>
    <w:pPr>
      <w:spacing w:before="360" w:after="60"/>
      <w:outlineLvl w:val="0"/>
    </w:pPr>
    <w:rPr>
      <w:sz w:val="32"/>
    </w:rPr>
  </w:style>
  <w:style w:type="paragraph" w:styleId="Heading2">
    <w:name w:val="heading 2"/>
    <w:basedOn w:val="HeadingBase"/>
    <w:next w:val="BodyText"/>
    <w:link w:val="Heading2Char"/>
    <w:qFormat/>
    <w:rsid w:val="00343EDB"/>
    <w:pPr>
      <w:keepLines/>
      <w:spacing w:before="240" w:after="120"/>
      <w:outlineLvl w:val="1"/>
    </w:pPr>
    <w:rPr>
      <w:sz w:val="28"/>
      <w:szCs w:val="40"/>
    </w:rPr>
  </w:style>
  <w:style w:type="paragraph" w:styleId="Heading3">
    <w:name w:val="heading 3"/>
    <w:basedOn w:val="HeadingBase"/>
    <w:next w:val="BodyText"/>
    <w:link w:val="Heading3Char"/>
    <w:qFormat/>
    <w:rsid w:val="00343EDB"/>
    <w:pPr>
      <w:spacing w:before="180" w:after="120"/>
      <w:outlineLvl w:val="2"/>
    </w:pPr>
    <w:rPr>
      <w:spacing w:val="-10"/>
      <w:kern w:val="32"/>
    </w:rPr>
  </w:style>
  <w:style w:type="paragraph" w:styleId="Heading4">
    <w:name w:val="heading 4"/>
    <w:basedOn w:val="HeadingBase"/>
    <w:next w:val="BodyText"/>
    <w:link w:val="Heading4Char"/>
    <w:qFormat/>
    <w:rsid w:val="00343EDB"/>
    <w:pPr>
      <w:spacing w:before="160" w:after="120"/>
      <w:outlineLvl w:val="3"/>
    </w:pPr>
    <w:rPr>
      <w:sz w:val="22"/>
    </w:rPr>
  </w:style>
  <w:style w:type="paragraph" w:styleId="Heading5">
    <w:name w:val="heading 5"/>
    <w:basedOn w:val="HeadingBase"/>
    <w:next w:val="Normal"/>
    <w:link w:val="Heading5Char"/>
    <w:qFormat/>
    <w:rsid w:val="00343EDB"/>
    <w:pPr>
      <w:spacing w:before="80"/>
      <w:outlineLvl w:val="4"/>
    </w:pPr>
    <w:rPr>
      <w:color w:val="918585"/>
      <w:sz w:val="20"/>
    </w:rPr>
  </w:style>
  <w:style w:type="paragraph" w:styleId="Heading6">
    <w:name w:val="heading 6"/>
    <w:basedOn w:val="HeadingBase"/>
    <w:next w:val="Normal"/>
    <w:link w:val="Heading6Char"/>
    <w:qFormat/>
    <w:rsid w:val="00343EDB"/>
    <w:pPr>
      <w:spacing w:before="60"/>
      <w:outlineLvl w:val="5"/>
    </w:pPr>
    <w:rPr>
      <w:color w:val="918585"/>
      <w:sz w:val="20"/>
    </w:rPr>
  </w:style>
  <w:style w:type="paragraph" w:styleId="Heading7">
    <w:name w:val="heading 7"/>
    <w:basedOn w:val="Normal"/>
    <w:next w:val="Normal"/>
    <w:link w:val="Heading7Char"/>
    <w:qFormat/>
    <w:rsid w:val="00343EDB"/>
    <w:pPr>
      <w:ind w:left="720"/>
      <w:outlineLvl w:val="6"/>
    </w:pPr>
    <w:rPr>
      <w:i/>
    </w:rPr>
  </w:style>
  <w:style w:type="paragraph" w:styleId="Heading8">
    <w:name w:val="heading 8"/>
    <w:basedOn w:val="Normal"/>
    <w:next w:val="Normal"/>
    <w:link w:val="Heading8Char"/>
    <w:qFormat/>
    <w:rsid w:val="00343EDB"/>
    <w:pPr>
      <w:ind w:left="720"/>
      <w:outlineLvl w:val="7"/>
    </w:pPr>
    <w:rPr>
      <w:i/>
    </w:rPr>
  </w:style>
  <w:style w:type="paragraph" w:styleId="Heading9">
    <w:name w:val="heading 9"/>
    <w:basedOn w:val="Normal"/>
    <w:next w:val="Normal"/>
    <w:link w:val="Heading9Char"/>
    <w:qFormat/>
    <w:rsid w:val="00343EDB"/>
    <w:pPr>
      <w:ind w:left="720"/>
      <w:outlineLvl w:val="8"/>
    </w:pPr>
    <w:rPr>
      <w:i/>
    </w:rPr>
  </w:style>
  <w:style w:type="character" w:default="1" w:styleId="DefaultParagraphFont">
    <w:name w:val="Default Paragraph Font"/>
    <w:uiPriority w:val="1"/>
    <w:unhideWhenUsed/>
    <w:rsid w:val="00343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EDB"/>
  </w:style>
  <w:style w:type="character" w:customStyle="1" w:styleId="Heading1Char">
    <w:name w:val="Heading 1 Char"/>
    <w:basedOn w:val="DefaultParagraphFont"/>
    <w:link w:val="Heading1"/>
    <w:rsid w:val="00343EDB"/>
    <w:rPr>
      <w:rFonts w:ascii="Times New Roman" w:eastAsia="Times New Roman" w:hAnsi="Times New Roman" w:cs="Times New Roman"/>
      <w:b/>
      <w:sz w:val="32"/>
      <w:szCs w:val="20"/>
      <w:lang w:eastAsia="en-US"/>
    </w:rPr>
  </w:style>
  <w:style w:type="paragraph" w:styleId="BodyText">
    <w:name w:val="Body Text"/>
    <w:basedOn w:val="Normal"/>
    <w:link w:val="BodyTextChar"/>
    <w:rsid w:val="00343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EDB"/>
    <w:rPr>
      <w:rFonts w:ascii="Times New Roman" w:eastAsia="Times New Roman" w:hAnsi="Times New Roman" w:cs="Times New Roman"/>
      <w:sz w:val="24"/>
      <w:lang w:eastAsia="en-US"/>
    </w:rPr>
  </w:style>
  <w:style w:type="paragraph" w:styleId="ListBullet">
    <w:name w:val="List Bullet"/>
    <w:basedOn w:val="List"/>
    <w:rsid w:val="00343EDB"/>
    <w:pPr>
      <w:numPr>
        <w:numId w:val="11"/>
      </w:numPr>
      <w:tabs>
        <w:tab w:val="clear" w:pos="340"/>
      </w:tabs>
      <w:spacing w:before="40" w:after="40"/>
    </w:pPr>
  </w:style>
  <w:style w:type="character" w:customStyle="1" w:styleId="SpecialBold">
    <w:name w:val="Special Bold"/>
    <w:basedOn w:val="DefaultParagraphFont"/>
    <w:rsid w:val="00343EDB"/>
    <w:rPr>
      <w:b/>
      <w:spacing w:val="0"/>
    </w:rPr>
  </w:style>
  <w:style w:type="paragraph" w:customStyle="1" w:styleId="SuperHeading">
    <w:name w:val="SuperHeading"/>
    <w:basedOn w:val="Normal"/>
    <w:rsid w:val="00343EDB"/>
    <w:pPr>
      <w:spacing w:before="240" w:after="120"/>
      <w:outlineLvl w:val="0"/>
    </w:pPr>
    <w:rPr>
      <w:rFonts w:ascii="Times New Roman" w:hAnsi="Times New Roman"/>
      <w:b/>
      <w:sz w:val="32"/>
    </w:rPr>
  </w:style>
  <w:style w:type="paragraph" w:customStyle="1" w:styleId="AllowPageBreak">
    <w:name w:val="AllowPageBreak"/>
    <w:rsid w:val="00343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EDB"/>
    <w:rPr>
      <w:rFonts w:ascii="Courier New" w:eastAsia="Times New Roman" w:hAnsi="Courier New" w:cs="Times New Roman"/>
      <w:i/>
      <w:szCs w:val="20"/>
      <w:lang w:eastAsia="en-US"/>
    </w:rPr>
  </w:style>
  <w:style w:type="paragraph" w:customStyle="1" w:styleId="HeadingBase">
    <w:name w:val="Heading Base"/>
    <w:rsid w:val="00343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EDB"/>
    <w:pPr>
      <w:tabs>
        <w:tab w:val="right" w:leader="dot" w:pos="9072"/>
      </w:tabs>
      <w:ind w:left="567"/>
    </w:pPr>
    <w:rPr>
      <w:szCs w:val="22"/>
    </w:rPr>
  </w:style>
  <w:style w:type="paragraph" w:customStyle="1" w:styleId="TOCBase">
    <w:name w:val="TOC Base"/>
    <w:rsid w:val="00343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EDB"/>
    <w:pPr>
      <w:tabs>
        <w:tab w:val="right" w:leader="dot" w:pos="9072"/>
      </w:tabs>
      <w:spacing w:before="40" w:after="40"/>
      <w:ind w:left="284"/>
    </w:pPr>
    <w:rPr>
      <w:rFonts w:ascii="Times New Roman" w:hAnsi="Times New Roman"/>
    </w:rPr>
  </w:style>
  <w:style w:type="paragraph" w:styleId="TOC1">
    <w:name w:val="toc 1"/>
    <w:basedOn w:val="TOCBase"/>
    <w:next w:val="Normal"/>
    <w:rsid w:val="00343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EDB"/>
    <w:rPr>
      <w:rFonts w:ascii="Times New Roman" w:eastAsia="Times New Roman" w:hAnsi="Times New Roman" w:cs="Times New Roman"/>
      <w:sz w:val="16"/>
      <w:lang w:eastAsia="en-US"/>
    </w:rPr>
  </w:style>
  <w:style w:type="paragraph" w:styleId="Title">
    <w:name w:val="Title"/>
    <w:basedOn w:val="HeadingBase"/>
    <w:link w:val="TitleChar"/>
    <w:qFormat/>
    <w:rsid w:val="00343EDB"/>
    <w:pPr>
      <w:spacing w:before="5040"/>
      <w:jc w:val="center"/>
    </w:pPr>
    <w:rPr>
      <w:sz w:val="48"/>
      <w:szCs w:val="72"/>
      <w:lang w:val="en-US"/>
    </w:rPr>
  </w:style>
  <w:style w:type="character" w:customStyle="1" w:styleId="TitleChar">
    <w:name w:val="Title Char"/>
    <w:basedOn w:val="DefaultParagraphFont"/>
    <w:link w:val="Title"/>
    <w:rsid w:val="00343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EDB"/>
    <w:pPr>
      <w:tabs>
        <w:tab w:val="left" w:pos="3600"/>
        <w:tab w:val="left" w:pos="3958"/>
      </w:tabs>
    </w:pPr>
  </w:style>
  <w:style w:type="paragraph" w:styleId="List">
    <w:name w:val="List"/>
    <w:basedOn w:val="BodyText"/>
    <w:next w:val="BodyText"/>
    <w:rsid w:val="00343EDB"/>
    <w:pPr>
      <w:tabs>
        <w:tab w:val="left" w:pos="340"/>
      </w:tabs>
      <w:spacing w:before="60" w:after="60"/>
      <w:ind w:left="340" w:hanging="340"/>
    </w:pPr>
  </w:style>
  <w:style w:type="paragraph" w:customStyle="1" w:styleId="Note">
    <w:name w:val="Note"/>
    <w:basedOn w:val="BodyText"/>
    <w:rsid w:val="00343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EDB"/>
    <w:pPr>
      <w:framePr w:wrap="auto" w:hAnchor="text" w:y="6049"/>
    </w:pPr>
    <w:rPr>
      <w:color w:val="000000"/>
      <w:sz w:val="40"/>
    </w:rPr>
  </w:style>
  <w:style w:type="paragraph" w:customStyle="1" w:styleId="TOCTitle">
    <w:name w:val="TOCTitle"/>
    <w:basedOn w:val="Heading1"/>
    <w:rsid w:val="00343EDB"/>
    <w:pPr>
      <w:spacing w:after="240"/>
      <w:jc w:val="center"/>
      <w:outlineLvl w:val="9"/>
    </w:pPr>
    <w:rPr>
      <w:caps/>
    </w:rPr>
  </w:style>
  <w:style w:type="paragraph" w:customStyle="1" w:styleId="Version">
    <w:name w:val="Version"/>
    <w:rsid w:val="00343E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EDB"/>
    <w:pPr>
      <w:numPr>
        <w:numId w:val="12"/>
      </w:numPr>
      <w:tabs>
        <w:tab w:val="clear" w:pos="680"/>
      </w:tabs>
    </w:pPr>
  </w:style>
  <w:style w:type="paragraph" w:styleId="Index1">
    <w:name w:val="index 1"/>
    <w:basedOn w:val="Normal"/>
    <w:next w:val="Normal"/>
    <w:semiHidden/>
    <w:rsid w:val="00343EDB"/>
    <w:pPr>
      <w:keepNext w:val="0"/>
      <w:tabs>
        <w:tab w:val="right" w:pos="4176"/>
      </w:tabs>
      <w:ind w:left="198" w:hanging="198"/>
    </w:pPr>
    <w:rPr>
      <w:rFonts w:ascii="Garamond" w:hAnsi="Garamond"/>
    </w:rPr>
  </w:style>
  <w:style w:type="paragraph" w:styleId="IndexHeading">
    <w:name w:val="index heading"/>
    <w:basedOn w:val="Normal"/>
    <w:next w:val="Index1"/>
    <w:semiHidden/>
    <w:rsid w:val="00343EDB"/>
    <w:pPr>
      <w:spacing w:before="120" w:after="120"/>
    </w:pPr>
    <w:rPr>
      <w:rFonts w:ascii="Arial" w:hAnsi="Arial"/>
      <w:b/>
      <w:color w:val="918585"/>
      <w:sz w:val="24"/>
    </w:rPr>
  </w:style>
  <w:style w:type="paragraph" w:styleId="Header">
    <w:name w:val="header"/>
    <w:basedOn w:val="Normal"/>
    <w:link w:val="HeaderChar"/>
    <w:rsid w:val="00343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EDB"/>
    <w:rPr>
      <w:rFonts w:ascii="Times New Roman" w:eastAsia="Times New Roman" w:hAnsi="Times New Roman" w:cs="Times New Roman"/>
      <w:sz w:val="16"/>
      <w:szCs w:val="20"/>
      <w:lang w:val="en-GB" w:eastAsia="en-US"/>
    </w:rPr>
  </w:style>
  <w:style w:type="paragraph" w:customStyle="1" w:styleId="Chapter">
    <w:name w:val="Chapter"/>
    <w:basedOn w:val="Normal"/>
    <w:rsid w:val="00343EDB"/>
    <w:pPr>
      <w:spacing w:before="240"/>
    </w:pPr>
    <w:rPr>
      <w:rFonts w:ascii="Times New Roman" w:hAnsi="Times New Roman"/>
      <w:smallCaps/>
      <w:spacing w:val="80"/>
      <w:sz w:val="28"/>
    </w:rPr>
  </w:style>
  <w:style w:type="paragraph" w:customStyle="1" w:styleId="InChapter">
    <w:name w:val="InChapter"/>
    <w:basedOn w:val="Heading3"/>
    <w:rsid w:val="00343EDB"/>
    <w:pPr>
      <w:spacing w:after="240"/>
      <w:outlineLvl w:val="9"/>
    </w:pPr>
    <w:rPr>
      <w:noProof/>
    </w:rPr>
  </w:style>
  <w:style w:type="paragraph" w:styleId="Index2">
    <w:name w:val="index 2"/>
    <w:basedOn w:val="Normal"/>
    <w:next w:val="Normal"/>
    <w:semiHidden/>
    <w:rsid w:val="00343EDB"/>
    <w:pPr>
      <w:tabs>
        <w:tab w:val="right" w:pos="4176"/>
      </w:tabs>
      <w:ind w:left="568" w:hanging="284"/>
    </w:pPr>
    <w:rPr>
      <w:rFonts w:ascii="Garamond" w:hAnsi="Garamond"/>
    </w:rPr>
  </w:style>
  <w:style w:type="paragraph" w:customStyle="1" w:styleId="Byline">
    <w:name w:val="Byline"/>
    <w:rsid w:val="00343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EDB"/>
    <w:pPr>
      <w:tabs>
        <w:tab w:val="clear" w:pos="3600"/>
        <w:tab w:val="clear" w:pos="3958"/>
      </w:tabs>
      <w:jc w:val="right"/>
    </w:pPr>
  </w:style>
  <w:style w:type="character" w:styleId="Emphasis">
    <w:name w:val="Emphasis"/>
    <w:basedOn w:val="DefaultParagraphFont"/>
    <w:qFormat/>
    <w:rsid w:val="00343EDB"/>
    <w:rPr>
      <w:i/>
    </w:rPr>
  </w:style>
  <w:style w:type="paragraph" w:styleId="Caption">
    <w:name w:val="caption"/>
    <w:basedOn w:val="BodyText"/>
    <w:next w:val="Normal"/>
    <w:qFormat/>
    <w:rsid w:val="00343EDB"/>
    <w:pPr>
      <w:framePr w:w="2268" w:hSpace="181" w:vSpace="181" w:wrap="around" w:vAnchor="text" w:hAnchor="page" w:x="1135" w:y="285" w:anchorLock="1"/>
    </w:pPr>
    <w:rPr>
      <w:i/>
    </w:rPr>
  </w:style>
  <w:style w:type="paragraph" w:customStyle="1" w:styleId="MiniTOCTitle">
    <w:name w:val="MiniTOCTitle"/>
    <w:basedOn w:val="Heading4"/>
    <w:rsid w:val="00343EDB"/>
    <w:pPr>
      <w:spacing w:before="240"/>
      <w:outlineLvl w:val="9"/>
    </w:pPr>
    <w:rPr>
      <w:noProof/>
      <w:sz w:val="24"/>
    </w:rPr>
  </w:style>
  <w:style w:type="paragraph" w:customStyle="1" w:styleId="MiniTOCItem">
    <w:name w:val="MiniTOCItem"/>
    <w:basedOn w:val="ListBullet"/>
    <w:rsid w:val="00343EDB"/>
    <w:pPr>
      <w:numPr>
        <w:numId w:val="0"/>
      </w:numPr>
      <w:tabs>
        <w:tab w:val="right" w:leader="dot" w:pos="6521"/>
      </w:tabs>
      <w:spacing w:before="0" w:after="0"/>
    </w:pPr>
  </w:style>
  <w:style w:type="paragraph" w:customStyle="1" w:styleId="TOFTitle">
    <w:name w:val="TOFTitle"/>
    <w:basedOn w:val="TOCTitle"/>
    <w:rsid w:val="00343EDB"/>
  </w:style>
  <w:style w:type="paragraph" w:styleId="TableofFigures">
    <w:name w:val="table of figures"/>
    <w:basedOn w:val="Normal"/>
    <w:next w:val="Normal"/>
    <w:semiHidden/>
    <w:rsid w:val="00343EDB"/>
    <w:pPr>
      <w:tabs>
        <w:tab w:val="right" w:leader="dot" w:pos="9072"/>
      </w:tabs>
      <w:ind w:left="970" w:hanging="403"/>
    </w:pPr>
    <w:rPr>
      <w:rFonts w:ascii="Times New Roman" w:hAnsi="Times New Roman"/>
      <w:b/>
    </w:rPr>
  </w:style>
  <w:style w:type="paragraph" w:styleId="ListNumber">
    <w:name w:val="List Number"/>
    <w:basedOn w:val="List"/>
    <w:rsid w:val="00343EDB"/>
    <w:pPr>
      <w:numPr>
        <w:numId w:val="14"/>
      </w:numPr>
      <w:tabs>
        <w:tab w:val="clear" w:pos="340"/>
      </w:tabs>
    </w:pPr>
  </w:style>
  <w:style w:type="character" w:customStyle="1" w:styleId="WingdingSymbols">
    <w:name w:val="Wingding Symbols"/>
    <w:rsid w:val="00343EDB"/>
    <w:rPr>
      <w:rFonts w:ascii="Wingdings" w:hAnsi="Wingdings"/>
    </w:rPr>
  </w:style>
  <w:style w:type="paragraph" w:customStyle="1" w:styleId="TableHeading">
    <w:name w:val="Table Heading"/>
    <w:basedOn w:val="HeadingBase"/>
    <w:rsid w:val="00343EDB"/>
    <w:pPr>
      <w:keepLines/>
      <w:pBdr>
        <w:bottom w:val="single" w:sz="6" w:space="1" w:color="918585"/>
      </w:pBdr>
      <w:spacing w:before="240"/>
    </w:pPr>
  </w:style>
  <w:style w:type="character" w:customStyle="1" w:styleId="HotSpot">
    <w:name w:val="HotSpot"/>
    <w:rsid w:val="00343EDB"/>
    <w:rPr>
      <w:color w:val="0033CC"/>
      <w:u w:val="none"/>
    </w:rPr>
  </w:style>
  <w:style w:type="paragraph" w:customStyle="1" w:styleId="BodyTextRight">
    <w:name w:val="Body Text Right"/>
    <w:basedOn w:val="BodyText"/>
    <w:rsid w:val="00343EDB"/>
    <w:pPr>
      <w:spacing w:before="0" w:after="0"/>
      <w:jc w:val="right"/>
    </w:pPr>
  </w:style>
  <w:style w:type="paragraph" w:styleId="Index3">
    <w:name w:val="index 3"/>
    <w:basedOn w:val="ListNumber2"/>
    <w:next w:val="Normal"/>
    <w:semiHidden/>
    <w:rsid w:val="00343EDB"/>
    <w:pPr>
      <w:numPr>
        <w:numId w:val="0"/>
      </w:numPr>
      <w:tabs>
        <w:tab w:val="right" w:leader="dot" w:pos="4176"/>
      </w:tabs>
    </w:pPr>
  </w:style>
  <w:style w:type="paragraph" w:styleId="ListNumber2">
    <w:name w:val="List Number 2"/>
    <w:basedOn w:val="List2"/>
    <w:rsid w:val="00343EDB"/>
    <w:pPr>
      <w:numPr>
        <w:numId w:val="9"/>
      </w:numPr>
      <w:tabs>
        <w:tab w:val="clear" w:pos="1060"/>
      </w:tabs>
    </w:pPr>
  </w:style>
  <w:style w:type="paragraph" w:customStyle="1" w:styleId="MarginNote">
    <w:name w:val="Margin Note"/>
    <w:basedOn w:val="BodyText"/>
    <w:rsid w:val="00343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EDB"/>
    <w:rPr>
      <w:sz w:val="32"/>
    </w:rPr>
  </w:style>
  <w:style w:type="paragraph" w:customStyle="1" w:styleId="HeadingProcedure">
    <w:name w:val="Heading Procedure"/>
    <w:basedOn w:val="HeadingBase"/>
    <w:next w:val="Normal"/>
    <w:rsid w:val="00343EDB"/>
    <w:pPr>
      <w:tabs>
        <w:tab w:val="left" w:pos="0"/>
      </w:tabs>
      <w:spacing w:before="120" w:after="60"/>
    </w:pPr>
    <w:rPr>
      <w:i/>
      <w:color w:val="918585"/>
      <w:sz w:val="22"/>
    </w:rPr>
  </w:style>
  <w:style w:type="paragraph" w:customStyle="1" w:styleId="TableBodyText">
    <w:name w:val="Table Body Text"/>
    <w:basedOn w:val="BodyText"/>
    <w:rsid w:val="00343EDB"/>
    <w:pPr>
      <w:spacing w:before="60" w:after="60"/>
    </w:pPr>
  </w:style>
  <w:style w:type="paragraph" w:styleId="ListContinue">
    <w:name w:val="List Continue"/>
    <w:basedOn w:val="List"/>
    <w:rsid w:val="00343EDB"/>
    <w:pPr>
      <w:ind w:firstLine="0"/>
    </w:pPr>
  </w:style>
  <w:style w:type="paragraph" w:customStyle="1" w:styleId="ListNote">
    <w:name w:val="List Note"/>
    <w:basedOn w:val="List"/>
    <w:rsid w:val="00343EDB"/>
    <w:pPr>
      <w:pBdr>
        <w:top w:val="single" w:sz="6" w:space="2" w:color="918585"/>
        <w:bottom w:val="single" w:sz="6" w:space="2" w:color="918585"/>
      </w:pBdr>
      <w:tabs>
        <w:tab w:val="left" w:pos="1021"/>
      </w:tabs>
      <w:ind w:firstLine="0"/>
    </w:pPr>
  </w:style>
  <w:style w:type="paragraph" w:customStyle="1" w:styleId="Warning">
    <w:name w:val="Warning"/>
    <w:basedOn w:val="BodyText"/>
    <w:rsid w:val="00343EDB"/>
    <w:pPr>
      <w:shd w:val="clear" w:color="auto" w:fill="D9D9D9"/>
      <w:tabs>
        <w:tab w:val="left" w:pos="992"/>
      </w:tabs>
      <w:ind w:left="119" w:right="119"/>
    </w:pPr>
    <w:rPr>
      <w:sz w:val="20"/>
    </w:rPr>
  </w:style>
  <w:style w:type="paragraph" w:customStyle="1" w:styleId="MarginIcons">
    <w:name w:val="Margin Icons"/>
    <w:basedOn w:val="BodyText"/>
    <w:rsid w:val="00343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EDB"/>
    <w:rPr>
      <w:rFonts w:ascii="Courier New" w:hAnsi="Courier New"/>
    </w:rPr>
  </w:style>
  <w:style w:type="paragraph" w:customStyle="1" w:styleId="NoteBullet">
    <w:name w:val="Note Bullet"/>
    <w:basedOn w:val="Note"/>
    <w:rsid w:val="00343EDB"/>
    <w:pPr>
      <w:tabs>
        <w:tab w:val="clear" w:pos="680"/>
      </w:tabs>
      <w:spacing w:before="60" w:after="60"/>
    </w:pPr>
  </w:style>
  <w:style w:type="paragraph" w:customStyle="1" w:styleId="SubHeading2">
    <w:name w:val="SubHeading2"/>
    <w:basedOn w:val="HeadingBase"/>
    <w:rsid w:val="00343EDB"/>
    <w:pPr>
      <w:spacing w:before="240" w:after="60"/>
    </w:pPr>
    <w:rPr>
      <w:sz w:val="20"/>
    </w:rPr>
  </w:style>
  <w:style w:type="paragraph" w:customStyle="1" w:styleId="SubHeading1">
    <w:name w:val="SubHeading1"/>
    <w:basedOn w:val="HeadingBase"/>
    <w:rsid w:val="00343EDB"/>
    <w:pPr>
      <w:spacing w:before="240" w:after="60"/>
    </w:pPr>
    <w:rPr>
      <w:color w:val="918585"/>
      <w:sz w:val="22"/>
    </w:rPr>
  </w:style>
  <w:style w:type="paragraph" w:customStyle="1" w:styleId="SideHeading">
    <w:name w:val="Side Heading"/>
    <w:basedOn w:val="HeadingBase"/>
    <w:rsid w:val="00343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EDB"/>
    <w:pPr>
      <w:numPr>
        <w:numId w:val="10"/>
      </w:numPr>
    </w:pPr>
  </w:style>
  <w:style w:type="paragraph" w:styleId="PlainText">
    <w:name w:val="Plain Text"/>
    <w:basedOn w:val="Normal"/>
    <w:link w:val="PlainTextChar"/>
    <w:rsid w:val="00343EDB"/>
    <w:rPr>
      <w:sz w:val="20"/>
    </w:rPr>
  </w:style>
  <w:style w:type="character" w:customStyle="1" w:styleId="PlainTextChar">
    <w:name w:val="Plain Text Char"/>
    <w:basedOn w:val="DefaultParagraphFont"/>
    <w:link w:val="PlainText"/>
    <w:rsid w:val="00343EDB"/>
    <w:rPr>
      <w:rFonts w:ascii="Courier New" w:eastAsia="Times New Roman" w:hAnsi="Courier New" w:cs="Times New Roman"/>
      <w:sz w:val="20"/>
      <w:szCs w:val="20"/>
      <w:lang w:eastAsia="en-US"/>
    </w:rPr>
  </w:style>
  <w:style w:type="character" w:customStyle="1" w:styleId="MenuOption">
    <w:name w:val="Menu Option"/>
    <w:basedOn w:val="DefaultParagraphFont"/>
    <w:rsid w:val="00343EDB"/>
    <w:rPr>
      <w:b/>
      <w:smallCaps/>
    </w:rPr>
  </w:style>
  <w:style w:type="paragraph" w:customStyle="1" w:styleId="TableListNumber">
    <w:name w:val="Table List Number"/>
    <w:basedOn w:val="ListNumber"/>
    <w:rsid w:val="00343EDB"/>
    <w:pPr>
      <w:numPr>
        <w:numId w:val="0"/>
      </w:numPr>
    </w:pPr>
  </w:style>
  <w:style w:type="paragraph" w:styleId="TOC4">
    <w:name w:val="toc 4"/>
    <w:basedOn w:val="TOCBase"/>
    <w:next w:val="Normal"/>
    <w:semiHidden/>
    <w:rsid w:val="00343EDB"/>
    <w:pPr>
      <w:tabs>
        <w:tab w:val="right" w:leader="dot" w:pos="9071"/>
      </w:tabs>
      <w:ind w:left="1701"/>
    </w:pPr>
  </w:style>
  <w:style w:type="paragraph" w:customStyle="1" w:styleId="ListAlpha">
    <w:name w:val="List Alpha"/>
    <w:basedOn w:val="List"/>
    <w:rsid w:val="00343EDB"/>
    <w:pPr>
      <w:numPr>
        <w:numId w:val="8"/>
      </w:numPr>
    </w:pPr>
  </w:style>
  <w:style w:type="paragraph" w:customStyle="1" w:styleId="ListAlpha2">
    <w:name w:val="List Alpha 2"/>
    <w:basedOn w:val="List2"/>
    <w:rsid w:val="00343EDB"/>
    <w:pPr>
      <w:numPr>
        <w:numId w:val="7"/>
      </w:numPr>
    </w:pPr>
  </w:style>
  <w:style w:type="paragraph" w:styleId="List2">
    <w:name w:val="List 2"/>
    <w:basedOn w:val="BodyText"/>
    <w:rsid w:val="00343EDB"/>
    <w:pPr>
      <w:tabs>
        <w:tab w:val="left" w:pos="680"/>
      </w:tabs>
      <w:spacing w:before="60" w:after="60"/>
      <w:ind w:left="680" w:hanging="340"/>
    </w:pPr>
  </w:style>
  <w:style w:type="paragraph" w:styleId="List3">
    <w:name w:val="List 3"/>
    <w:basedOn w:val="BodyText"/>
    <w:rsid w:val="00343EDB"/>
    <w:pPr>
      <w:tabs>
        <w:tab w:val="left" w:pos="1021"/>
      </w:tabs>
      <w:spacing w:before="60" w:after="60"/>
      <w:ind w:left="1020" w:hanging="340"/>
    </w:pPr>
  </w:style>
  <w:style w:type="paragraph" w:styleId="List4">
    <w:name w:val="List 4"/>
    <w:basedOn w:val="BodyText"/>
    <w:rsid w:val="00343EDB"/>
    <w:pPr>
      <w:tabs>
        <w:tab w:val="left" w:pos="1361"/>
      </w:tabs>
      <w:spacing w:before="60" w:after="60"/>
      <w:ind w:left="1361" w:hanging="340"/>
    </w:pPr>
  </w:style>
  <w:style w:type="paragraph" w:styleId="List5">
    <w:name w:val="List 5"/>
    <w:basedOn w:val="BodyText"/>
    <w:rsid w:val="00343EDB"/>
    <w:pPr>
      <w:tabs>
        <w:tab w:val="left" w:pos="1701"/>
      </w:tabs>
      <w:spacing w:before="60" w:after="60"/>
      <w:ind w:left="1701" w:hanging="340"/>
    </w:pPr>
  </w:style>
  <w:style w:type="paragraph" w:styleId="ListBullet3">
    <w:name w:val="List Bullet 3"/>
    <w:basedOn w:val="List3"/>
    <w:rsid w:val="00343EDB"/>
    <w:pPr>
      <w:numPr>
        <w:numId w:val="13"/>
      </w:numPr>
      <w:tabs>
        <w:tab w:val="clear" w:pos="1021"/>
      </w:tabs>
      <w:ind w:left="1037" w:hanging="357"/>
    </w:pPr>
  </w:style>
  <w:style w:type="paragraph" w:styleId="ListBullet4">
    <w:name w:val="List Bullet 4"/>
    <w:basedOn w:val="List4"/>
    <w:rsid w:val="00343EDB"/>
    <w:pPr>
      <w:numPr>
        <w:numId w:val="2"/>
      </w:numPr>
      <w:tabs>
        <w:tab w:val="clear" w:pos="1361"/>
      </w:tabs>
    </w:pPr>
  </w:style>
  <w:style w:type="paragraph" w:styleId="ListBullet5">
    <w:name w:val="List Bullet 5"/>
    <w:basedOn w:val="List5"/>
    <w:rsid w:val="00343EDB"/>
    <w:pPr>
      <w:numPr>
        <w:numId w:val="3"/>
      </w:numPr>
    </w:pPr>
  </w:style>
  <w:style w:type="paragraph" w:styleId="ListContinue2">
    <w:name w:val="List Continue 2"/>
    <w:basedOn w:val="List2"/>
    <w:rsid w:val="00343EDB"/>
    <w:pPr>
      <w:ind w:firstLine="0"/>
    </w:pPr>
  </w:style>
  <w:style w:type="paragraph" w:styleId="ListContinue3">
    <w:name w:val="List Continue 3"/>
    <w:basedOn w:val="List3"/>
    <w:rsid w:val="00343EDB"/>
    <w:pPr>
      <w:ind w:left="1021" w:firstLine="0"/>
    </w:pPr>
  </w:style>
  <w:style w:type="paragraph" w:styleId="ListContinue4">
    <w:name w:val="List Continue 4"/>
    <w:basedOn w:val="List4"/>
    <w:rsid w:val="00343EDB"/>
    <w:pPr>
      <w:ind w:firstLine="0"/>
    </w:pPr>
  </w:style>
  <w:style w:type="paragraph" w:styleId="ListContinue5">
    <w:name w:val="List Continue 5"/>
    <w:basedOn w:val="List5"/>
    <w:rsid w:val="00343EDB"/>
    <w:pPr>
      <w:ind w:firstLine="0"/>
    </w:pPr>
  </w:style>
  <w:style w:type="paragraph" w:styleId="ListNumber3">
    <w:name w:val="List Number 3"/>
    <w:basedOn w:val="List3"/>
    <w:rsid w:val="00343EDB"/>
    <w:pPr>
      <w:numPr>
        <w:numId w:val="4"/>
      </w:numPr>
    </w:pPr>
  </w:style>
  <w:style w:type="paragraph" w:styleId="ListNumber4">
    <w:name w:val="List Number 4"/>
    <w:basedOn w:val="List4"/>
    <w:rsid w:val="00343EDB"/>
    <w:pPr>
      <w:numPr>
        <w:numId w:val="5"/>
      </w:numPr>
    </w:pPr>
  </w:style>
  <w:style w:type="paragraph" w:styleId="ListNumber5">
    <w:name w:val="List Number 5"/>
    <w:basedOn w:val="List5"/>
    <w:rsid w:val="00343EDB"/>
    <w:pPr>
      <w:numPr>
        <w:numId w:val="6"/>
      </w:numPr>
    </w:pPr>
  </w:style>
  <w:style w:type="paragraph" w:styleId="BlockText">
    <w:name w:val="Block Text"/>
    <w:basedOn w:val="Normal"/>
    <w:rsid w:val="00343EDB"/>
    <w:pPr>
      <w:spacing w:after="120"/>
      <w:ind w:left="1440" w:right="1440"/>
    </w:pPr>
  </w:style>
  <w:style w:type="character" w:customStyle="1" w:styleId="Subscript">
    <w:name w:val="Subscript"/>
    <w:basedOn w:val="DefaultParagraphFont"/>
    <w:rsid w:val="00343EDB"/>
    <w:rPr>
      <w:sz w:val="16"/>
      <w:vertAlign w:val="subscript"/>
    </w:rPr>
  </w:style>
  <w:style w:type="character" w:customStyle="1" w:styleId="Superscript">
    <w:name w:val="Superscript"/>
    <w:basedOn w:val="DefaultParagraphFont"/>
    <w:rsid w:val="00343EDB"/>
    <w:rPr>
      <w:sz w:val="16"/>
      <w:vertAlign w:val="superscript"/>
    </w:rPr>
  </w:style>
  <w:style w:type="character" w:customStyle="1" w:styleId="Symbols">
    <w:name w:val="Symbols"/>
    <w:basedOn w:val="DefaultParagraphFont"/>
    <w:rsid w:val="00343EDB"/>
    <w:rPr>
      <w:rFonts w:ascii="Symbol" w:hAnsi="Symbol"/>
    </w:rPr>
  </w:style>
  <w:style w:type="character" w:customStyle="1" w:styleId="MenuOptions">
    <w:name w:val="Menu Options"/>
    <w:basedOn w:val="DefaultParagraphFont"/>
    <w:rsid w:val="00343EDB"/>
    <w:rPr>
      <w:rFonts w:ascii="Arial Narrow" w:hAnsi="Arial Narrow"/>
      <w:smallCaps/>
    </w:rPr>
  </w:style>
  <w:style w:type="character" w:customStyle="1" w:styleId="Buttons">
    <w:name w:val="Buttons"/>
    <w:basedOn w:val="DefaultParagraphFont"/>
    <w:rsid w:val="00343EDB"/>
    <w:rPr>
      <w:b/>
    </w:rPr>
  </w:style>
  <w:style w:type="character" w:customStyle="1" w:styleId="Underlined">
    <w:name w:val="Underlined"/>
    <w:basedOn w:val="DefaultParagraphFont"/>
    <w:rsid w:val="00343EDB"/>
    <w:rPr>
      <w:u w:val="single"/>
    </w:rPr>
  </w:style>
  <w:style w:type="paragraph" w:customStyle="1" w:styleId="TableBodyTextRight">
    <w:name w:val="Table Body Text Right"/>
    <w:basedOn w:val="TableBodyText"/>
    <w:rsid w:val="00343EDB"/>
    <w:pPr>
      <w:widowControl w:val="0"/>
      <w:autoSpaceDE w:val="0"/>
      <w:autoSpaceDN w:val="0"/>
      <w:adjustRightInd w:val="0"/>
      <w:jc w:val="right"/>
    </w:pPr>
    <w:rPr>
      <w:rFonts w:cs="Arial"/>
      <w:szCs w:val="18"/>
    </w:rPr>
  </w:style>
  <w:style w:type="paragraph" w:customStyle="1" w:styleId="CopyrightText">
    <w:name w:val="Copyright Text"/>
    <w:basedOn w:val="BodyText"/>
    <w:rsid w:val="00343EDB"/>
    <w:rPr>
      <w:sz w:val="18"/>
    </w:rPr>
  </w:style>
  <w:style w:type="paragraph" w:customStyle="1" w:styleId="BodySmallRight">
    <w:name w:val="Body Small Right"/>
    <w:basedOn w:val="BodyTextRight"/>
    <w:rsid w:val="00343EDB"/>
    <w:rPr>
      <w:sz w:val="18"/>
      <w:szCs w:val="18"/>
    </w:rPr>
  </w:style>
  <w:style w:type="paragraph" w:customStyle="1" w:styleId="MarginEdition">
    <w:name w:val="Margin Edition"/>
    <w:basedOn w:val="MarginNote"/>
    <w:rsid w:val="00343EDB"/>
    <w:pPr>
      <w:spacing w:before="0" w:after="0"/>
    </w:pPr>
    <w:rPr>
      <w:rFonts w:ascii="Times New Roman" w:hAnsi="Times New Roman"/>
      <w:color w:val="999999"/>
    </w:rPr>
  </w:style>
  <w:style w:type="paragraph" w:customStyle="1" w:styleId="Spacer">
    <w:name w:val="Spacer"/>
    <w:basedOn w:val="Normal"/>
    <w:rsid w:val="00343EDB"/>
    <w:rPr>
      <w:sz w:val="2"/>
      <w:szCs w:val="2"/>
    </w:rPr>
  </w:style>
  <w:style w:type="character" w:customStyle="1" w:styleId="Small">
    <w:name w:val="Small"/>
    <w:basedOn w:val="DefaultParagraphFont"/>
    <w:rsid w:val="00343EDB"/>
    <w:rPr>
      <w:sz w:val="16"/>
    </w:rPr>
  </w:style>
  <w:style w:type="paragraph" w:customStyle="1" w:styleId="WideTable">
    <w:name w:val="Wide Table"/>
    <w:basedOn w:val="Normal"/>
    <w:rsid w:val="00343EDB"/>
    <w:pPr>
      <w:ind w:left="-1418"/>
    </w:pPr>
    <w:rPr>
      <w:sz w:val="2"/>
      <w:szCs w:val="2"/>
    </w:rPr>
  </w:style>
  <w:style w:type="character" w:styleId="PageNumber">
    <w:name w:val="page number"/>
    <w:basedOn w:val="DefaultParagraphFont"/>
    <w:rsid w:val="00343EDB"/>
  </w:style>
  <w:style w:type="paragraph" w:styleId="Quote">
    <w:name w:val="Quote"/>
    <w:basedOn w:val="Heading1"/>
    <w:link w:val="QuoteChar"/>
    <w:qFormat/>
    <w:rsid w:val="00343EDB"/>
    <w:rPr>
      <w:b w:val="0"/>
      <w:sz w:val="72"/>
      <w:szCs w:val="72"/>
      <w:lang w:val="en-NZ"/>
    </w:rPr>
  </w:style>
  <w:style w:type="character" w:customStyle="1" w:styleId="QuoteChar">
    <w:name w:val="Quote Char"/>
    <w:basedOn w:val="DefaultParagraphFont"/>
    <w:link w:val="Quote"/>
    <w:rsid w:val="00343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EDB"/>
    <w:pPr>
      <w:pageBreakBefore/>
    </w:pPr>
  </w:style>
  <w:style w:type="paragraph" w:customStyle="1" w:styleId="Border">
    <w:name w:val="Border"/>
    <w:basedOn w:val="Normal"/>
    <w:qFormat/>
    <w:rsid w:val="00343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EDB"/>
    <w:rPr>
      <w:b/>
      <w:bCs/>
      <w:i/>
      <w:iCs/>
      <w:color w:val="auto"/>
    </w:rPr>
  </w:style>
  <w:style w:type="paragraph" w:styleId="IntenseQuote">
    <w:name w:val="Intense Quote"/>
    <w:basedOn w:val="Normal"/>
    <w:next w:val="Normal"/>
    <w:link w:val="IntenseQuoteChar"/>
    <w:uiPriority w:val="30"/>
    <w:qFormat/>
    <w:rsid w:val="00343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EDB"/>
    <w:rPr>
      <w:smallCaps/>
      <w:color w:val="auto"/>
      <w:u w:val="single"/>
    </w:rPr>
  </w:style>
  <w:style w:type="character" w:styleId="IntenseReference">
    <w:name w:val="Intense Reference"/>
    <w:basedOn w:val="DefaultParagraphFont"/>
    <w:uiPriority w:val="32"/>
    <w:qFormat/>
    <w:rsid w:val="00343EDB"/>
    <w:rPr>
      <w:b/>
      <w:bCs/>
      <w:smallCaps/>
      <w:color w:val="auto"/>
      <w:spacing w:val="5"/>
      <w:u w:val="single"/>
    </w:rPr>
  </w:style>
  <w:style w:type="paragraph" w:customStyle="1" w:styleId="2ColumnHeading">
    <w:name w:val="2Column Heading"/>
    <w:basedOn w:val="BodyText"/>
    <w:qFormat/>
    <w:rsid w:val="00343EDB"/>
    <w:pPr>
      <w:spacing w:after="60"/>
      <w:ind w:left="-2268"/>
    </w:pPr>
    <w:rPr>
      <w:b/>
    </w:rPr>
  </w:style>
  <w:style w:type="paragraph" w:customStyle="1" w:styleId="Heading1TOC">
    <w:name w:val="Heading1 TOC"/>
    <w:basedOn w:val="Normal"/>
    <w:qFormat/>
    <w:rsid w:val="00343EDB"/>
    <w:pPr>
      <w:spacing w:before="240" w:after="120"/>
    </w:pPr>
    <w:rPr>
      <w:rFonts w:ascii="Times New Roman" w:hAnsi="Times New Roman"/>
      <w:b/>
      <w:sz w:val="32"/>
    </w:rPr>
  </w:style>
  <w:style w:type="paragraph" w:customStyle="1" w:styleId="Heading2TOC">
    <w:name w:val="Heading2 TOC"/>
    <w:basedOn w:val="Normal"/>
    <w:qFormat/>
    <w:rsid w:val="00343EDB"/>
    <w:pPr>
      <w:spacing w:before="240" w:after="60"/>
    </w:pPr>
    <w:rPr>
      <w:rFonts w:ascii="Times New Roman" w:hAnsi="Times New Roman"/>
      <w:b/>
      <w:sz w:val="28"/>
    </w:rPr>
  </w:style>
  <w:style w:type="character" w:customStyle="1" w:styleId="Underline">
    <w:name w:val="Underline"/>
    <w:basedOn w:val="DefaultParagraphFont"/>
    <w:qFormat/>
    <w:rsid w:val="00343EDB"/>
    <w:rPr>
      <w:u w:val="single"/>
    </w:rPr>
  </w:style>
  <w:style w:type="character" w:customStyle="1" w:styleId="BoldandItalics">
    <w:name w:val="Bold and Italics"/>
    <w:qFormat/>
    <w:rsid w:val="00343EDB"/>
    <w:rPr>
      <w:b/>
      <w:i/>
      <w:u w:val="none"/>
    </w:rPr>
  </w:style>
  <w:style w:type="paragraph" w:styleId="BalloonText">
    <w:name w:val="Balloon Text"/>
    <w:basedOn w:val="Normal"/>
    <w:link w:val="BalloonTextChar"/>
    <w:rsid w:val="00343EDB"/>
    <w:rPr>
      <w:rFonts w:ascii="Tahoma" w:hAnsi="Tahoma" w:cs="Tahoma"/>
      <w:sz w:val="16"/>
      <w:szCs w:val="16"/>
    </w:rPr>
  </w:style>
  <w:style w:type="character" w:customStyle="1" w:styleId="BalloonTextChar">
    <w:name w:val="Balloon Text Char"/>
    <w:basedOn w:val="DefaultParagraphFont"/>
    <w:link w:val="BalloonText"/>
    <w:rsid w:val="00343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EDB"/>
    <w:rPr>
      <w:b/>
      <w:color w:val="660033"/>
      <w:spacing w:val="0"/>
    </w:rPr>
  </w:style>
  <w:style w:type="paragraph" w:customStyle="1" w:styleId="Nameditemlist">
    <w:name w:val="Named item list"/>
    <w:basedOn w:val="BodyText"/>
    <w:qFormat/>
    <w:rsid w:val="00343EDB"/>
    <w:pPr>
      <w:tabs>
        <w:tab w:val="left" w:pos="2835"/>
      </w:tabs>
      <w:ind w:left="2835" w:hanging="2835"/>
    </w:pPr>
  </w:style>
  <w:style w:type="paragraph" w:customStyle="1" w:styleId="BodyTextnopadding">
    <w:name w:val="Body Text no padding"/>
    <w:basedOn w:val="BodyText"/>
    <w:qFormat/>
    <w:rsid w:val="00343EDB"/>
    <w:pPr>
      <w:spacing w:before="0" w:after="0"/>
    </w:pPr>
  </w:style>
  <w:style w:type="paragraph" w:customStyle="1" w:styleId="BodyTextBold">
    <w:name w:val="Body Text Bold"/>
    <w:basedOn w:val="BodyText"/>
    <w:qFormat/>
    <w:rsid w:val="00343EDB"/>
    <w:rPr>
      <w:b/>
    </w:rPr>
  </w:style>
  <w:style w:type="character" w:styleId="Hyperlink">
    <w:name w:val="Hyperlink"/>
    <w:basedOn w:val="DefaultParagraphFont"/>
    <w:uiPriority w:val="99"/>
    <w:unhideWhenUsed/>
    <w:rsid w:val="00997F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4864</Characters>
  <Application>Microsoft Office Word</Application>
  <DocSecurity>0</DocSecurity>
  <Lines>270</Lines>
  <Paragraphs>137</Paragraphs>
  <ScaleCrop>false</ScaleCrop>
  <Company>Author-it Software Corporation Ltd.</Company>
  <LinksUpToDate>false</LinksUpToDate>
  <CharactersWithSpaces>5498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MSTML4002 Rejuvenate millinery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2022-12-22T00:41:00Z</dcterms:created>
  <dcterms:modified xsi:type="dcterms:W3CDTF">2022-12-22T00:41:00Z</dcterms:modified>
</cp:coreProperties>
</file>