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268" w:rsidP="00B85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MSTML4001 Undertake specific millinery construction techniques</w:t>
      </w:r>
      <w:r>
        <w:fldChar w:fldCharType="end"/>
      </w:r>
    </w:p>
    <w:p w:rsidR="00B85268" w:rsidP="00B85268">
      <w:pPr>
        <w:pStyle w:val="Version"/>
        <w:sectPr w:rsidSect="004F3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B52" w:rsidP="004F3B52">
      <w:pPr>
        <w:pStyle w:val="SuperHeading"/>
      </w:pPr>
      <w:r w:rsidRPr="004F3B52">
        <w:t>Assessment Requirements for MSTML4001 Undertake specific millinery construction techniques</w:t>
      </w:r>
    </w:p>
    <w:p w:rsidR="00000000" w:rsidRPr="004F3B52" w:rsidP="004F3B52">
      <w:pPr>
        <w:pStyle w:val="Heading1"/>
      </w:pPr>
      <w:bookmarkStart w:id="1" w:name="O_934078"/>
      <w:bookmarkEnd w:id="1"/>
      <w:r w:rsidRPr="004F3B52">
        <w:t>Modification History</w:t>
      </w:r>
    </w:p>
    <w:p w:rsidR="00000000" w:rsidRPr="004F3B52" w:rsidP="00B85268">
      <w:pPr>
        <w:pStyle w:val="BodyText"/>
      </w:pPr>
      <w:r w:rsidRPr="004F3B52">
        <w:t>Release 1. Supersedes and is equivalent to LMTML4001A Undertake specific millinery construction techniques</w:t>
      </w:r>
    </w:p>
    <w:p w:rsidR="00000000" w:rsidRPr="004F3B52" w:rsidP="004F3B52">
      <w:pPr>
        <w:pStyle w:val="Heading1"/>
      </w:pPr>
      <w:bookmarkStart w:id="2" w:name="O_934081"/>
      <w:bookmarkEnd w:id="2"/>
      <w:r w:rsidRPr="004F3B52">
        <w:t>Performance Evidence</w:t>
      </w:r>
    </w:p>
    <w:p w:rsidR="00000000" w:rsidRPr="004F3B52" w:rsidP="00B85268">
      <w:pPr>
        <w:pStyle w:val="BodyText"/>
      </w:pPr>
      <w:r w:rsidRPr="004F3B52">
        <w:t>Evidence required to demonstrate competence in this unit must be relevant to and satisfy the requirements of the elements and performance criteria, and include:</w:t>
      </w:r>
    </w:p>
    <w:p w:rsidR="00000000" w:rsidRPr="004F3B52" w:rsidP="004F3B52">
      <w:pPr>
        <w:pStyle w:val="ListBullet"/>
      </w:pPr>
      <w:r w:rsidRPr="004F3B52">
        <w:t>reading and following work instructions, standard operating procedures (S</w:t>
      </w:r>
      <w:r w:rsidRPr="004F3B52">
        <w:t xml:space="preserve">OPs), safe work practices </w:t>
      </w:r>
    </w:p>
    <w:p w:rsidR="00000000" w:rsidRPr="004F3B52" w:rsidP="004F3B52">
      <w:pPr>
        <w:pStyle w:val="ListBullet"/>
      </w:pPr>
      <w:r w:rsidRPr="004F3B52">
        <w:t xml:space="preserve">identifying the characteristics and potential use of a wide range of common and uncommon materials </w:t>
      </w:r>
    </w:p>
    <w:p w:rsidR="00000000" w:rsidRPr="004F3B52" w:rsidP="004F3B52">
      <w:pPr>
        <w:pStyle w:val="ListBullet"/>
      </w:pPr>
      <w:r w:rsidRPr="004F3B52">
        <w:t>using wire to create foundations for at least five (5) different complex designs</w:t>
      </w:r>
    </w:p>
    <w:p w:rsidR="00000000" w:rsidRPr="004F3B52" w:rsidP="004F3B52">
      <w:pPr>
        <w:pStyle w:val="ListBullet"/>
      </w:pPr>
      <w:r w:rsidRPr="004F3B52">
        <w:t>shaping and assembling at least five(5) uncommon</w:t>
      </w:r>
      <w:r w:rsidRPr="004F3B52">
        <w:t xml:space="preserve"> materials to construct headwear, trims and components according to design requirements</w:t>
      </w:r>
    </w:p>
    <w:p w:rsidR="00000000" w:rsidRPr="004F3B52" w:rsidP="004F3B52">
      <w:pPr>
        <w:pStyle w:val="ListBullet"/>
      </w:pPr>
      <w:r w:rsidRPr="004F3B52">
        <w:t>using converse and concave shaped components and advanced fabric covering techniques in headwear to meet requirements of at least three (3) complex millinery designs</w:t>
      </w:r>
    </w:p>
    <w:p w:rsidR="00000000" w:rsidRPr="004F3B52" w:rsidP="004F3B52">
      <w:pPr>
        <w:pStyle w:val="ListBullet"/>
      </w:pPr>
      <w:r w:rsidRPr="004F3B52">
        <w:t>us</w:t>
      </w:r>
      <w:r w:rsidRPr="004F3B52">
        <w:t>ing a combination of blockings in a single millinery design</w:t>
      </w:r>
    </w:p>
    <w:p w:rsidR="00000000" w:rsidRPr="004F3B52" w:rsidP="004F3B52">
      <w:pPr>
        <w:pStyle w:val="ListBullet"/>
      </w:pPr>
      <w:r w:rsidRPr="004F3B52">
        <w:t>adjusting and manipulating blocks to achieve abstract designs</w:t>
      </w:r>
    </w:p>
    <w:p w:rsidR="00000000" w:rsidRPr="004F3B52" w:rsidP="004F3B52">
      <w:pPr>
        <w:pStyle w:val="ListBullet"/>
      </w:pPr>
      <w:r w:rsidRPr="004F3B52">
        <w:t>identifying faults or non-conforming materials or components</w:t>
      </w:r>
    </w:p>
    <w:p w:rsidR="00000000" w:rsidRPr="004F3B52" w:rsidP="004F3B52">
      <w:pPr>
        <w:pStyle w:val="ListBullet"/>
      </w:pPr>
      <w:r w:rsidRPr="004F3B52">
        <w:t>modifying and adjusting components to meet specifications</w:t>
      </w:r>
    </w:p>
    <w:p w:rsidR="00000000" w:rsidRPr="004F3B52" w:rsidP="004F3B52">
      <w:pPr>
        <w:pStyle w:val="ListBullet"/>
      </w:pPr>
      <w:r w:rsidRPr="004F3B52">
        <w:t>applying workpl</w:t>
      </w:r>
      <w:r w:rsidRPr="004F3B52">
        <w:t>ace procedures</w:t>
      </w:r>
    </w:p>
    <w:p w:rsidR="00000000" w:rsidRPr="004F3B52" w:rsidP="004F3B52">
      <w:pPr>
        <w:pStyle w:val="ListBullet"/>
      </w:pPr>
      <w:r w:rsidRPr="004F3B52">
        <w:t>maintaining accurate records.</w:t>
      </w:r>
    </w:p>
    <w:p w:rsidR="00000000" w:rsidRPr="004F3B52" w:rsidP="004F3B52">
      <w:pPr>
        <w:pStyle w:val="AllowPageBreak"/>
      </w:pPr>
    </w:p>
    <w:p w:rsidR="00000000" w:rsidRPr="004F3B52" w:rsidP="004F3B52">
      <w:pPr>
        <w:pStyle w:val="Heading1"/>
      </w:pPr>
      <w:bookmarkStart w:id="3" w:name="O_934080"/>
      <w:bookmarkEnd w:id="3"/>
      <w:r w:rsidRPr="004F3B52">
        <w:t>Knowledge Evidence</w:t>
      </w:r>
    </w:p>
    <w:p w:rsidR="00000000" w:rsidRPr="004F3B52" w:rsidP="00B85268">
      <w:pPr>
        <w:pStyle w:val="BodyText"/>
      </w:pPr>
      <w:r w:rsidRPr="004F3B52">
        <w:t>Evidence must be provided that demonstrates knowledge of:</w:t>
      </w:r>
    </w:p>
    <w:p w:rsidR="00000000" w:rsidRPr="004F3B52" w:rsidP="004F3B52">
      <w:pPr>
        <w:pStyle w:val="ListBullet"/>
      </w:pPr>
      <w:r w:rsidRPr="004F3B52">
        <w:t>safe work practices and procedures and use of personal protective equipment (PPE)</w:t>
      </w:r>
    </w:p>
    <w:p w:rsidR="00000000" w:rsidRPr="004F3B52" w:rsidP="004F3B52">
      <w:pPr>
        <w:pStyle w:val="ListBullet"/>
      </w:pPr>
      <w:r w:rsidRPr="004F3B52">
        <w:t xml:space="preserve">millinery policies, standards and </w:t>
      </w:r>
      <w:r w:rsidRPr="004F3B52">
        <w:t>guidelines, industry codes of practice, legislative and regulatory requirements</w:t>
      </w:r>
    </w:p>
    <w:p w:rsidR="00000000" w:rsidRPr="004F3B52" w:rsidP="004F3B52">
      <w:pPr>
        <w:pStyle w:val="ListBullet"/>
      </w:pPr>
      <w:r w:rsidRPr="004F3B52">
        <w:t>a range of textiles and materials, including their composition and the stretch quality of fabrics</w:t>
      </w:r>
    </w:p>
    <w:p w:rsidR="00000000" w:rsidRPr="004F3B52" w:rsidP="004F3B52">
      <w:pPr>
        <w:pStyle w:val="ListBullet"/>
      </w:pPr>
      <w:r w:rsidRPr="004F3B52">
        <w:t>standard and non-standard millinery shapes and designs</w:t>
      </w:r>
    </w:p>
    <w:p w:rsidR="00000000" w:rsidRPr="004F3B52" w:rsidP="004F3B52">
      <w:pPr>
        <w:pStyle w:val="ListBullet"/>
      </w:pPr>
      <w:r w:rsidRPr="004F3B52">
        <w:t xml:space="preserve">standard and less common materials and components suitable for the specific construction techniques, such as: </w:t>
      </w:r>
    </w:p>
    <w:p w:rsidR="00000000" w:rsidRPr="004F3B52" w:rsidP="004F3B52">
      <w:pPr>
        <w:pStyle w:val="ListBullet2"/>
      </w:pPr>
      <w:r w:rsidRPr="004F3B52">
        <w:t xml:space="preserve">traditional and non-traditional materials used in millinery construction </w:t>
      </w:r>
    </w:p>
    <w:p w:rsidR="00000000" w:rsidRPr="004F3B52" w:rsidP="004F3B52">
      <w:pPr>
        <w:pStyle w:val="ListBullet2"/>
      </w:pPr>
      <w:r w:rsidRPr="004F3B52">
        <w:t xml:space="preserve">contemporary materials </w:t>
      </w:r>
    </w:p>
    <w:p w:rsidR="00000000" w:rsidRPr="004F3B52" w:rsidP="004F3B52">
      <w:pPr>
        <w:pStyle w:val="ListBullet2"/>
      </w:pPr>
      <w:r w:rsidRPr="004F3B52">
        <w:t>foundation and support materials</w:t>
      </w:r>
    </w:p>
    <w:p w:rsidR="00000000" w:rsidRPr="004F3B52" w:rsidP="004F3B52">
      <w:pPr>
        <w:pStyle w:val="ListBullet2"/>
      </w:pPr>
      <w:r w:rsidRPr="004F3B52">
        <w:t>adhesives</w:t>
      </w:r>
    </w:p>
    <w:p w:rsidR="00000000" w:rsidRPr="004F3B52" w:rsidP="004F3B52">
      <w:pPr>
        <w:pStyle w:val="ListBullet2"/>
      </w:pPr>
      <w:r w:rsidRPr="004F3B52">
        <w:t>wir</w:t>
      </w:r>
      <w:r w:rsidRPr="004F3B52">
        <w:t>e</w:t>
      </w:r>
    </w:p>
    <w:p w:rsidR="00000000" w:rsidRPr="004F3B52" w:rsidP="004F3B52">
      <w:pPr>
        <w:pStyle w:val="ListBullet2"/>
      </w:pPr>
      <w:r w:rsidRPr="004F3B52">
        <w:t>fishing line</w:t>
      </w:r>
    </w:p>
    <w:p w:rsidR="00000000" w:rsidRPr="004F3B52" w:rsidP="004F3B52">
      <w:pPr>
        <w:pStyle w:val="ListBullet2"/>
      </w:pPr>
      <w:r w:rsidRPr="004F3B52">
        <w:t>plastic tubing</w:t>
      </w:r>
    </w:p>
    <w:p w:rsidR="00000000" w:rsidRPr="004F3B52" w:rsidP="004F3B52">
      <w:pPr>
        <w:pStyle w:val="ListBullet2"/>
      </w:pPr>
      <w:r w:rsidRPr="004F3B52">
        <w:t>sizing</w:t>
      </w:r>
    </w:p>
    <w:p w:rsidR="00000000" w:rsidRPr="004F3B52" w:rsidP="004F3B52">
      <w:pPr>
        <w:pStyle w:val="ListBullet2"/>
      </w:pPr>
      <w:r w:rsidRPr="004F3B52">
        <w:t>canvas</w:t>
      </w:r>
    </w:p>
    <w:p w:rsidR="00000000" w:rsidRPr="004F3B52" w:rsidP="004F3B52">
      <w:pPr>
        <w:pStyle w:val="ListBullet2"/>
      </w:pPr>
      <w:r w:rsidRPr="004F3B52">
        <w:t>sinamay</w:t>
      </w:r>
    </w:p>
    <w:p w:rsidR="00000000" w:rsidRPr="004F3B52" w:rsidP="004F3B52">
      <w:pPr>
        <w:pStyle w:val="ListBullet2"/>
      </w:pPr>
      <w:r w:rsidRPr="004F3B52">
        <w:t>felt pieces</w:t>
      </w:r>
    </w:p>
    <w:p w:rsidR="00000000" w:rsidRPr="004F3B52" w:rsidP="004F3B52">
      <w:pPr>
        <w:pStyle w:val="ListBullet2"/>
      </w:pPr>
      <w:r w:rsidRPr="004F3B52">
        <w:t>straw pieces</w:t>
      </w:r>
    </w:p>
    <w:p w:rsidR="00000000" w:rsidRPr="004F3B52" w:rsidP="004F3B52">
      <w:pPr>
        <w:pStyle w:val="ListBullet2"/>
      </w:pPr>
      <w:r w:rsidRPr="004F3B52">
        <w:t>braids</w:t>
      </w:r>
    </w:p>
    <w:p w:rsidR="00000000" w:rsidRPr="004F3B52" w:rsidP="004F3B52">
      <w:pPr>
        <w:pStyle w:val="ListBullet2"/>
      </w:pPr>
      <w:r w:rsidRPr="004F3B52">
        <w:t>ribbons</w:t>
      </w:r>
    </w:p>
    <w:p w:rsidR="00000000" w:rsidRPr="004F3B52" w:rsidP="004F3B52">
      <w:pPr>
        <w:pStyle w:val="ListBullet2"/>
      </w:pPr>
      <w:r w:rsidRPr="004F3B52">
        <w:t>lace</w:t>
      </w:r>
    </w:p>
    <w:p w:rsidR="00000000" w:rsidRPr="004F3B52" w:rsidP="004F3B52">
      <w:pPr>
        <w:pStyle w:val="ListBullet2"/>
      </w:pPr>
      <w:r w:rsidRPr="004F3B52">
        <w:t>buttons</w:t>
      </w:r>
    </w:p>
    <w:p w:rsidR="00000000" w:rsidRPr="004F3B52" w:rsidP="004F3B52">
      <w:pPr>
        <w:pStyle w:val="ListBullet2"/>
      </w:pPr>
      <w:r w:rsidRPr="004F3B52">
        <w:t>beads</w:t>
      </w:r>
    </w:p>
    <w:p w:rsidR="00000000" w:rsidRPr="004F3B52" w:rsidP="004F3B52">
      <w:pPr>
        <w:pStyle w:val="ListBullet2"/>
      </w:pPr>
      <w:r w:rsidRPr="004F3B52">
        <w:t>flowers</w:t>
      </w:r>
    </w:p>
    <w:p w:rsidR="00000000" w:rsidRPr="004F3B52" w:rsidP="004F3B52">
      <w:pPr>
        <w:pStyle w:val="ListBullet2"/>
      </w:pPr>
      <w:r w:rsidRPr="004F3B52">
        <w:t>feathers</w:t>
      </w:r>
    </w:p>
    <w:p w:rsidR="00000000" w:rsidRPr="004F3B52" w:rsidP="004F3B52">
      <w:pPr>
        <w:pStyle w:val="ListBullet2"/>
      </w:pPr>
      <w:r w:rsidRPr="004F3B52">
        <w:t>net</w:t>
      </w:r>
    </w:p>
    <w:p w:rsidR="00000000" w:rsidRPr="004F3B52" w:rsidP="004F3B52">
      <w:pPr>
        <w:pStyle w:val="ListBullet2"/>
      </w:pPr>
      <w:r w:rsidRPr="004F3B52">
        <w:t>fashion fabrics</w:t>
      </w:r>
    </w:p>
    <w:p w:rsidR="00000000" w:rsidRPr="004F3B52" w:rsidP="004F3B52">
      <w:pPr>
        <w:pStyle w:val="ListBullet"/>
      </w:pPr>
      <w:r w:rsidRPr="004F3B52">
        <w:t>millinery production tools and equipment</w:t>
      </w:r>
    </w:p>
    <w:p w:rsidR="00000000" w:rsidRPr="004F3B52" w:rsidP="004F3B52">
      <w:pPr>
        <w:pStyle w:val="ListBullet"/>
      </w:pPr>
      <w:r w:rsidRPr="004F3B52">
        <w:t>millinery application procedures:</w:t>
      </w:r>
    </w:p>
    <w:p w:rsidR="00000000" w:rsidRPr="004F3B52" w:rsidP="004F3B52">
      <w:pPr>
        <w:pStyle w:val="ListBullet2"/>
      </w:pPr>
      <w:r w:rsidRPr="004F3B52">
        <w:t>attaching wire</w:t>
      </w:r>
    </w:p>
    <w:p w:rsidR="00000000" w:rsidRPr="004F3B52" w:rsidP="004F3B52">
      <w:pPr>
        <w:pStyle w:val="ListBullet2"/>
      </w:pPr>
      <w:r w:rsidRPr="004F3B52">
        <w:t>brim edge-finishing</w:t>
      </w:r>
    </w:p>
    <w:p w:rsidR="00000000" w:rsidRPr="004F3B52" w:rsidP="004F3B52">
      <w:pPr>
        <w:pStyle w:val="ListBullet2"/>
      </w:pPr>
      <w:r w:rsidRPr="004F3B52">
        <w:t>applying linings</w:t>
      </w:r>
    </w:p>
    <w:p w:rsidR="00000000" w:rsidRPr="004F3B52" w:rsidP="004F3B52">
      <w:pPr>
        <w:pStyle w:val="ListBullet2"/>
      </w:pPr>
      <w:r w:rsidRPr="004F3B52">
        <w:t>applying head ribbons</w:t>
      </w:r>
    </w:p>
    <w:p w:rsidR="00000000" w:rsidRPr="004F3B52" w:rsidP="004F3B52">
      <w:pPr>
        <w:pStyle w:val="ListBullet2"/>
      </w:pPr>
      <w:r w:rsidRPr="004F3B52">
        <w:t>joining leather, felt and canvas</w:t>
      </w:r>
    </w:p>
    <w:p w:rsidR="00000000" w:rsidRPr="004F3B52" w:rsidP="004F3B52">
      <w:pPr>
        <w:pStyle w:val="ListBullet2"/>
      </w:pPr>
      <w:r w:rsidRPr="004F3B52">
        <w:t>attaching trims</w:t>
      </w:r>
    </w:p>
    <w:p w:rsidR="00000000" w:rsidRPr="004F3B52" w:rsidP="004F3B52">
      <w:pPr>
        <w:pStyle w:val="ListBullet2"/>
      </w:pPr>
      <w:r w:rsidRPr="004F3B52">
        <w:t>attaching labels</w:t>
      </w:r>
    </w:p>
    <w:p w:rsidR="00000000" w:rsidRPr="004F3B52" w:rsidP="004F3B52">
      <w:pPr>
        <w:pStyle w:val="ListBullet2"/>
      </w:pPr>
      <w:r w:rsidRPr="004F3B52">
        <w:t>adhesion techniques where hand sewing cannot be used effectively</w:t>
      </w:r>
    </w:p>
    <w:p w:rsidR="00000000" w:rsidRPr="004F3B52" w:rsidP="004F3B52">
      <w:pPr>
        <w:pStyle w:val="ListBullet"/>
      </w:pPr>
      <w:r w:rsidRPr="004F3B52">
        <w:t>millinery hand sewing techniques:</w:t>
      </w:r>
    </w:p>
    <w:p w:rsidR="00000000" w:rsidRPr="004F3B52" w:rsidP="004F3B52">
      <w:pPr>
        <w:pStyle w:val="ListBullet2"/>
      </w:pPr>
      <w:r w:rsidRPr="004F3B52">
        <w:t>buttonhole stitch</w:t>
      </w:r>
    </w:p>
    <w:p w:rsidR="00000000" w:rsidRPr="004F3B52" w:rsidP="004F3B52">
      <w:pPr>
        <w:pStyle w:val="ListBullet2"/>
      </w:pPr>
      <w:r w:rsidRPr="004F3B52">
        <w:t>backstitch</w:t>
      </w:r>
    </w:p>
    <w:p w:rsidR="00000000" w:rsidRPr="004F3B52" w:rsidP="004F3B52">
      <w:pPr>
        <w:pStyle w:val="ListBullet2"/>
      </w:pPr>
      <w:r w:rsidRPr="004F3B52">
        <w:t>tacking</w:t>
      </w:r>
    </w:p>
    <w:p w:rsidR="00000000" w:rsidRPr="004F3B52" w:rsidP="004F3B52">
      <w:pPr>
        <w:pStyle w:val="ListBullet2"/>
      </w:pPr>
      <w:r w:rsidRPr="004F3B52">
        <w:t>straight hemming</w:t>
      </w:r>
    </w:p>
    <w:p w:rsidR="00000000" w:rsidRPr="004F3B52" w:rsidP="004F3B52">
      <w:pPr>
        <w:pStyle w:val="ListBullet2"/>
      </w:pPr>
      <w:r w:rsidRPr="004F3B52">
        <w:t>slip stitch</w:t>
      </w:r>
    </w:p>
    <w:p w:rsidR="00000000" w:rsidRPr="004F3B52" w:rsidP="004F3B52">
      <w:pPr>
        <w:pStyle w:val="ListBullet2"/>
      </w:pPr>
      <w:r w:rsidRPr="004F3B52">
        <w:t>stab stitch</w:t>
      </w:r>
    </w:p>
    <w:p w:rsidR="00000000" w:rsidRPr="004F3B52" w:rsidP="004F3B52">
      <w:pPr>
        <w:pStyle w:val="ListBullet2"/>
      </w:pPr>
      <w:r w:rsidRPr="004F3B52">
        <w:t>darning</w:t>
      </w:r>
    </w:p>
    <w:p w:rsidR="00000000" w:rsidRPr="004F3B52" w:rsidP="004F3B52">
      <w:pPr>
        <w:pStyle w:val="ListBullet2"/>
      </w:pPr>
      <w:r w:rsidRPr="004F3B52">
        <w:t>diagonal basting</w:t>
      </w:r>
    </w:p>
    <w:p w:rsidR="00000000" w:rsidRPr="004F3B52" w:rsidP="004F3B52">
      <w:pPr>
        <w:pStyle w:val="ListBullet2"/>
      </w:pPr>
      <w:r w:rsidRPr="004F3B52">
        <w:t>lacing stitch</w:t>
      </w:r>
    </w:p>
    <w:p w:rsidR="00000000" w:rsidRPr="004F3B52" w:rsidP="004F3B52">
      <w:pPr>
        <w:pStyle w:val="ListBullet2"/>
      </w:pPr>
      <w:r w:rsidRPr="004F3B52">
        <w:t>glove-stitch</w:t>
      </w:r>
    </w:p>
    <w:p w:rsidR="00000000" w:rsidRPr="004F3B52" w:rsidP="004F3B52">
      <w:pPr>
        <w:pStyle w:val="ListBullet2"/>
      </w:pPr>
      <w:r w:rsidRPr="004F3B52">
        <w:t>catch stitch</w:t>
      </w:r>
    </w:p>
    <w:p w:rsidR="00000000" w:rsidRPr="004F3B52" w:rsidP="004F3B52">
      <w:pPr>
        <w:pStyle w:val="ListBullet"/>
      </w:pPr>
      <w:r w:rsidRPr="004F3B52">
        <w:t>sewing, gluing, bonding or wiring techniques</w:t>
      </w:r>
    </w:p>
    <w:p w:rsidR="00000000" w:rsidRPr="004F3B52" w:rsidP="004F3B52">
      <w:pPr>
        <w:pStyle w:val="ListBullet"/>
      </w:pPr>
      <w:r w:rsidRPr="004F3B52">
        <w:t>millinery accessories</w:t>
      </w:r>
    </w:p>
    <w:p w:rsidR="00000000" w:rsidRPr="004F3B52" w:rsidP="004F3B52">
      <w:pPr>
        <w:pStyle w:val="ListBullet"/>
      </w:pPr>
      <w:r w:rsidRPr="004F3B52">
        <w:t>quality inspection procedures</w:t>
      </w:r>
    </w:p>
    <w:p w:rsidR="00000000" w:rsidRPr="004F3B52" w:rsidP="004F3B52">
      <w:pPr>
        <w:pStyle w:val="ListBullet"/>
      </w:pPr>
      <w:r w:rsidRPr="004F3B52">
        <w:t>style options, fashion trends and total look concepts</w:t>
      </w:r>
    </w:p>
    <w:p w:rsidR="00000000" w:rsidRPr="004F3B52" w:rsidP="004F3B52">
      <w:pPr>
        <w:pStyle w:val="ListBullet"/>
      </w:pPr>
      <w:r w:rsidRPr="004F3B52">
        <w:t>safety aspects relating to equipment operation</w:t>
      </w:r>
    </w:p>
    <w:p w:rsidR="00000000" w:rsidRPr="004F3B52" w:rsidP="004F3B52">
      <w:pPr>
        <w:pStyle w:val="ListBullet"/>
      </w:pPr>
      <w:r w:rsidRPr="004F3B52">
        <w:t>millinery manufacture and construction techniques</w:t>
      </w:r>
    </w:p>
    <w:p w:rsidR="00000000" w:rsidRPr="004F3B52" w:rsidP="004F3B52">
      <w:pPr>
        <w:pStyle w:val="ListBullet"/>
      </w:pPr>
      <w:r w:rsidRPr="004F3B52">
        <w:t>complex blocking techniques</w:t>
      </w:r>
    </w:p>
    <w:p w:rsidR="00000000" w:rsidRPr="004F3B52" w:rsidP="004F3B52">
      <w:pPr>
        <w:pStyle w:val="ListBullet"/>
      </w:pPr>
      <w:r w:rsidRPr="004F3B52">
        <w:t>complex wire manipulation techniques</w:t>
      </w:r>
    </w:p>
    <w:p w:rsidR="00000000" w:rsidRPr="004F3B52" w:rsidP="004F3B52">
      <w:pPr>
        <w:pStyle w:val="ListBullet"/>
      </w:pPr>
      <w:r w:rsidRPr="004F3B52">
        <w:t>historical development of various fashio</w:t>
      </w:r>
      <w:r w:rsidRPr="004F3B52">
        <w:t>n styles</w:t>
      </w:r>
    </w:p>
    <w:p w:rsidR="00000000" w:rsidRPr="004F3B52" w:rsidP="004F3B52">
      <w:pPr>
        <w:pStyle w:val="ListBullet"/>
      </w:pPr>
      <w:r w:rsidRPr="004F3B52">
        <w:t>workplace procedures</w:t>
      </w:r>
    </w:p>
    <w:p w:rsidR="00000000" w:rsidRPr="004F3B52" w:rsidP="004F3B52">
      <w:pPr>
        <w:pStyle w:val="ListBullet"/>
      </w:pPr>
      <w:r w:rsidRPr="004F3B52">
        <w:t>recording and reporting practices.</w:t>
      </w:r>
    </w:p>
    <w:p w:rsidR="00000000" w:rsidRPr="004F3B52" w:rsidP="004F3B52">
      <w:pPr>
        <w:pStyle w:val="AllowPageBreak"/>
      </w:pPr>
    </w:p>
    <w:p w:rsidR="00000000" w:rsidRPr="004F3B52" w:rsidP="004F3B52">
      <w:pPr>
        <w:pStyle w:val="Heading1"/>
      </w:pPr>
      <w:bookmarkStart w:id="4" w:name="O_934079"/>
      <w:bookmarkEnd w:id="4"/>
      <w:r w:rsidRPr="004F3B52">
        <w:t>Assessment Conditions</w:t>
      </w:r>
    </w:p>
    <w:p w:rsidR="00000000" w:rsidRPr="004F3B52" w:rsidP="004F3B52">
      <w:pPr>
        <w:pStyle w:val="ListBullet"/>
      </w:pPr>
      <w:r w:rsidRPr="004F3B52">
        <w:t>Assessors must:</w:t>
      </w:r>
    </w:p>
    <w:p w:rsidR="00000000" w:rsidRPr="004F3B52" w:rsidP="004F3B52">
      <w:pPr>
        <w:pStyle w:val="ListBullet2"/>
      </w:pPr>
      <w:r w:rsidRPr="004F3B52">
        <w:t>satisfy the assessor competency requirements that are in place at the time of the assessment, as set by the VET regulator</w:t>
      </w:r>
    </w:p>
    <w:p w:rsidR="00000000" w:rsidRPr="004F3B52" w:rsidP="004F3B52">
      <w:pPr>
        <w:pStyle w:val="ListBullet2"/>
      </w:pPr>
      <w:r w:rsidRPr="004F3B52">
        <w:t>have vocational competency in specific millinery construction techniques, at least to the level being assessed, with relevant industry knowledge and experience.</w:t>
      </w:r>
    </w:p>
    <w:p w:rsidR="00000000" w:rsidRPr="004F3B52" w:rsidP="004F3B52">
      <w:pPr>
        <w:pStyle w:val="ListBullet"/>
      </w:pPr>
      <w:r w:rsidRPr="004F3B52">
        <w:t>Assessment should occur in operational workplace situations. Where this is not possible, or wh</w:t>
      </w:r>
      <w:r w:rsidRPr="004F3B52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4F3B52">
        <w:t>environment, task skills, task management skills, contingency management skills and job role environment skills.</w:t>
      </w:r>
    </w:p>
    <w:p w:rsidR="00000000" w:rsidRPr="004F3B52" w:rsidP="004F3B52">
      <w:pPr>
        <w:pStyle w:val="ListBullet"/>
      </w:pPr>
      <w:r w:rsidRPr="004F3B52">
        <w:t>Assessment processes and techniques must be appropriate to the language, literacy and numeracy requirements of the work being performed and the</w:t>
      </w:r>
      <w:r w:rsidRPr="004F3B52">
        <w:t xml:space="preserve"> needs of the candidate.</w:t>
      </w:r>
    </w:p>
    <w:p w:rsidR="00000000" w:rsidRPr="004F3B52" w:rsidP="004F3B52">
      <w:pPr>
        <w:pStyle w:val="ListBullet"/>
      </w:pPr>
      <w:r w:rsidRPr="004F3B52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F3B52" w:rsidP="004F3B52">
      <w:pPr>
        <w:pStyle w:val="AllowPageBreak"/>
      </w:pPr>
    </w:p>
    <w:p w:rsidR="00000000" w:rsidRPr="004F3B52" w:rsidP="004F3B52">
      <w:pPr>
        <w:pStyle w:val="Heading1"/>
      </w:pPr>
      <w:bookmarkStart w:id="5" w:name="O_934077"/>
      <w:bookmarkEnd w:id="5"/>
      <w:r w:rsidRPr="004F3B52">
        <w:t>Links</w:t>
      </w:r>
    </w:p>
    <w:p w:rsidR="00000000" w:rsidRPr="004F3B52" w:rsidP="00B85268">
      <w:pPr>
        <w:pStyle w:val="BodyText"/>
      </w:pPr>
      <w:r w:rsidRPr="004F3B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D258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F3B52" w:rsidP="004F3B52"/>
    <w:sectPr w:rsidSect="004F3B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52" w:rsidRPr="00B85268" w:rsidP="00B85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68" w:rsidP="004F3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268" w:rsidP="004F3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5268" w:rsidP="004F3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B52" w:rsidRPr="00B85268" w:rsidP="00B85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68" w:rsidRPr="002D2AF8" w:rsidP="004F3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MSTML4001 Undertake specific millinery construction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85268" w:rsidP="004F3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4A5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26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3C7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B52"/>
  </w:style>
  <w:style w:type="character" w:customStyle="1" w:styleId="Heading1Char">
    <w:name w:val="Heading 1 Char"/>
    <w:basedOn w:val="DefaultParagraphFont"/>
    <w:link w:val="Heading1"/>
    <w:rsid w:val="004F3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B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B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B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B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B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B52"/>
    <w:rPr>
      <w:b/>
      <w:spacing w:val="0"/>
    </w:rPr>
  </w:style>
  <w:style w:type="paragraph" w:customStyle="1" w:styleId="SuperTitle">
    <w:name w:val="SuperTitle"/>
    <w:basedOn w:val="Title"/>
    <w:rsid w:val="004F3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B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B52"/>
    <w:rPr>
      <w:i/>
    </w:rPr>
  </w:style>
  <w:style w:type="paragraph" w:styleId="Caption">
    <w:name w:val="caption"/>
    <w:basedOn w:val="BodyText"/>
    <w:next w:val="Normal"/>
    <w:qFormat/>
    <w:rsid w:val="004F3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B52"/>
  </w:style>
  <w:style w:type="paragraph" w:styleId="TableofFigures">
    <w:name w:val="table of figures"/>
    <w:basedOn w:val="Normal"/>
    <w:next w:val="Normal"/>
    <w:semiHidden/>
    <w:rsid w:val="004F3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B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B52"/>
    <w:rPr>
      <w:rFonts w:ascii="Wingdings" w:hAnsi="Wingdings"/>
    </w:rPr>
  </w:style>
  <w:style w:type="paragraph" w:customStyle="1" w:styleId="TableHeading">
    <w:name w:val="Table Heading"/>
    <w:basedOn w:val="HeadingBase"/>
    <w:rsid w:val="004F3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B52"/>
    <w:rPr>
      <w:color w:val="0033CC"/>
      <w:u w:val="none"/>
    </w:rPr>
  </w:style>
  <w:style w:type="paragraph" w:customStyle="1" w:styleId="BodyTextRight">
    <w:name w:val="Body Text Right"/>
    <w:basedOn w:val="BodyText"/>
    <w:rsid w:val="004F3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B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B52"/>
    <w:rPr>
      <w:sz w:val="32"/>
    </w:rPr>
  </w:style>
  <w:style w:type="paragraph" w:customStyle="1" w:styleId="HeadingProcedure">
    <w:name w:val="Heading Procedure"/>
    <w:basedOn w:val="HeadingBase"/>
    <w:next w:val="Normal"/>
    <w:rsid w:val="004F3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B52"/>
    <w:pPr>
      <w:spacing w:before="60" w:after="60"/>
    </w:pPr>
  </w:style>
  <w:style w:type="paragraph" w:styleId="ListContinue">
    <w:name w:val="List Continue"/>
    <w:basedOn w:val="List"/>
    <w:rsid w:val="004F3B52"/>
    <w:pPr>
      <w:ind w:firstLine="0"/>
    </w:pPr>
  </w:style>
  <w:style w:type="paragraph" w:customStyle="1" w:styleId="ListNote">
    <w:name w:val="List Note"/>
    <w:basedOn w:val="List"/>
    <w:rsid w:val="004F3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B52"/>
    <w:rPr>
      <w:rFonts w:ascii="Courier New" w:hAnsi="Courier New"/>
    </w:rPr>
  </w:style>
  <w:style w:type="paragraph" w:customStyle="1" w:styleId="NoteBullet">
    <w:name w:val="Note Bullet"/>
    <w:basedOn w:val="Note"/>
    <w:rsid w:val="004F3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B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B52"/>
    <w:rPr>
      <w:b/>
      <w:smallCaps/>
    </w:rPr>
  </w:style>
  <w:style w:type="paragraph" w:customStyle="1" w:styleId="TableListNumber">
    <w:name w:val="Table List Number"/>
    <w:basedOn w:val="ListNumber"/>
    <w:rsid w:val="004F3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B52"/>
    <w:pPr>
      <w:numPr>
        <w:numId w:val="9"/>
      </w:numPr>
    </w:pPr>
  </w:style>
  <w:style w:type="paragraph" w:customStyle="1" w:styleId="ListAlpha2">
    <w:name w:val="List Alpha 2"/>
    <w:basedOn w:val="List2"/>
    <w:rsid w:val="004F3B52"/>
    <w:pPr>
      <w:numPr>
        <w:numId w:val="8"/>
      </w:numPr>
    </w:pPr>
  </w:style>
  <w:style w:type="paragraph" w:styleId="List2">
    <w:name w:val="List 2"/>
    <w:basedOn w:val="BodyText"/>
    <w:rsid w:val="004F3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B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B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B52"/>
    <w:pPr>
      <w:numPr>
        <w:numId w:val="4"/>
      </w:numPr>
    </w:pPr>
  </w:style>
  <w:style w:type="paragraph" w:styleId="ListContinue2">
    <w:name w:val="List Continue 2"/>
    <w:basedOn w:val="List2"/>
    <w:rsid w:val="004F3B52"/>
    <w:pPr>
      <w:ind w:firstLine="0"/>
    </w:pPr>
  </w:style>
  <w:style w:type="paragraph" w:styleId="ListContinue3">
    <w:name w:val="List Continue 3"/>
    <w:basedOn w:val="List3"/>
    <w:rsid w:val="004F3B52"/>
    <w:pPr>
      <w:ind w:left="1021" w:firstLine="0"/>
    </w:pPr>
  </w:style>
  <w:style w:type="paragraph" w:styleId="ListContinue4">
    <w:name w:val="List Continue 4"/>
    <w:basedOn w:val="List4"/>
    <w:rsid w:val="004F3B52"/>
    <w:pPr>
      <w:ind w:firstLine="0"/>
    </w:pPr>
  </w:style>
  <w:style w:type="paragraph" w:styleId="ListContinue5">
    <w:name w:val="List Continue 5"/>
    <w:basedOn w:val="List5"/>
    <w:rsid w:val="004F3B52"/>
    <w:pPr>
      <w:ind w:firstLine="0"/>
    </w:pPr>
  </w:style>
  <w:style w:type="paragraph" w:styleId="ListNumber3">
    <w:name w:val="List Number 3"/>
    <w:basedOn w:val="List3"/>
    <w:rsid w:val="004F3B52"/>
    <w:pPr>
      <w:numPr>
        <w:numId w:val="5"/>
      </w:numPr>
    </w:pPr>
  </w:style>
  <w:style w:type="paragraph" w:styleId="ListNumber4">
    <w:name w:val="List Number 4"/>
    <w:basedOn w:val="List4"/>
    <w:rsid w:val="004F3B52"/>
    <w:pPr>
      <w:numPr>
        <w:numId w:val="6"/>
      </w:numPr>
    </w:pPr>
  </w:style>
  <w:style w:type="paragraph" w:styleId="ListNumber5">
    <w:name w:val="List Number 5"/>
    <w:basedOn w:val="List5"/>
    <w:rsid w:val="004F3B52"/>
    <w:pPr>
      <w:numPr>
        <w:numId w:val="7"/>
      </w:numPr>
    </w:pPr>
  </w:style>
  <w:style w:type="paragraph" w:styleId="BlockText">
    <w:name w:val="Block Text"/>
    <w:basedOn w:val="Normal"/>
    <w:rsid w:val="004F3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B52"/>
    <w:rPr>
      <w:sz w:val="16"/>
      <w:vertAlign w:val="superscript"/>
    </w:rPr>
  </w:style>
  <w:style w:type="character" w:customStyle="1" w:styleId="Symbols">
    <w:name w:val="Symbols"/>
    <w:basedOn w:val="DefaultParagraphFont"/>
    <w:rsid w:val="004F3B52"/>
    <w:rPr>
      <w:rFonts w:ascii="Symbol" w:hAnsi="Symbol"/>
    </w:rPr>
  </w:style>
  <w:style w:type="character" w:customStyle="1" w:styleId="MenuOptions">
    <w:name w:val="Menu Options"/>
    <w:basedOn w:val="DefaultParagraphFont"/>
    <w:rsid w:val="004F3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B52"/>
    <w:rPr>
      <w:b/>
    </w:rPr>
  </w:style>
  <w:style w:type="character" w:customStyle="1" w:styleId="Underlined">
    <w:name w:val="Underlined"/>
    <w:basedOn w:val="DefaultParagraphFont"/>
    <w:rsid w:val="004F3B52"/>
    <w:rPr>
      <w:u w:val="single"/>
    </w:rPr>
  </w:style>
  <w:style w:type="paragraph" w:customStyle="1" w:styleId="TableBodyTextRight">
    <w:name w:val="Table Body Text Right"/>
    <w:basedOn w:val="TableBodyText"/>
    <w:rsid w:val="004F3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B52"/>
    <w:rPr>
      <w:sz w:val="18"/>
    </w:rPr>
  </w:style>
  <w:style w:type="paragraph" w:customStyle="1" w:styleId="BodySmallRight">
    <w:name w:val="Body Small Right"/>
    <w:basedOn w:val="BodyTextRight"/>
    <w:rsid w:val="004F3B52"/>
    <w:rPr>
      <w:sz w:val="18"/>
      <w:szCs w:val="18"/>
    </w:rPr>
  </w:style>
  <w:style w:type="paragraph" w:customStyle="1" w:styleId="MarginEdition">
    <w:name w:val="Margin Edition"/>
    <w:basedOn w:val="MarginNote"/>
    <w:rsid w:val="004F3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B52"/>
    <w:rPr>
      <w:sz w:val="2"/>
      <w:szCs w:val="2"/>
    </w:rPr>
  </w:style>
  <w:style w:type="character" w:customStyle="1" w:styleId="Small">
    <w:name w:val="Small"/>
    <w:basedOn w:val="DefaultParagraphFont"/>
    <w:rsid w:val="004F3B52"/>
    <w:rPr>
      <w:sz w:val="16"/>
    </w:rPr>
  </w:style>
  <w:style w:type="paragraph" w:customStyle="1" w:styleId="WideTable">
    <w:name w:val="Wide Table"/>
    <w:basedOn w:val="Normal"/>
    <w:rsid w:val="004F3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B52"/>
  </w:style>
  <w:style w:type="paragraph" w:styleId="Quote">
    <w:name w:val="Quote"/>
    <w:basedOn w:val="Heading1"/>
    <w:link w:val="QuoteChar"/>
    <w:qFormat/>
    <w:rsid w:val="004F3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B52"/>
    <w:pPr>
      <w:pageBreakBefore/>
    </w:pPr>
  </w:style>
  <w:style w:type="paragraph" w:customStyle="1" w:styleId="Border">
    <w:name w:val="Border"/>
    <w:basedOn w:val="Normal"/>
    <w:qFormat/>
    <w:rsid w:val="004F3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B52"/>
    <w:rPr>
      <w:u w:val="single"/>
    </w:rPr>
  </w:style>
  <w:style w:type="character" w:customStyle="1" w:styleId="BoldandItalics">
    <w:name w:val="Bold and Italics"/>
    <w:qFormat/>
    <w:rsid w:val="004F3B52"/>
    <w:rPr>
      <w:b/>
      <w:i/>
      <w:u w:val="none"/>
    </w:rPr>
  </w:style>
  <w:style w:type="paragraph" w:styleId="BalloonText">
    <w:name w:val="Balloon Text"/>
    <w:basedOn w:val="Normal"/>
    <w:link w:val="BalloonTextChar"/>
    <w:rsid w:val="004F3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B52"/>
    <w:pPr>
      <w:spacing w:before="0" w:after="0"/>
    </w:pPr>
  </w:style>
  <w:style w:type="paragraph" w:customStyle="1" w:styleId="BodyTextBold">
    <w:name w:val="Body Text Bold"/>
    <w:basedOn w:val="BodyText"/>
    <w:qFormat/>
    <w:rsid w:val="004F3B52"/>
    <w:rPr>
      <w:b/>
    </w:rPr>
  </w:style>
  <w:style w:type="character" w:styleId="Hyperlink">
    <w:name w:val="Hyperlink"/>
    <w:basedOn w:val="DefaultParagraphFont"/>
    <w:uiPriority w:val="99"/>
    <w:unhideWhenUsed/>
    <w:rsid w:val="00B85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4013</Characters>
  <Application>Microsoft Office Word</Application>
  <DocSecurity>0</DocSecurity>
  <Lines>121</Lines>
  <Paragraphs>101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MSTML4001 Undertake specific millinery construction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2022-12-22T01:00:00Z</dcterms:created>
  <dcterms:modified xsi:type="dcterms:W3CDTF">2022-12-22T01:00:00Z</dcterms:modified>
</cp:coreProperties>
</file>