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E14" w:rsidP="00502E14">
      <w:pPr>
        <w:pStyle w:val="Title"/>
      </w:pPr>
      <w:r>
        <w:fldChar w:fldCharType="begin"/>
      </w:r>
      <w:r>
        <w:instrText xml:space="preserve"> TITLE   \* MERGEFORMAT </w:instrText>
      </w:r>
      <w:r>
        <w:fldChar w:fldCharType="separate"/>
      </w:r>
      <w:r>
        <w:t>MSTML3003 Make millinery using patterns derived from hat block</w:t>
      </w:r>
      <w:r>
        <w:fldChar w:fldCharType="end"/>
      </w:r>
    </w:p>
    <w:p w:rsidR="00502E14" w:rsidP="00502E14">
      <w:pPr>
        <w:pStyle w:val="Version"/>
        <w:sectPr w:rsidSect="006A47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470F" w:rsidP="006A470F">
      <w:pPr>
        <w:pStyle w:val="SuperHeading"/>
      </w:pPr>
      <w:r w:rsidRPr="006A470F">
        <w:t>MSTML3003 Mak</w:t>
      </w:r>
      <w:r w:rsidRPr="006A470F">
        <w:t>e millinery using patterns derived from hat block</w:t>
      </w:r>
    </w:p>
    <w:p w:rsidR="00000000" w:rsidRPr="006A470F" w:rsidP="006A470F">
      <w:pPr>
        <w:pStyle w:val="Heading1"/>
      </w:pPr>
      <w:bookmarkStart w:id="1" w:name="O_938717"/>
      <w:bookmarkEnd w:id="1"/>
      <w:r w:rsidRPr="006A470F">
        <w:t>Modification History</w:t>
      </w:r>
    </w:p>
    <w:p w:rsidR="00000000" w:rsidRPr="006A470F" w:rsidP="00502E14">
      <w:pPr>
        <w:pStyle w:val="BodyText"/>
      </w:pPr>
      <w:r w:rsidRPr="006A470F">
        <w:t>Release 1.1.  Data entry errors re listed prerequisites corrected - MSTCL2001 replaced with MSTFD2006. Prerequisites attached to MSTML3001 included in list. Equivalent.</w:t>
      </w:r>
    </w:p>
    <w:p w:rsidR="00000000" w:rsidRPr="006A470F" w:rsidP="00502E14">
      <w:pPr>
        <w:pStyle w:val="BodyText"/>
      </w:pPr>
      <w:r w:rsidRPr="006A470F">
        <w:t>Release 1. Supersedes and is equivalent to LMTML3003A Make millinery using patterns derived from hat block</w:t>
      </w:r>
    </w:p>
    <w:p w:rsidR="00000000" w:rsidRPr="006A470F" w:rsidP="006A470F">
      <w:pPr>
        <w:pStyle w:val="Heading1"/>
      </w:pPr>
      <w:bookmarkStart w:id="2" w:name="O_938716"/>
      <w:bookmarkEnd w:id="2"/>
      <w:r w:rsidRPr="006A470F">
        <w:t>Application</w:t>
      </w:r>
    </w:p>
    <w:p w:rsidR="00000000" w:rsidRPr="006A470F" w:rsidP="00502E14">
      <w:pPr>
        <w:pStyle w:val="BodyText"/>
      </w:pPr>
      <w:r w:rsidRPr="006A470F">
        <w:t>This unit of competency covers the skills and knowledge required to place flat patterns derived from a hat block, onto m</w:t>
      </w:r>
      <w:r w:rsidRPr="006A470F">
        <w:t>illinery material, cut out and make the millinery.</w:t>
      </w:r>
    </w:p>
    <w:p w:rsidR="00000000" w:rsidRPr="006A470F" w:rsidP="00502E14">
      <w:pPr>
        <w:pStyle w:val="BodyText"/>
      </w:pPr>
      <w:r w:rsidRPr="006A470F">
        <w:t xml:space="preserve">The unit of competency applies to situations where the cutting and making of the millinery item will be from a set of patterns that have been developed for a one-off item of model millinery.  </w:t>
      </w:r>
    </w:p>
    <w:p w:rsidR="00000000" w:rsidRPr="006A470F" w:rsidP="00502E14">
      <w:pPr>
        <w:pStyle w:val="BodyText"/>
      </w:pPr>
      <w:r w:rsidRPr="006A470F">
        <w:t>Work may b</w:t>
      </w:r>
      <w:r w:rsidRPr="006A470F">
        <w:t>e conducted in small to large scale enterprises and may involve individual and team activities.</w:t>
      </w:r>
    </w:p>
    <w:p w:rsidR="00000000" w:rsidRPr="006A470F" w:rsidP="00502E14">
      <w:pPr>
        <w:pStyle w:val="BodyText"/>
      </w:pPr>
      <w:r w:rsidRPr="006A470F">
        <w:t>No licensing, legislative or certification requirements apply to this unit at the time of publication.</w:t>
      </w:r>
    </w:p>
    <w:p w:rsidR="00000000" w:rsidRPr="006A470F" w:rsidP="006A470F">
      <w:pPr>
        <w:pStyle w:val="Heading1"/>
      </w:pPr>
      <w:bookmarkStart w:id="3" w:name="O_938715"/>
      <w:bookmarkEnd w:id="3"/>
      <w:r w:rsidRPr="006A470F">
        <w:t>Pre-requisite Unit</w:t>
      </w:r>
    </w:p>
    <w:tbl>
      <w:tblPr>
        <w:tblW w:w="0" w:type="auto"/>
        <w:tblCellMar>
          <w:left w:w="62" w:type="dxa"/>
          <w:right w:w="62" w:type="dxa"/>
        </w:tblCellMar>
        <w:tblLook w:val="0000"/>
      </w:tblPr>
      <w:tblGrid>
        <w:gridCol w:w="2163"/>
        <w:gridCol w:w="7033"/>
      </w:tblGrid>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MSTFD2006</w:t>
            </w:r>
          </w:p>
        </w:tc>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Use a sewi</w:t>
            </w:r>
            <w:r w:rsidRPr="006A470F">
              <w:t>ng machine for fashion design</w:t>
            </w: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MSTML3001</w:t>
            </w:r>
          </w:p>
        </w:tc>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Make flat patterns from hat blocks</w:t>
            </w: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MSTML2002</w:t>
            </w:r>
          </w:p>
        </w:tc>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Make flat patterns for millinery</w:t>
            </w: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MSTML2005</w:t>
            </w:r>
          </w:p>
        </w:tc>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Place and cut millinery patterns</w:t>
            </w: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 xml:space="preserve">MSTML2007 </w:t>
            </w: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Block and shape millinery by hand</w:t>
            </w:r>
          </w:p>
        </w:tc>
      </w:tr>
    </w:tbl>
    <w:p w:rsidR="00000000" w:rsidRPr="006A470F" w:rsidP="006A470F">
      <w:pPr>
        <w:pStyle w:val="BodyText"/>
      </w:pPr>
    </w:p>
    <w:p w:rsidR="00000000" w:rsidRPr="006A470F" w:rsidP="006A470F">
      <w:pPr>
        <w:pStyle w:val="AllowPageBreak"/>
      </w:pPr>
    </w:p>
    <w:p w:rsidR="00000000" w:rsidRPr="006A470F" w:rsidP="006A470F">
      <w:pPr>
        <w:pStyle w:val="Heading1"/>
      </w:pPr>
      <w:bookmarkStart w:id="4" w:name="O_938714"/>
      <w:bookmarkEnd w:id="4"/>
      <w:r w:rsidRPr="006A470F">
        <w:t>Competency Field</w:t>
      </w:r>
    </w:p>
    <w:p w:rsidR="00000000" w:rsidRPr="006A470F" w:rsidP="00502E14">
      <w:pPr>
        <w:pStyle w:val="BodyText"/>
      </w:pPr>
      <w:r w:rsidRPr="006A470F">
        <w:t>Millinery</w:t>
      </w:r>
    </w:p>
    <w:p w:rsidR="00000000" w:rsidRPr="006A470F" w:rsidP="006A470F">
      <w:pPr>
        <w:pStyle w:val="Heading1"/>
      </w:pPr>
      <w:bookmarkStart w:id="5" w:name="O_938713"/>
      <w:bookmarkEnd w:id="5"/>
      <w:r w:rsidRPr="006A470F">
        <w:t>Unit Sector</w:t>
      </w:r>
    </w:p>
    <w:p w:rsidR="00000000" w:rsidRPr="006A470F" w:rsidP="00502E14">
      <w:pPr>
        <w:pStyle w:val="BodyText"/>
      </w:pPr>
      <w:r w:rsidRPr="006A470F">
        <w:t>Not applicable</w:t>
      </w:r>
    </w:p>
    <w:p w:rsidR="00000000" w:rsidRPr="006A470F" w:rsidP="006A470F">
      <w:pPr>
        <w:pStyle w:val="Heading1"/>
      </w:pPr>
      <w:bookmarkStart w:id="6" w:name="O_938712"/>
      <w:bookmarkEnd w:id="6"/>
      <w:r w:rsidRPr="006A47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47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Performance criteria describe the performance needed to demonstrate achievement of the element.</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1</w:t>
            </w:r>
          </w:p>
        </w:tc>
        <w:tc>
          <w:tcPr>
            <w:tcW w:w="1962" w:type="dxa"/>
            <w:vMerge w:val="restart"/>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1.1</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Follow standard operating procedures (SOPs)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1.2</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Comply with work health and safety (WHS) requirements at all times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1.3</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Use appropriate personal protective equipment (PPE) in accordance with SOPs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1.4</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Identify job requirements from specifications, drawings, job sheets or work instructions</w:t>
            </w:r>
          </w:p>
        </w:tc>
      </w:tr>
      <w:tr w:rsidTr="006A47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470F">
            <w:pPr>
              <w:pStyle w:val="BodyText"/>
              <w:rPr>
                <w:lang w:val="en-NZ"/>
              </w:rPr>
            </w:pP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2</w:t>
            </w:r>
          </w:p>
        </w:tc>
        <w:tc>
          <w:tcPr>
            <w:tcW w:w="1962" w:type="dxa"/>
            <w:vMerge w:val="restart"/>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rPr>
                <w:rStyle w:val="SpecialBold"/>
              </w:rPr>
              <w:t xml:space="preserve">Prepare to make millinery  </w:t>
            </w: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2.1</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Select and prepare millinery tools, equipment and work area according to workplace procedures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2.2</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Select and collate</w:t>
            </w:r>
            <w:r w:rsidRPr="006A470F">
              <w:t xml:space="preserve"> patterns and materials or fabrications, according to specifications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2.3</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Collect materials and fabrications and check for quality, width and pressing and steaming requirements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2.4</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Confirm cutting requirements with design specification and pattern information</w:t>
            </w:r>
          </w:p>
        </w:tc>
      </w:tr>
      <w:tr w:rsidTr="006A47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470F">
            <w:pPr>
              <w:pStyle w:val="BodyText"/>
              <w:rPr>
                <w:lang w:val="en-NZ"/>
              </w:rPr>
            </w:pP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3</w:t>
            </w:r>
          </w:p>
        </w:tc>
        <w:tc>
          <w:tcPr>
            <w:tcW w:w="1962" w:type="dxa"/>
            <w:vMerge w:val="restart"/>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rPr>
                <w:rStyle w:val="SpecialBold"/>
              </w:rPr>
              <w:t>Place millinery patterns and cut out pattern shapes</w:t>
            </w: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3.1</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Spread materials or fabrications single layer, and adjust according to pattern requirements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3.2</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Check materials or fabrications for faults and take required action to eliminate or isolate faults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3.3</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Place full patterns on materials or fabrications according to specifications, ensuring that left and right side patterns are according to requirements</w:t>
            </w:r>
            <w:r w:rsidRPr="006A470F">
              <w:t xml:space="preserve"> of an asymmetric design, if relevant</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3.4</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Mark pattern shapes on materials and fabrications according to requirements of the material and job</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3.5</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Cut materials and fabrications using cutting equipment in accordance with requirements for the operation</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3.6</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Inspect cut work, identify any faults and take appropriate action to ensure the cut pieces meet the required quality standards</w:t>
            </w:r>
          </w:p>
        </w:tc>
      </w:tr>
      <w:tr w:rsidTr="006A47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470F">
            <w:pPr>
              <w:pStyle w:val="BodyText"/>
              <w:rPr>
                <w:lang w:val="en-NZ"/>
              </w:rPr>
            </w:pP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4</w:t>
            </w:r>
          </w:p>
        </w:tc>
        <w:tc>
          <w:tcPr>
            <w:tcW w:w="1962" w:type="dxa"/>
            <w:vMerge w:val="restart"/>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rPr>
                <w:rStyle w:val="SpecialBold"/>
              </w:rPr>
              <w:t>Assemble and finish millinery</w:t>
            </w: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4.1</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Plan assembly process and lay out work pieces in sequence</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4.2</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Set up machinery for assembly process and operate in accordance with type of operation, fabric and workplace procedures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4.3</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Join cut pieces together in accordance with work plan and quality standards, and reject or correct faults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4.4</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 xml:space="preserve">Block and mould </w:t>
            </w:r>
            <w:r w:rsidRPr="006A470F">
              <w:t>sewn millinery and size according to specifications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4.5</w:t>
            </w:r>
          </w:p>
        </w:tc>
        <w:tc>
          <w:tcPr>
            <w:tcW w:w="561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Trim millinery according to design requirements.</w:t>
            </w:r>
          </w:p>
        </w:tc>
      </w:tr>
      <w:tr w:rsidTr="006A47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4.6</w:t>
            </w:r>
          </w:p>
        </w:tc>
        <w:tc>
          <w:tcPr>
            <w:tcW w:w="5610" w:type="dxa"/>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t>Apply labels and complete records</w:t>
            </w:r>
          </w:p>
        </w:tc>
      </w:tr>
    </w:tbl>
    <w:p w:rsidR="00000000" w:rsidRPr="006A470F" w:rsidP="006A470F">
      <w:pPr>
        <w:pStyle w:val="BodyText"/>
      </w:pPr>
    </w:p>
    <w:p w:rsidR="00000000" w:rsidRPr="006A470F" w:rsidP="006A470F">
      <w:pPr>
        <w:pStyle w:val="AllowPageBreak"/>
      </w:pPr>
    </w:p>
    <w:p w:rsidR="00000000" w:rsidRPr="006A470F" w:rsidP="006A470F">
      <w:pPr>
        <w:pStyle w:val="Heading1"/>
      </w:pPr>
      <w:bookmarkStart w:id="7" w:name="O_938711"/>
      <w:bookmarkEnd w:id="7"/>
      <w:r w:rsidRPr="006A470F">
        <w:t>Foundation Skills</w:t>
      </w:r>
    </w:p>
    <w:p w:rsidR="00000000" w:rsidRPr="006A470F" w:rsidP="00502E14">
      <w:pPr>
        <w:pStyle w:val="BodyText"/>
      </w:pPr>
      <w:r w:rsidRPr="006A470F">
        <w:t>This section describes those required skills (language, literacy and numeracy) that are essential to performance.</w:t>
      </w:r>
    </w:p>
    <w:p w:rsidR="00000000" w:rsidRPr="006A470F" w:rsidP="00502E14">
      <w:pPr>
        <w:pStyle w:val="BodyText"/>
      </w:pPr>
      <w:r w:rsidRPr="006A470F">
        <w:t>Foundation skills essential to performance are explicit in the performance criteria of this unit of competency.</w:t>
      </w:r>
    </w:p>
    <w:p w:rsidR="00000000" w:rsidRPr="006A470F" w:rsidP="006A470F">
      <w:pPr>
        <w:pStyle w:val="Heading1"/>
      </w:pPr>
      <w:bookmarkStart w:id="8" w:name="O_938710"/>
      <w:bookmarkEnd w:id="8"/>
      <w:r w:rsidRPr="006A470F">
        <w:t>Range of Con</w:t>
      </w:r>
      <w:r w:rsidRPr="006A470F">
        <w:t>ditions</w:t>
      </w:r>
    </w:p>
    <w:tbl>
      <w:tblPr>
        <w:tblW w:w="0" w:type="auto"/>
        <w:tblCellMar>
          <w:left w:w="62" w:type="dxa"/>
          <w:right w:w="62" w:type="dxa"/>
        </w:tblCellMar>
        <w:tblLook w:val="0000"/>
      </w:tblPr>
      <w:tblGrid>
        <w:gridCol w:w="2163"/>
        <w:gridCol w:w="7033"/>
      </w:tblGrid>
      <w:tr w:rsidTr="00502E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t>This field allows for different work environments and conditions that may affect performance. Essential operating conditions that may be present (depending on the work situation, needs of the candidate, accessibility of the item, and local industry</w:t>
            </w:r>
            <w:r w:rsidRPr="006A470F">
              <w:t xml:space="preserve"> and regional contexts) are included.</w:t>
            </w: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rPr>
                <w:rStyle w:val="SpecialBold"/>
              </w:rPr>
              <w:t>Workplace procedures include one or more of the following:</w:t>
            </w:r>
          </w:p>
          <w:p w:rsidR="00000000" w:rsidRPr="006A470F" w:rsidP="006A470F">
            <w:pPr>
              <w:pStyle w:val="BodyText"/>
            </w:pPr>
          </w:p>
          <w:p w:rsidR="00000000" w:rsidP="006A47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ListBullet"/>
            </w:pPr>
            <w:r w:rsidRPr="006A470F">
              <w:t>requirements prescribed by legislation, awards, agreements and conditions of employment</w:t>
            </w:r>
          </w:p>
          <w:p w:rsidR="00000000" w:rsidRPr="006A470F" w:rsidP="006A470F">
            <w:pPr>
              <w:pStyle w:val="ListBullet"/>
            </w:pPr>
            <w:r w:rsidRPr="006A470F">
              <w:t>SOPs</w:t>
            </w:r>
          </w:p>
          <w:p w:rsidR="00000000" w:rsidRPr="006A470F" w:rsidP="006A470F">
            <w:pPr>
              <w:pStyle w:val="ListBullet"/>
            </w:pPr>
            <w:r w:rsidRPr="006A470F">
              <w:t>work instructions</w:t>
            </w:r>
          </w:p>
          <w:p w:rsidR="00000000" w:rsidRPr="006A470F" w:rsidP="006A470F">
            <w:pPr>
              <w:pStyle w:val="ListBullet"/>
            </w:pPr>
            <w:r w:rsidRPr="006A470F">
              <w:t>PPE</w:t>
            </w:r>
          </w:p>
          <w:p w:rsidR="00000000" w:rsidRPr="006A470F" w:rsidP="006A470F">
            <w:pPr>
              <w:pStyle w:val="ListBullet"/>
            </w:pPr>
            <w:r w:rsidRPr="006A470F">
              <w:t>oral, written and visual communication</w:t>
            </w:r>
          </w:p>
          <w:p w:rsidR="00000000" w:rsidRPr="006A470F" w:rsidP="006A470F">
            <w:pPr>
              <w:pStyle w:val="ListBullet"/>
            </w:pPr>
            <w:r w:rsidRPr="006A470F">
              <w:t>quality practices, including responsibility for maintenance of own work quality and contribution to quality improvement of team or section output</w:t>
            </w:r>
          </w:p>
          <w:p w:rsidR="00000000" w:rsidRPr="006A470F" w:rsidP="006A470F">
            <w:pPr>
              <w:pStyle w:val="ListBullet"/>
            </w:pPr>
            <w:r w:rsidRPr="006A470F">
              <w:t>housekeeping</w:t>
            </w:r>
          </w:p>
          <w:p w:rsidR="00000000" w:rsidRPr="006A470F" w:rsidP="006A470F">
            <w:pPr>
              <w:pStyle w:val="ListBullet"/>
            </w:pPr>
            <w:r w:rsidRPr="006A470F">
              <w:t>tasks related to environmental protection, waste disposal, pollution control and recycling</w:t>
            </w:r>
          </w:p>
          <w:p w:rsidR="00000000" w:rsidRPr="006A470F" w:rsidP="006A470F">
            <w:pPr>
              <w:pStyle w:val="ListBullet"/>
            </w:pPr>
            <w:r w:rsidRPr="006A470F">
              <w:t>WHS pr</w:t>
            </w:r>
            <w:r w:rsidRPr="006A470F">
              <w:t>actices</w:t>
            </w:r>
          </w:p>
          <w:p w:rsidR="00000000" w:rsidP="006A470F">
            <w:pPr>
              <w:pStyle w:val="BodyText"/>
              <w:rPr>
                <w:lang w:val="en-NZ"/>
              </w:rPr>
            </w:pP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rPr>
                <w:rStyle w:val="SpecialBold"/>
              </w:rPr>
              <w:t>Patterns include the following:</w:t>
            </w: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ListBullet"/>
            </w:pPr>
            <w:r w:rsidRPr="006A470F">
              <w:t xml:space="preserve">flat patterns </w:t>
            </w:r>
          </w:p>
          <w:p w:rsidR="00000000" w:rsidRPr="006A470F" w:rsidP="006A470F">
            <w:pPr>
              <w:pStyle w:val="ListBullet"/>
            </w:pPr>
            <w:r w:rsidRPr="006A470F">
              <w:t>a full set of patterns to be cut single layer</w:t>
            </w:r>
          </w:p>
          <w:p w:rsidR="00000000" w:rsidP="006A470F">
            <w:pPr>
              <w:pStyle w:val="BodyText"/>
              <w:rPr>
                <w:lang w:val="en-NZ"/>
              </w:rPr>
            </w:pP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rPr>
                <w:rStyle w:val="SpecialBold"/>
              </w:rPr>
              <w:t>Materials or fabrications include one or more of the following:</w:t>
            </w:r>
          </w:p>
          <w:p w:rsidR="00000000" w:rsidP="006A47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ListBullet"/>
            </w:pPr>
            <w:r w:rsidRPr="006A470F">
              <w:t>traditional and non-traditional millinery material</w:t>
            </w:r>
          </w:p>
          <w:p w:rsidR="00000000" w:rsidRPr="006A470F" w:rsidP="006A470F">
            <w:pPr>
              <w:pStyle w:val="ListBullet"/>
            </w:pPr>
            <w:r w:rsidRPr="006A470F">
              <w:t>pre-formed and flat</w:t>
            </w:r>
          </w:p>
          <w:p w:rsidR="00000000" w:rsidRPr="006A470F" w:rsidP="006A470F">
            <w:pPr>
              <w:pStyle w:val="ListBullet"/>
            </w:pPr>
            <w:r w:rsidRPr="006A470F">
              <w:t>linings</w:t>
            </w:r>
          </w:p>
          <w:p w:rsidR="00000000" w:rsidRPr="006A470F" w:rsidP="006A470F">
            <w:pPr>
              <w:pStyle w:val="ListBullet"/>
            </w:pPr>
            <w:r w:rsidRPr="006A470F">
              <w:t>interlinings</w:t>
            </w:r>
          </w:p>
          <w:p w:rsidR="00000000" w:rsidRPr="006A470F" w:rsidP="006A470F">
            <w:pPr>
              <w:pStyle w:val="ListBullet"/>
            </w:pPr>
            <w:r w:rsidRPr="006A470F">
              <w:t>interfacings</w:t>
            </w:r>
          </w:p>
          <w:p w:rsidR="00000000" w:rsidRPr="006A470F" w:rsidP="006A470F">
            <w:pPr>
              <w:pStyle w:val="ListBullet"/>
            </w:pPr>
            <w:r w:rsidRPr="006A470F">
              <w:t>natural, synthetic and composite</w:t>
            </w:r>
          </w:p>
          <w:p w:rsidR="00000000" w:rsidRPr="006A470F" w:rsidP="006A470F">
            <w:pPr>
              <w:pStyle w:val="ListBullet"/>
            </w:pPr>
            <w:r w:rsidRPr="006A470F">
              <w:t>woven, non-woven and knitted</w:t>
            </w:r>
          </w:p>
          <w:p w:rsidR="00000000" w:rsidP="006A470F">
            <w:pPr>
              <w:pStyle w:val="BodyText"/>
              <w:rPr>
                <w:lang w:val="en-NZ"/>
              </w:rPr>
            </w:pP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70F" w:rsidP="006A470F">
            <w:pPr>
              <w:pStyle w:val="BodyText"/>
            </w:pPr>
            <w:r w:rsidRPr="006A470F">
              <w:rPr>
                <w:rStyle w:val="SpecialBold"/>
              </w:rPr>
              <w:t>Placing full patterns includes one or more of the following:</w:t>
            </w:r>
          </w:p>
          <w:p w:rsidR="00000000" w:rsidP="006A47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ListBullet"/>
            </w:pPr>
            <w:r w:rsidRPr="006A470F">
              <w:t>considering material grain, stretch, nap, texture, print, irregularities and efficient usage</w:t>
            </w:r>
          </w:p>
          <w:p w:rsidR="00000000" w:rsidRPr="006A470F" w:rsidP="006A470F">
            <w:pPr>
              <w:pStyle w:val="ListBullet"/>
            </w:pPr>
            <w:r w:rsidRPr="006A470F">
              <w:t>identifyin</w:t>
            </w:r>
            <w:r w:rsidRPr="006A470F">
              <w:t>g right and left side patterns for asymmetric designs</w:t>
            </w:r>
          </w:p>
          <w:p w:rsidR="00000000" w:rsidRPr="006A470F" w:rsidP="006A470F">
            <w:pPr>
              <w:pStyle w:val="ListBullet"/>
            </w:pPr>
            <w:r w:rsidRPr="006A470F">
              <w:t>identifying reverse side and face side of materials or fabrications for placement of pattern pieces</w:t>
            </w:r>
          </w:p>
          <w:p w:rsidR="00000000" w:rsidRPr="006A470F" w:rsidP="006A470F">
            <w:pPr>
              <w:pStyle w:val="ListBullet"/>
            </w:pPr>
            <w:r w:rsidRPr="006A470F">
              <w:t>placing each pattern on a single layer of material or fabrication</w:t>
            </w:r>
          </w:p>
          <w:p w:rsidR="00000000" w:rsidRPr="006A470F" w:rsidP="006A470F">
            <w:pPr>
              <w:pStyle w:val="ListBullet"/>
            </w:pPr>
            <w:r w:rsidRPr="006A470F">
              <w:t>identifying the correct fabric for e</w:t>
            </w:r>
            <w:r w:rsidRPr="006A470F">
              <w:t>ach pattern piece where multiple materials or fabrications are to used in the one millinery item</w:t>
            </w:r>
          </w:p>
          <w:p w:rsidR="00000000" w:rsidP="006A470F">
            <w:pPr>
              <w:pStyle w:val="BodyText"/>
              <w:rPr>
                <w:lang w:val="en-NZ"/>
              </w:rPr>
            </w:pPr>
          </w:p>
        </w:tc>
      </w:tr>
      <w:tr w:rsidTr="0050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70F">
            <w:pPr>
              <w:pStyle w:val="BodyText"/>
              <w:rPr>
                <w:lang w:val="en-NZ"/>
              </w:rPr>
            </w:pPr>
            <w:r w:rsidRPr="006A470F">
              <w:rPr>
                <w:rStyle w:val="SpecialBold"/>
              </w:rPr>
              <w:t>Marking pattern shapes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A470F" w:rsidP="006A470F">
            <w:pPr>
              <w:pStyle w:val="ListBullet"/>
            </w:pPr>
            <w:r w:rsidRPr="006A470F">
              <w:t>attaching patterns to materials or fabrications using pins or tacks</w:t>
            </w:r>
          </w:p>
          <w:p w:rsidR="00000000" w:rsidRPr="006A470F" w:rsidP="006A470F">
            <w:pPr>
              <w:pStyle w:val="ListBullet"/>
            </w:pPr>
            <w:r w:rsidRPr="006A470F">
              <w:t>outlining patterns on materials or fabrications using chalk or pencil</w:t>
            </w:r>
          </w:p>
        </w:tc>
      </w:tr>
    </w:tbl>
    <w:p w:rsidR="00000000" w:rsidRPr="006A470F" w:rsidP="006A470F">
      <w:pPr>
        <w:pStyle w:val="BodyText"/>
      </w:pPr>
    </w:p>
    <w:p w:rsidR="00000000" w:rsidRPr="006A470F" w:rsidP="006A470F">
      <w:pPr>
        <w:pStyle w:val="AllowPageBreak"/>
      </w:pPr>
    </w:p>
    <w:p w:rsidR="00000000" w:rsidRPr="006A470F" w:rsidP="006A470F">
      <w:pPr>
        <w:pStyle w:val="Heading1"/>
      </w:pPr>
      <w:bookmarkStart w:id="9" w:name="O_938709"/>
      <w:bookmarkEnd w:id="9"/>
      <w:r w:rsidRPr="006A470F">
        <w:t>Unit Mapping Information</w:t>
      </w:r>
    </w:p>
    <w:p w:rsidR="00000000" w:rsidRPr="006A470F" w:rsidP="00502E14">
      <w:pPr>
        <w:pStyle w:val="BodyText"/>
      </w:pPr>
      <w:r w:rsidRPr="006A470F">
        <w:t>Release 1.1.  Data entry errors re listed prerequisites corrected - MSTCL2001 replaced with MSTFD2006. Prerequisites attached to MSTML3001 inc</w:t>
      </w:r>
      <w:r w:rsidRPr="006A470F">
        <w:t>luded in list.  Equivalent.</w:t>
      </w:r>
    </w:p>
    <w:p w:rsidR="00000000" w:rsidRPr="006A470F" w:rsidP="00502E14">
      <w:pPr>
        <w:pStyle w:val="BodyText"/>
      </w:pPr>
      <w:r w:rsidRPr="006A470F">
        <w:t>Release 1. Supersedes and is equivalent to LMTML3003A Make millinery using patterns derived from hat block</w:t>
      </w:r>
    </w:p>
    <w:p w:rsidR="00000000" w:rsidRPr="006A470F" w:rsidP="006A470F">
      <w:pPr>
        <w:pStyle w:val="Heading1"/>
      </w:pPr>
      <w:bookmarkStart w:id="10" w:name="O_938718"/>
      <w:bookmarkEnd w:id="10"/>
      <w:r w:rsidRPr="006A470F">
        <w:t>Links</w:t>
      </w:r>
    </w:p>
    <w:p w:rsidR="00000000" w:rsidRPr="006A470F" w:rsidP="00502E14">
      <w:pPr>
        <w:pStyle w:val="BodyText"/>
      </w:pPr>
      <w:r w:rsidRPr="006A470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748AB">
        <w:rPr>
          <w:rStyle w:val="Hyperlink"/>
        </w:rPr>
        <w:t>https://vetnet.gov.au/Pages/TrainingDocs.aspx?q=a203ec5c-de7d-406b-b3e1-8f1a9b76e92e</w:t>
      </w:r>
      <w:r>
        <w:fldChar w:fldCharType="end"/>
      </w:r>
    </w:p>
    <w:p w:rsidR="00000000" w:rsidRPr="006A470F" w:rsidP="006A470F"/>
    <w:sectPr w:rsidSect="006A47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F" w:rsidRPr="00502E14" w:rsidP="00502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14" w:rsidP="006A4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E14" w:rsidP="006A47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E14" w:rsidP="006A4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70F" w:rsidRPr="00502E14" w:rsidP="00502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14" w:rsidRPr="002D2AF8" w:rsidP="006A470F">
    <w:pPr>
      <w:pStyle w:val="Header"/>
      <w:framePr w:wrap="around"/>
    </w:pPr>
    <w:r>
      <w:fldChar w:fldCharType="begin"/>
    </w:r>
    <w:r>
      <w:instrText xml:space="preserve"> TITLE   \* MERGEFORMAT </w:instrText>
    </w:r>
    <w:r>
      <w:fldChar w:fldCharType="separate"/>
    </w:r>
    <w:r>
      <w:t>MSTML3003 Make millinery using patterns derived from hat block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02E14" w:rsidP="006A4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4C3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4E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70F"/>
    <w:pPr>
      <w:spacing w:before="360" w:after="60"/>
      <w:outlineLvl w:val="0"/>
    </w:pPr>
    <w:rPr>
      <w:sz w:val="32"/>
    </w:rPr>
  </w:style>
  <w:style w:type="paragraph" w:styleId="Heading2">
    <w:name w:val="heading 2"/>
    <w:basedOn w:val="HeadingBase"/>
    <w:next w:val="BodyText"/>
    <w:link w:val="Heading2Char"/>
    <w:qFormat/>
    <w:rsid w:val="006A470F"/>
    <w:pPr>
      <w:keepLines/>
      <w:spacing w:before="240" w:after="120"/>
      <w:outlineLvl w:val="1"/>
    </w:pPr>
    <w:rPr>
      <w:sz w:val="28"/>
      <w:szCs w:val="40"/>
    </w:rPr>
  </w:style>
  <w:style w:type="paragraph" w:styleId="Heading3">
    <w:name w:val="heading 3"/>
    <w:basedOn w:val="HeadingBase"/>
    <w:next w:val="BodyText"/>
    <w:link w:val="Heading3Char"/>
    <w:qFormat/>
    <w:rsid w:val="006A470F"/>
    <w:pPr>
      <w:spacing w:before="180" w:after="120"/>
      <w:outlineLvl w:val="2"/>
    </w:pPr>
    <w:rPr>
      <w:spacing w:val="-10"/>
      <w:kern w:val="32"/>
    </w:rPr>
  </w:style>
  <w:style w:type="paragraph" w:styleId="Heading4">
    <w:name w:val="heading 4"/>
    <w:basedOn w:val="HeadingBase"/>
    <w:next w:val="BodyText"/>
    <w:link w:val="Heading4Char"/>
    <w:qFormat/>
    <w:rsid w:val="006A470F"/>
    <w:pPr>
      <w:spacing w:before="160" w:after="120"/>
      <w:outlineLvl w:val="3"/>
    </w:pPr>
    <w:rPr>
      <w:sz w:val="22"/>
    </w:rPr>
  </w:style>
  <w:style w:type="paragraph" w:styleId="Heading5">
    <w:name w:val="heading 5"/>
    <w:basedOn w:val="HeadingBase"/>
    <w:next w:val="Normal"/>
    <w:link w:val="Heading5Char"/>
    <w:qFormat/>
    <w:rsid w:val="006A470F"/>
    <w:pPr>
      <w:spacing w:before="80"/>
      <w:outlineLvl w:val="4"/>
    </w:pPr>
    <w:rPr>
      <w:color w:val="918585"/>
      <w:sz w:val="20"/>
    </w:rPr>
  </w:style>
  <w:style w:type="paragraph" w:styleId="Heading6">
    <w:name w:val="heading 6"/>
    <w:basedOn w:val="HeadingBase"/>
    <w:next w:val="Normal"/>
    <w:link w:val="Heading6Char"/>
    <w:qFormat/>
    <w:rsid w:val="006A470F"/>
    <w:pPr>
      <w:spacing w:before="60"/>
      <w:outlineLvl w:val="5"/>
    </w:pPr>
    <w:rPr>
      <w:color w:val="918585"/>
      <w:sz w:val="20"/>
    </w:rPr>
  </w:style>
  <w:style w:type="paragraph" w:styleId="Heading7">
    <w:name w:val="heading 7"/>
    <w:basedOn w:val="Normal"/>
    <w:next w:val="Normal"/>
    <w:link w:val="Heading7Char"/>
    <w:qFormat/>
    <w:rsid w:val="006A470F"/>
    <w:pPr>
      <w:ind w:left="720"/>
      <w:outlineLvl w:val="6"/>
    </w:pPr>
    <w:rPr>
      <w:i/>
    </w:rPr>
  </w:style>
  <w:style w:type="paragraph" w:styleId="Heading8">
    <w:name w:val="heading 8"/>
    <w:basedOn w:val="Normal"/>
    <w:next w:val="Normal"/>
    <w:link w:val="Heading8Char"/>
    <w:qFormat/>
    <w:rsid w:val="006A470F"/>
    <w:pPr>
      <w:ind w:left="720"/>
      <w:outlineLvl w:val="7"/>
    </w:pPr>
    <w:rPr>
      <w:i/>
    </w:rPr>
  </w:style>
  <w:style w:type="paragraph" w:styleId="Heading9">
    <w:name w:val="heading 9"/>
    <w:basedOn w:val="Normal"/>
    <w:next w:val="Normal"/>
    <w:link w:val="Heading9Char"/>
    <w:qFormat/>
    <w:rsid w:val="006A470F"/>
    <w:pPr>
      <w:ind w:left="720"/>
      <w:outlineLvl w:val="8"/>
    </w:pPr>
    <w:rPr>
      <w:i/>
    </w:rPr>
  </w:style>
  <w:style w:type="character" w:default="1" w:styleId="DefaultParagraphFont">
    <w:name w:val="Default Paragraph Font"/>
    <w:uiPriority w:val="1"/>
    <w:unhideWhenUsed/>
    <w:rsid w:val="006A4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70F"/>
  </w:style>
  <w:style w:type="character" w:customStyle="1" w:styleId="Heading1Char">
    <w:name w:val="Heading 1 Char"/>
    <w:basedOn w:val="DefaultParagraphFont"/>
    <w:link w:val="Heading1"/>
    <w:rsid w:val="006A470F"/>
    <w:rPr>
      <w:rFonts w:ascii="Times New Roman" w:eastAsia="Times New Roman" w:hAnsi="Times New Roman" w:cs="Times New Roman"/>
      <w:b/>
      <w:sz w:val="32"/>
      <w:szCs w:val="20"/>
      <w:lang w:eastAsia="en-US"/>
    </w:rPr>
  </w:style>
  <w:style w:type="paragraph" w:styleId="BodyText">
    <w:name w:val="Body Text"/>
    <w:basedOn w:val="Normal"/>
    <w:link w:val="BodyTextChar"/>
    <w:rsid w:val="006A47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70F"/>
    <w:rPr>
      <w:rFonts w:ascii="Times New Roman" w:eastAsia="Times New Roman" w:hAnsi="Times New Roman" w:cs="Times New Roman"/>
      <w:sz w:val="24"/>
      <w:lang w:eastAsia="en-US"/>
    </w:rPr>
  </w:style>
  <w:style w:type="paragraph" w:styleId="ListBullet">
    <w:name w:val="List Bullet"/>
    <w:basedOn w:val="List"/>
    <w:rsid w:val="006A470F"/>
    <w:pPr>
      <w:numPr>
        <w:numId w:val="11"/>
      </w:numPr>
      <w:tabs>
        <w:tab w:val="clear" w:pos="340"/>
      </w:tabs>
      <w:spacing w:before="40" w:after="40"/>
    </w:pPr>
  </w:style>
  <w:style w:type="character" w:customStyle="1" w:styleId="SpecialBold">
    <w:name w:val="Special Bold"/>
    <w:basedOn w:val="DefaultParagraphFont"/>
    <w:rsid w:val="006A470F"/>
    <w:rPr>
      <w:b/>
      <w:spacing w:val="0"/>
    </w:rPr>
  </w:style>
  <w:style w:type="paragraph" w:customStyle="1" w:styleId="SuperHeading">
    <w:name w:val="SuperHeading"/>
    <w:basedOn w:val="Normal"/>
    <w:rsid w:val="006A470F"/>
    <w:pPr>
      <w:spacing w:before="240" w:after="120"/>
      <w:outlineLvl w:val="0"/>
    </w:pPr>
    <w:rPr>
      <w:rFonts w:ascii="Times New Roman" w:hAnsi="Times New Roman"/>
      <w:b/>
      <w:sz w:val="32"/>
    </w:rPr>
  </w:style>
  <w:style w:type="paragraph" w:customStyle="1" w:styleId="AllowPageBreak">
    <w:name w:val="AllowPageBreak"/>
    <w:rsid w:val="006A4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70F"/>
    <w:rPr>
      <w:rFonts w:ascii="Courier New" w:eastAsia="Times New Roman" w:hAnsi="Courier New" w:cs="Times New Roman"/>
      <w:i/>
      <w:szCs w:val="20"/>
      <w:lang w:eastAsia="en-US"/>
    </w:rPr>
  </w:style>
  <w:style w:type="paragraph" w:customStyle="1" w:styleId="HeadingBase">
    <w:name w:val="Heading Base"/>
    <w:rsid w:val="006A4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70F"/>
    <w:pPr>
      <w:tabs>
        <w:tab w:val="right" w:leader="dot" w:pos="9072"/>
      </w:tabs>
      <w:ind w:left="567"/>
    </w:pPr>
    <w:rPr>
      <w:szCs w:val="22"/>
    </w:rPr>
  </w:style>
  <w:style w:type="paragraph" w:customStyle="1" w:styleId="TOCBase">
    <w:name w:val="TOC Base"/>
    <w:rsid w:val="006A4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70F"/>
    <w:pPr>
      <w:tabs>
        <w:tab w:val="right" w:leader="dot" w:pos="9072"/>
      </w:tabs>
      <w:spacing w:before="40" w:after="40"/>
      <w:ind w:left="284"/>
    </w:pPr>
    <w:rPr>
      <w:rFonts w:ascii="Times New Roman" w:hAnsi="Times New Roman"/>
    </w:rPr>
  </w:style>
  <w:style w:type="paragraph" w:styleId="TOC1">
    <w:name w:val="toc 1"/>
    <w:basedOn w:val="TOCBase"/>
    <w:next w:val="Normal"/>
    <w:rsid w:val="006A4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70F"/>
    <w:rPr>
      <w:rFonts w:ascii="Times New Roman" w:eastAsia="Times New Roman" w:hAnsi="Times New Roman" w:cs="Times New Roman"/>
      <w:sz w:val="16"/>
      <w:lang w:eastAsia="en-US"/>
    </w:rPr>
  </w:style>
  <w:style w:type="paragraph" w:styleId="Title">
    <w:name w:val="Title"/>
    <w:basedOn w:val="HeadingBase"/>
    <w:link w:val="TitleChar"/>
    <w:qFormat/>
    <w:rsid w:val="006A470F"/>
    <w:pPr>
      <w:spacing w:before="5040"/>
      <w:jc w:val="center"/>
    </w:pPr>
    <w:rPr>
      <w:sz w:val="48"/>
      <w:szCs w:val="72"/>
      <w:lang w:val="en-US"/>
    </w:rPr>
  </w:style>
  <w:style w:type="character" w:customStyle="1" w:styleId="TitleChar">
    <w:name w:val="Title Char"/>
    <w:basedOn w:val="DefaultParagraphFont"/>
    <w:link w:val="Title"/>
    <w:rsid w:val="006A4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70F"/>
    <w:pPr>
      <w:tabs>
        <w:tab w:val="left" w:pos="3600"/>
        <w:tab w:val="left" w:pos="3958"/>
      </w:tabs>
    </w:pPr>
  </w:style>
  <w:style w:type="paragraph" w:styleId="List">
    <w:name w:val="List"/>
    <w:basedOn w:val="BodyText"/>
    <w:next w:val="BodyText"/>
    <w:rsid w:val="006A470F"/>
    <w:pPr>
      <w:tabs>
        <w:tab w:val="left" w:pos="340"/>
      </w:tabs>
      <w:spacing w:before="60" w:after="60"/>
      <w:ind w:left="340" w:hanging="340"/>
    </w:pPr>
  </w:style>
  <w:style w:type="paragraph" w:customStyle="1" w:styleId="Note">
    <w:name w:val="Note"/>
    <w:basedOn w:val="BodyText"/>
    <w:rsid w:val="006A4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70F"/>
    <w:pPr>
      <w:framePr w:wrap="auto" w:hAnchor="text" w:y="6049"/>
    </w:pPr>
    <w:rPr>
      <w:color w:val="000000"/>
      <w:sz w:val="40"/>
    </w:rPr>
  </w:style>
  <w:style w:type="paragraph" w:customStyle="1" w:styleId="TOCTitle">
    <w:name w:val="TOCTitle"/>
    <w:basedOn w:val="Heading1"/>
    <w:rsid w:val="006A470F"/>
    <w:pPr>
      <w:spacing w:after="240"/>
      <w:jc w:val="center"/>
      <w:outlineLvl w:val="9"/>
    </w:pPr>
    <w:rPr>
      <w:caps/>
    </w:rPr>
  </w:style>
  <w:style w:type="paragraph" w:customStyle="1" w:styleId="Version">
    <w:name w:val="Version"/>
    <w:rsid w:val="006A47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70F"/>
    <w:pPr>
      <w:numPr>
        <w:numId w:val="12"/>
      </w:numPr>
      <w:tabs>
        <w:tab w:val="clear" w:pos="680"/>
      </w:tabs>
    </w:pPr>
  </w:style>
  <w:style w:type="paragraph" w:styleId="Index1">
    <w:name w:val="index 1"/>
    <w:basedOn w:val="Normal"/>
    <w:next w:val="Normal"/>
    <w:semiHidden/>
    <w:rsid w:val="006A470F"/>
    <w:pPr>
      <w:keepNext w:val="0"/>
      <w:tabs>
        <w:tab w:val="right" w:pos="4176"/>
      </w:tabs>
      <w:ind w:left="198" w:hanging="198"/>
    </w:pPr>
    <w:rPr>
      <w:rFonts w:ascii="Garamond" w:hAnsi="Garamond"/>
    </w:rPr>
  </w:style>
  <w:style w:type="paragraph" w:styleId="IndexHeading">
    <w:name w:val="index heading"/>
    <w:basedOn w:val="Normal"/>
    <w:next w:val="Index1"/>
    <w:semiHidden/>
    <w:rsid w:val="006A470F"/>
    <w:pPr>
      <w:spacing w:before="120" w:after="120"/>
    </w:pPr>
    <w:rPr>
      <w:rFonts w:ascii="Arial" w:hAnsi="Arial"/>
      <w:b/>
      <w:color w:val="918585"/>
      <w:sz w:val="24"/>
    </w:rPr>
  </w:style>
  <w:style w:type="paragraph" w:styleId="Header">
    <w:name w:val="header"/>
    <w:basedOn w:val="Normal"/>
    <w:link w:val="HeaderChar"/>
    <w:rsid w:val="006A4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70F"/>
    <w:rPr>
      <w:rFonts w:ascii="Times New Roman" w:eastAsia="Times New Roman" w:hAnsi="Times New Roman" w:cs="Times New Roman"/>
      <w:sz w:val="16"/>
      <w:szCs w:val="20"/>
      <w:lang w:val="en-GB" w:eastAsia="en-US"/>
    </w:rPr>
  </w:style>
  <w:style w:type="paragraph" w:customStyle="1" w:styleId="Chapter">
    <w:name w:val="Chapter"/>
    <w:basedOn w:val="Normal"/>
    <w:rsid w:val="006A470F"/>
    <w:pPr>
      <w:spacing w:before="240"/>
    </w:pPr>
    <w:rPr>
      <w:rFonts w:ascii="Times New Roman" w:hAnsi="Times New Roman"/>
      <w:smallCaps/>
      <w:spacing w:val="80"/>
      <w:sz w:val="28"/>
    </w:rPr>
  </w:style>
  <w:style w:type="paragraph" w:customStyle="1" w:styleId="InChapter">
    <w:name w:val="InChapter"/>
    <w:basedOn w:val="Heading3"/>
    <w:rsid w:val="006A470F"/>
    <w:pPr>
      <w:spacing w:after="240"/>
      <w:outlineLvl w:val="9"/>
    </w:pPr>
    <w:rPr>
      <w:noProof/>
    </w:rPr>
  </w:style>
  <w:style w:type="paragraph" w:styleId="Index2">
    <w:name w:val="index 2"/>
    <w:basedOn w:val="Normal"/>
    <w:next w:val="Normal"/>
    <w:semiHidden/>
    <w:rsid w:val="006A470F"/>
    <w:pPr>
      <w:tabs>
        <w:tab w:val="right" w:pos="4176"/>
      </w:tabs>
      <w:ind w:left="568" w:hanging="284"/>
    </w:pPr>
    <w:rPr>
      <w:rFonts w:ascii="Garamond" w:hAnsi="Garamond"/>
    </w:rPr>
  </w:style>
  <w:style w:type="paragraph" w:customStyle="1" w:styleId="Byline">
    <w:name w:val="Byline"/>
    <w:rsid w:val="006A4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70F"/>
    <w:pPr>
      <w:tabs>
        <w:tab w:val="clear" w:pos="3600"/>
        <w:tab w:val="clear" w:pos="3958"/>
      </w:tabs>
      <w:jc w:val="right"/>
    </w:pPr>
  </w:style>
  <w:style w:type="character" w:styleId="Emphasis">
    <w:name w:val="Emphasis"/>
    <w:basedOn w:val="DefaultParagraphFont"/>
    <w:qFormat/>
    <w:rsid w:val="006A470F"/>
    <w:rPr>
      <w:i/>
    </w:rPr>
  </w:style>
  <w:style w:type="paragraph" w:styleId="Caption">
    <w:name w:val="caption"/>
    <w:basedOn w:val="BodyText"/>
    <w:next w:val="Normal"/>
    <w:qFormat/>
    <w:rsid w:val="006A470F"/>
    <w:pPr>
      <w:framePr w:w="2268" w:hSpace="181" w:vSpace="181" w:wrap="around" w:vAnchor="text" w:hAnchor="page" w:x="1135" w:y="285" w:anchorLock="1"/>
    </w:pPr>
    <w:rPr>
      <w:i/>
    </w:rPr>
  </w:style>
  <w:style w:type="paragraph" w:customStyle="1" w:styleId="MiniTOCTitle">
    <w:name w:val="MiniTOCTitle"/>
    <w:basedOn w:val="Heading4"/>
    <w:rsid w:val="006A470F"/>
    <w:pPr>
      <w:spacing w:before="240"/>
      <w:outlineLvl w:val="9"/>
    </w:pPr>
    <w:rPr>
      <w:noProof/>
      <w:sz w:val="24"/>
    </w:rPr>
  </w:style>
  <w:style w:type="paragraph" w:customStyle="1" w:styleId="MiniTOCItem">
    <w:name w:val="MiniTOCItem"/>
    <w:basedOn w:val="ListBullet"/>
    <w:rsid w:val="006A470F"/>
    <w:pPr>
      <w:numPr>
        <w:numId w:val="0"/>
      </w:numPr>
      <w:tabs>
        <w:tab w:val="right" w:leader="dot" w:pos="6521"/>
      </w:tabs>
      <w:spacing w:before="0" w:after="0"/>
    </w:pPr>
  </w:style>
  <w:style w:type="paragraph" w:customStyle="1" w:styleId="TOFTitle">
    <w:name w:val="TOFTitle"/>
    <w:basedOn w:val="TOCTitle"/>
    <w:rsid w:val="006A470F"/>
  </w:style>
  <w:style w:type="paragraph" w:styleId="TableofFigures">
    <w:name w:val="table of figures"/>
    <w:basedOn w:val="Normal"/>
    <w:next w:val="Normal"/>
    <w:semiHidden/>
    <w:rsid w:val="006A470F"/>
    <w:pPr>
      <w:tabs>
        <w:tab w:val="right" w:leader="dot" w:pos="9072"/>
      </w:tabs>
      <w:ind w:left="970" w:hanging="403"/>
    </w:pPr>
    <w:rPr>
      <w:rFonts w:ascii="Times New Roman" w:hAnsi="Times New Roman"/>
      <w:b/>
    </w:rPr>
  </w:style>
  <w:style w:type="paragraph" w:styleId="ListNumber">
    <w:name w:val="List Number"/>
    <w:basedOn w:val="List"/>
    <w:rsid w:val="006A470F"/>
    <w:pPr>
      <w:numPr>
        <w:numId w:val="14"/>
      </w:numPr>
      <w:tabs>
        <w:tab w:val="clear" w:pos="340"/>
      </w:tabs>
    </w:pPr>
  </w:style>
  <w:style w:type="character" w:customStyle="1" w:styleId="WingdingSymbols">
    <w:name w:val="Wingding Symbols"/>
    <w:rsid w:val="006A470F"/>
    <w:rPr>
      <w:rFonts w:ascii="Wingdings" w:hAnsi="Wingdings"/>
    </w:rPr>
  </w:style>
  <w:style w:type="paragraph" w:customStyle="1" w:styleId="TableHeading">
    <w:name w:val="Table Heading"/>
    <w:basedOn w:val="HeadingBase"/>
    <w:rsid w:val="006A470F"/>
    <w:pPr>
      <w:keepLines/>
      <w:pBdr>
        <w:bottom w:val="single" w:sz="6" w:space="1" w:color="918585"/>
      </w:pBdr>
      <w:spacing w:before="240"/>
    </w:pPr>
  </w:style>
  <w:style w:type="character" w:customStyle="1" w:styleId="HotSpot">
    <w:name w:val="HotSpot"/>
    <w:rsid w:val="006A470F"/>
    <w:rPr>
      <w:color w:val="0033CC"/>
      <w:u w:val="none"/>
    </w:rPr>
  </w:style>
  <w:style w:type="paragraph" w:customStyle="1" w:styleId="BodyTextRight">
    <w:name w:val="Body Text Right"/>
    <w:basedOn w:val="BodyText"/>
    <w:rsid w:val="006A470F"/>
    <w:pPr>
      <w:spacing w:before="0" w:after="0"/>
      <w:jc w:val="right"/>
    </w:pPr>
  </w:style>
  <w:style w:type="paragraph" w:styleId="Index3">
    <w:name w:val="index 3"/>
    <w:basedOn w:val="ListNumber2"/>
    <w:next w:val="Normal"/>
    <w:semiHidden/>
    <w:rsid w:val="006A470F"/>
    <w:pPr>
      <w:numPr>
        <w:numId w:val="0"/>
      </w:numPr>
      <w:tabs>
        <w:tab w:val="right" w:leader="dot" w:pos="4176"/>
      </w:tabs>
    </w:pPr>
  </w:style>
  <w:style w:type="paragraph" w:styleId="ListNumber2">
    <w:name w:val="List Number 2"/>
    <w:basedOn w:val="List2"/>
    <w:rsid w:val="006A470F"/>
    <w:pPr>
      <w:numPr>
        <w:numId w:val="9"/>
      </w:numPr>
      <w:tabs>
        <w:tab w:val="clear" w:pos="1060"/>
      </w:tabs>
    </w:pPr>
  </w:style>
  <w:style w:type="paragraph" w:customStyle="1" w:styleId="MarginNote">
    <w:name w:val="Margin Note"/>
    <w:basedOn w:val="BodyText"/>
    <w:rsid w:val="006A4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70F"/>
    <w:rPr>
      <w:sz w:val="32"/>
    </w:rPr>
  </w:style>
  <w:style w:type="paragraph" w:customStyle="1" w:styleId="HeadingProcedure">
    <w:name w:val="Heading Procedure"/>
    <w:basedOn w:val="HeadingBase"/>
    <w:next w:val="Normal"/>
    <w:rsid w:val="006A470F"/>
    <w:pPr>
      <w:tabs>
        <w:tab w:val="left" w:pos="0"/>
      </w:tabs>
      <w:spacing w:before="120" w:after="60"/>
    </w:pPr>
    <w:rPr>
      <w:i/>
      <w:color w:val="918585"/>
      <w:sz w:val="22"/>
    </w:rPr>
  </w:style>
  <w:style w:type="paragraph" w:customStyle="1" w:styleId="TableBodyText">
    <w:name w:val="Table Body Text"/>
    <w:basedOn w:val="BodyText"/>
    <w:rsid w:val="006A470F"/>
    <w:pPr>
      <w:spacing w:before="60" w:after="60"/>
    </w:pPr>
  </w:style>
  <w:style w:type="paragraph" w:styleId="ListContinue">
    <w:name w:val="List Continue"/>
    <w:basedOn w:val="List"/>
    <w:rsid w:val="006A470F"/>
    <w:pPr>
      <w:ind w:firstLine="0"/>
    </w:pPr>
  </w:style>
  <w:style w:type="paragraph" w:customStyle="1" w:styleId="ListNote">
    <w:name w:val="List Note"/>
    <w:basedOn w:val="List"/>
    <w:rsid w:val="006A470F"/>
    <w:pPr>
      <w:pBdr>
        <w:top w:val="single" w:sz="6" w:space="2" w:color="918585"/>
        <w:bottom w:val="single" w:sz="6" w:space="2" w:color="918585"/>
      </w:pBdr>
      <w:tabs>
        <w:tab w:val="left" w:pos="1021"/>
      </w:tabs>
      <w:ind w:firstLine="0"/>
    </w:pPr>
  </w:style>
  <w:style w:type="paragraph" w:customStyle="1" w:styleId="Warning">
    <w:name w:val="Warning"/>
    <w:basedOn w:val="BodyText"/>
    <w:rsid w:val="006A470F"/>
    <w:pPr>
      <w:shd w:val="clear" w:color="auto" w:fill="D9D9D9"/>
      <w:tabs>
        <w:tab w:val="left" w:pos="992"/>
      </w:tabs>
      <w:ind w:left="119" w:right="119"/>
    </w:pPr>
    <w:rPr>
      <w:sz w:val="20"/>
    </w:rPr>
  </w:style>
  <w:style w:type="paragraph" w:customStyle="1" w:styleId="MarginIcons">
    <w:name w:val="Margin Icons"/>
    <w:basedOn w:val="BodyText"/>
    <w:rsid w:val="006A4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70F"/>
    <w:rPr>
      <w:rFonts w:ascii="Courier New" w:hAnsi="Courier New"/>
    </w:rPr>
  </w:style>
  <w:style w:type="paragraph" w:customStyle="1" w:styleId="NoteBullet">
    <w:name w:val="Note Bullet"/>
    <w:basedOn w:val="Note"/>
    <w:rsid w:val="006A470F"/>
    <w:pPr>
      <w:tabs>
        <w:tab w:val="clear" w:pos="680"/>
      </w:tabs>
      <w:spacing w:before="60" w:after="60"/>
    </w:pPr>
  </w:style>
  <w:style w:type="paragraph" w:customStyle="1" w:styleId="SubHeading2">
    <w:name w:val="SubHeading2"/>
    <w:basedOn w:val="HeadingBase"/>
    <w:rsid w:val="006A470F"/>
    <w:pPr>
      <w:spacing w:before="240" w:after="60"/>
    </w:pPr>
    <w:rPr>
      <w:sz w:val="20"/>
    </w:rPr>
  </w:style>
  <w:style w:type="paragraph" w:customStyle="1" w:styleId="SubHeading1">
    <w:name w:val="SubHeading1"/>
    <w:basedOn w:val="HeadingBase"/>
    <w:rsid w:val="006A470F"/>
    <w:pPr>
      <w:spacing w:before="240" w:after="60"/>
    </w:pPr>
    <w:rPr>
      <w:color w:val="918585"/>
      <w:sz w:val="22"/>
    </w:rPr>
  </w:style>
  <w:style w:type="paragraph" w:customStyle="1" w:styleId="SideHeading">
    <w:name w:val="Side Heading"/>
    <w:basedOn w:val="HeadingBase"/>
    <w:rsid w:val="006A4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70F"/>
    <w:pPr>
      <w:numPr>
        <w:numId w:val="10"/>
      </w:numPr>
    </w:pPr>
  </w:style>
  <w:style w:type="paragraph" w:styleId="PlainText">
    <w:name w:val="Plain Text"/>
    <w:basedOn w:val="Normal"/>
    <w:link w:val="PlainTextChar"/>
    <w:rsid w:val="006A470F"/>
    <w:rPr>
      <w:sz w:val="20"/>
    </w:rPr>
  </w:style>
  <w:style w:type="character" w:customStyle="1" w:styleId="PlainTextChar">
    <w:name w:val="Plain Text Char"/>
    <w:basedOn w:val="DefaultParagraphFont"/>
    <w:link w:val="PlainText"/>
    <w:rsid w:val="006A470F"/>
    <w:rPr>
      <w:rFonts w:ascii="Courier New" w:eastAsia="Times New Roman" w:hAnsi="Courier New" w:cs="Times New Roman"/>
      <w:sz w:val="20"/>
      <w:szCs w:val="20"/>
      <w:lang w:eastAsia="en-US"/>
    </w:rPr>
  </w:style>
  <w:style w:type="character" w:customStyle="1" w:styleId="MenuOption">
    <w:name w:val="Menu Option"/>
    <w:basedOn w:val="DefaultParagraphFont"/>
    <w:rsid w:val="006A470F"/>
    <w:rPr>
      <w:b/>
      <w:smallCaps/>
    </w:rPr>
  </w:style>
  <w:style w:type="paragraph" w:customStyle="1" w:styleId="TableListNumber">
    <w:name w:val="Table List Number"/>
    <w:basedOn w:val="ListNumber"/>
    <w:rsid w:val="006A470F"/>
    <w:pPr>
      <w:numPr>
        <w:numId w:val="0"/>
      </w:numPr>
    </w:pPr>
  </w:style>
  <w:style w:type="paragraph" w:styleId="TOC4">
    <w:name w:val="toc 4"/>
    <w:basedOn w:val="TOCBase"/>
    <w:next w:val="Normal"/>
    <w:semiHidden/>
    <w:rsid w:val="006A470F"/>
    <w:pPr>
      <w:tabs>
        <w:tab w:val="right" w:leader="dot" w:pos="9071"/>
      </w:tabs>
      <w:ind w:left="1701"/>
    </w:pPr>
  </w:style>
  <w:style w:type="paragraph" w:customStyle="1" w:styleId="ListAlpha">
    <w:name w:val="List Alpha"/>
    <w:basedOn w:val="List"/>
    <w:rsid w:val="006A470F"/>
    <w:pPr>
      <w:numPr>
        <w:numId w:val="8"/>
      </w:numPr>
    </w:pPr>
  </w:style>
  <w:style w:type="paragraph" w:customStyle="1" w:styleId="ListAlpha2">
    <w:name w:val="List Alpha 2"/>
    <w:basedOn w:val="List2"/>
    <w:rsid w:val="006A470F"/>
    <w:pPr>
      <w:numPr>
        <w:numId w:val="7"/>
      </w:numPr>
    </w:pPr>
  </w:style>
  <w:style w:type="paragraph" w:styleId="List2">
    <w:name w:val="List 2"/>
    <w:basedOn w:val="BodyText"/>
    <w:rsid w:val="006A470F"/>
    <w:pPr>
      <w:tabs>
        <w:tab w:val="left" w:pos="680"/>
      </w:tabs>
      <w:spacing w:before="60" w:after="60"/>
      <w:ind w:left="680" w:hanging="340"/>
    </w:pPr>
  </w:style>
  <w:style w:type="paragraph" w:styleId="List3">
    <w:name w:val="List 3"/>
    <w:basedOn w:val="BodyText"/>
    <w:rsid w:val="006A470F"/>
    <w:pPr>
      <w:tabs>
        <w:tab w:val="left" w:pos="1021"/>
      </w:tabs>
      <w:spacing w:before="60" w:after="60"/>
      <w:ind w:left="1020" w:hanging="340"/>
    </w:pPr>
  </w:style>
  <w:style w:type="paragraph" w:styleId="List4">
    <w:name w:val="List 4"/>
    <w:basedOn w:val="BodyText"/>
    <w:rsid w:val="006A470F"/>
    <w:pPr>
      <w:tabs>
        <w:tab w:val="left" w:pos="1361"/>
      </w:tabs>
      <w:spacing w:before="60" w:after="60"/>
      <w:ind w:left="1361" w:hanging="340"/>
    </w:pPr>
  </w:style>
  <w:style w:type="paragraph" w:styleId="List5">
    <w:name w:val="List 5"/>
    <w:basedOn w:val="BodyText"/>
    <w:rsid w:val="006A470F"/>
    <w:pPr>
      <w:tabs>
        <w:tab w:val="left" w:pos="1701"/>
      </w:tabs>
      <w:spacing w:before="60" w:after="60"/>
      <w:ind w:left="1701" w:hanging="340"/>
    </w:pPr>
  </w:style>
  <w:style w:type="paragraph" w:styleId="ListBullet3">
    <w:name w:val="List Bullet 3"/>
    <w:basedOn w:val="List3"/>
    <w:rsid w:val="006A470F"/>
    <w:pPr>
      <w:numPr>
        <w:numId w:val="13"/>
      </w:numPr>
      <w:tabs>
        <w:tab w:val="clear" w:pos="1021"/>
      </w:tabs>
      <w:ind w:left="1037" w:hanging="357"/>
    </w:pPr>
  </w:style>
  <w:style w:type="paragraph" w:styleId="ListBullet4">
    <w:name w:val="List Bullet 4"/>
    <w:basedOn w:val="List4"/>
    <w:rsid w:val="006A470F"/>
    <w:pPr>
      <w:numPr>
        <w:numId w:val="2"/>
      </w:numPr>
      <w:tabs>
        <w:tab w:val="clear" w:pos="1361"/>
      </w:tabs>
    </w:pPr>
  </w:style>
  <w:style w:type="paragraph" w:styleId="ListBullet5">
    <w:name w:val="List Bullet 5"/>
    <w:basedOn w:val="List5"/>
    <w:rsid w:val="006A470F"/>
    <w:pPr>
      <w:numPr>
        <w:numId w:val="3"/>
      </w:numPr>
    </w:pPr>
  </w:style>
  <w:style w:type="paragraph" w:styleId="ListContinue2">
    <w:name w:val="List Continue 2"/>
    <w:basedOn w:val="List2"/>
    <w:rsid w:val="006A470F"/>
    <w:pPr>
      <w:ind w:firstLine="0"/>
    </w:pPr>
  </w:style>
  <w:style w:type="paragraph" w:styleId="ListContinue3">
    <w:name w:val="List Continue 3"/>
    <w:basedOn w:val="List3"/>
    <w:rsid w:val="006A470F"/>
    <w:pPr>
      <w:ind w:left="1021" w:firstLine="0"/>
    </w:pPr>
  </w:style>
  <w:style w:type="paragraph" w:styleId="ListContinue4">
    <w:name w:val="List Continue 4"/>
    <w:basedOn w:val="List4"/>
    <w:rsid w:val="006A470F"/>
    <w:pPr>
      <w:ind w:firstLine="0"/>
    </w:pPr>
  </w:style>
  <w:style w:type="paragraph" w:styleId="ListContinue5">
    <w:name w:val="List Continue 5"/>
    <w:basedOn w:val="List5"/>
    <w:rsid w:val="006A470F"/>
    <w:pPr>
      <w:ind w:firstLine="0"/>
    </w:pPr>
  </w:style>
  <w:style w:type="paragraph" w:styleId="ListNumber3">
    <w:name w:val="List Number 3"/>
    <w:basedOn w:val="List3"/>
    <w:rsid w:val="006A470F"/>
    <w:pPr>
      <w:numPr>
        <w:numId w:val="4"/>
      </w:numPr>
    </w:pPr>
  </w:style>
  <w:style w:type="paragraph" w:styleId="ListNumber4">
    <w:name w:val="List Number 4"/>
    <w:basedOn w:val="List4"/>
    <w:rsid w:val="006A470F"/>
    <w:pPr>
      <w:numPr>
        <w:numId w:val="5"/>
      </w:numPr>
    </w:pPr>
  </w:style>
  <w:style w:type="paragraph" w:styleId="ListNumber5">
    <w:name w:val="List Number 5"/>
    <w:basedOn w:val="List5"/>
    <w:rsid w:val="006A470F"/>
    <w:pPr>
      <w:numPr>
        <w:numId w:val="6"/>
      </w:numPr>
    </w:pPr>
  </w:style>
  <w:style w:type="paragraph" w:styleId="BlockText">
    <w:name w:val="Block Text"/>
    <w:basedOn w:val="Normal"/>
    <w:rsid w:val="006A470F"/>
    <w:pPr>
      <w:spacing w:after="120"/>
      <w:ind w:left="1440" w:right="1440"/>
    </w:pPr>
  </w:style>
  <w:style w:type="character" w:customStyle="1" w:styleId="Subscript">
    <w:name w:val="Subscript"/>
    <w:basedOn w:val="DefaultParagraphFont"/>
    <w:rsid w:val="006A470F"/>
    <w:rPr>
      <w:sz w:val="16"/>
      <w:vertAlign w:val="subscript"/>
    </w:rPr>
  </w:style>
  <w:style w:type="character" w:customStyle="1" w:styleId="Superscript">
    <w:name w:val="Superscript"/>
    <w:basedOn w:val="DefaultParagraphFont"/>
    <w:rsid w:val="006A470F"/>
    <w:rPr>
      <w:sz w:val="16"/>
      <w:vertAlign w:val="superscript"/>
    </w:rPr>
  </w:style>
  <w:style w:type="character" w:customStyle="1" w:styleId="Symbols">
    <w:name w:val="Symbols"/>
    <w:basedOn w:val="DefaultParagraphFont"/>
    <w:rsid w:val="006A470F"/>
    <w:rPr>
      <w:rFonts w:ascii="Symbol" w:hAnsi="Symbol"/>
    </w:rPr>
  </w:style>
  <w:style w:type="character" w:customStyle="1" w:styleId="MenuOptions">
    <w:name w:val="Menu Options"/>
    <w:basedOn w:val="DefaultParagraphFont"/>
    <w:rsid w:val="006A470F"/>
    <w:rPr>
      <w:rFonts w:ascii="Arial Narrow" w:hAnsi="Arial Narrow"/>
      <w:smallCaps/>
    </w:rPr>
  </w:style>
  <w:style w:type="character" w:customStyle="1" w:styleId="Buttons">
    <w:name w:val="Buttons"/>
    <w:basedOn w:val="DefaultParagraphFont"/>
    <w:rsid w:val="006A470F"/>
    <w:rPr>
      <w:b/>
    </w:rPr>
  </w:style>
  <w:style w:type="character" w:customStyle="1" w:styleId="Underlined">
    <w:name w:val="Underlined"/>
    <w:basedOn w:val="DefaultParagraphFont"/>
    <w:rsid w:val="006A470F"/>
    <w:rPr>
      <w:u w:val="single"/>
    </w:rPr>
  </w:style>
  <w:style w:type="paragraph" w:customStyle="1" w:styleId="TableBodyTextRight">
    <w:name w:val="Table Body Text Right"/>
    <w:basedOn w:val="TableBodyText"/>
    <w:rsid w:val="006A470F"/>
    <w:pPr>
      <w:widowControl w:val="0"/>
      <w:autoSpaceDE w:val="0"/>
      <w:autoSpaceDN w:val="0"/>
      <w:adjustRightInd w:val="0"/>
      <w:jc w:val="right"/>
    </w:pPr>
    <w:rPr>
      <w:rFonts w:cs="Arial"/>
      <w:szCs w:val="18"/>
    </w:rPr>
  </w:style>
  <w:style w:type="paragraph" w:customStyle="1" w:styleId="CopyrightText">
    <w:name w:val="Copyright Text"/>
    <w:basedOn w:val="BodyText"/>
    <w:rsid w:val="006A470F"/>
    <w:rPr>
      <w:sz w:val="18"/>
    </w:rPr>
  </w:style>
  <w:style w:type="paragraph" w:customStyle="1" w:styleId="BodySmallRight">
    <w:name w:val="Body Small Right"/>
    <w:basedOn w:val="BodyTextRight"/>
    <w:rsid w:val="006A470F"/>
    <w:rPr>
      <w:sz w:val="18"/>
      <w:szCs w:val="18"/>
    </w:rPr>
  </w:style>
  <w:style w:type="paragraph" w:customStyle="1" w:styleId="MarginEdition">
    <w:name w:val="Margin Edition"/>
    <w:basedOn w:val="MarginNote"/>
    <w:rsid w:val="006A470F"/>
    <w:pPr>
      <w:spacing w:before="0" w:after="0"/>
    </w:pPr>
    <w:rPr>
      <w:rFonts w:ascii="Times New Roman" w:hAnsi="Times New Roman"/>
      <w:color w:val="999999"/>
    </w:rPr>
  </w:style>
  <w:style w:type="paragraph" w:customStyle="1" w:styleId="Spacer">
    <w:name w:val="Spacer"/>
    <w:basedOn w:val="Normal"/>
    <w:rsid w:val="006A470F"/>
    <w:rPr>
      <w:sz w:val="2"/>
      <w:szCs w:val="2"/>
    </w:rPr>
  </w:style>
  <w:style w:type="character" w:customStyle="1" w:styleId="Small">
    <w:name w:val="Small"/>
    <w:basedOn w:val="DefaultParagraphFont"/>
    <w:rsid w:val="006A470F"/>
    <w:rPr>
      <w:sz w:val="16"/>
    </w:rPr>
  </w:style>
  <w:style w:type="paragraph" w:customStyle="1" w:styleId="WideTable">
    <w:name w:val="Wide Table"/>
    <w:basedOn w:val="Normal"/>
    <w:rsid w:val="006A470F"/>
    <w:pPr>
      <w:ind w:left="-1418"/>
    </w:pPr>
    <w:rPr>
      <w:sz w:val="2"/>
      <w:szCs w:val="2"/>
    </w:rPr>
  </w:style>
  <w:style w:type="character" w:styleId="PageNumber">
    <w:name w:val="page number"/>
    <w:basedOn w:val="DefaultParagraphFont"/>
    <w:rsid w:val="006A470F"/>
  </w:style>
  <w:style w:type="paragraph" w:styleId="Quote">
    <w:name w:val="Quote"/>
    <w:basedOn w:val="Heading1"/>
    <w:link w:val="QuoteChar"/>
    <w:qFormat/>
    <w:rsid w:val="006A470F"/>
    <w:rPr>
      <w:b w:val="0"/>
      <w:sz w:val="72"/>
      <w:szCs w:val="72"/>
      <w:lang w:val="en-NZ"/>
    </w:rPr>
  </w:style>
  <w:style w:type="character" w:customStyle="1" w:styleId="QuoteChar">
    <w:name w:val="Quote Char"/>
    <w:basedOn w:val="DefaultParagraphFont"/>
    <w:link w:val="Quote"/>
    <w:rsid w:val="006A4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70F"/>
    <w:pPr>
      <w:pageBreakBefore/>
    </w:pPr>
  </w:style>
  <w:style w:type="paragraph" w:customStyle="1" w:styleId="Border">
    <w:name w:val="Border"/>
    <w:basedOn w:val="Normal"/>
    <w:qFormat/>
    <w:rsid w:val="006A4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70F"/>
    <w:rPr>
      <w:b/>
      <w:bCs/>
      <w:i/>
      <w:iCs/>
      <w:color w:val="auto"/>
    </w:rPr>
  </w:style>
  <w:style w:type="paragraph" w:styleId="IntenseQuote">
    <w:name w:val="Intense Quote"/>
    <w:basedOn w:val="Normal"/>
    <w:next w:val="Normal"/>
    <w:link w:val="IntenseQuoteChar"/>
    <w:uiPriority w:val="30"/>
    <w:qFormat/>
    <w:rsid w:val="006A4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70F"/>
    <w:rPr>
      <w:smallCaps/>
      <w:color w:val="auto"/>
      <w:u w:val="single"/>
    </w:rPr>
  </w:style>
  <w:style w:type="character" w:styleId="IntenseReference">
    <w:name w:val="Intense Reference"/>
    <w:basedOn w:val="DefaultParagraphFont"/>
    <w:uiPriority w:val="32"/>
    <w:qFormat/>
    <w:rsid w:val="006A470F"/>
    <w:rPr>
      <w:b/>
      <w:bCs/>
      <w:smallCaps/>
      <w:color w:val="auto"/>
      <w:spacing w:val="5"/>
      <w:u w:val="single"/>
    </w:rPr>
  </w:style>
  <w:style w:type="paragraph" w:customStyle="1" w:styleId="2ColumnHeading">
    <w:name w:val="2Column Heading"/>
    <w:basedOn w:val="BodyText"/>
    <w:qFormat/>
    <w:rsid w:val="006A470F"/>
    <w:pPr>
      <w:spacing w:after="60"/>
      <w:ind w:left="-2268"/>
    </w:pPr>
    <w:rPr>
      <w:b/>
    </w:rPr>
  </w:style>
  <w:style w:type="paragraph" w:customStyle="1" w:styleId="Heading1TOC">
    <w:name w:val="Heading1 TOC"/>
    <w:basedOn w:val="Normal"/>
    <w:qFormat/>
    <w:rsid w:val="006A470F"/>
    <w:pPr>
      <w:spacing w:before="240" w:after="120"/>
    </w:pPr>
    <w:rPr>
      <w:rFonts w:ascii="Times New Roman" w:hAnsi="Times New Roman"/>
      <w:b/>
      <w:sz w:val="32"/>
    </w:rPr>
  </w:style>
  <w:style w:type="paragraph" w:customStyle="1" w:styleId="Heading2TOC">
    <w:name w:val="Heading2 TOC"/>
    <w:basedOn w:val="Normal"/>
    <w:qFormat/>
    <w:rsid w:val="006A470F"/>
    <w:pPr>
      <w:spacing w:before="240" w:after="60"/>
    </w:pPr>
    <w:rPr>
      <w:rFonts w:ascii="Times New Roman" w:hAnsi="Times New Roman"/>
      <w:b/>
      <w:sz w:val="28"/>
    </w:rPr>
  </w:style>
  <w:style w:type="character" w:customStyle="1" w:styleId="Underline">
    <w:name w:val="Underline"/>
    <w:basedOn w:val="DefaultParagraphFont"/>
    <w:qFormat/>
    <w:rsid w:val="006A470F"/>
    <w:rPr>
      <w:u w:val="single"/>
    </w:rPr>
  </w:style>
  <w:style w:type="character" w:customStyle="1" w:styleId="BoldandItalics">
    <w:name w:val="Bold and Italics"/>
    <w:qFormat/>
    <w:rsid w:val="006A470F"/>
    <w:rPr>
      <w:b/>
      <w:i/>
      <w:u w:val="none"/>
    </w:rPr>
  </w:style>
  <w:style w:type="paragraph" w:styleId="BalloonText">
    <w:name w:val="Balloon Text"/>
    <w:basedOn w:val="Normal"/>
    <w:link w:val="BalloonTextChar"/>
    <w:rsid w:val="006A470F"/>
    <w:rPr>
      <w:rFonts w:ascii="Tahoma" w:hAnsi="Tahoma" w:cs="Tahoma"/>
      <w:sz w:val="16"/>
      <w:szCs w:val="16"/>
    </w:rPr>
  </w:style>
  <w:style w:type="character" w:customStyle="1" w:styleId="BalloonTextChar">
    <w:name w:val="Balloon Text Char"/>
    <w:basedOn w:val="DefaultParagraphFont"/>
    <w:link w:val="BalloonText"/>
    <w:rsid w:val="006A4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7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70F"/>
    <w:rPr>
      <w:b/>
      <w:color w:val="660033"/>
      <w:spacing w:val="0"/>
    </w:rPr>
  </w:style>
  <w:style w:type="paragraph" w:customStyle="1" w:styleId="Nameditemlist">
    <w:name w:val="Named item list"/>
    <w:basedOn w:val="BodyText"/>
    <w:qFormat/>
    <w:rsid w:val="006A470F"/>
    <w:pPr>
      <w:tabs>
        <w:tab w:val="left" w:pos="2835"/>
      </w:tabs>
      <w:ind w:left="2835" w:hanging="2835"/>
    </w:pPr>
  </w:style>
  <w:style w:type="paragraph" w:customStyle="1" w:styleId="BodyTextnopadding">
    <w:name w:val="Body Text no padding"/>
    <w:basedOn w:val="BodyText"/>
    <w:qFormat/>
    <w:rsid w:val="006A470F"/>
    <w:pPr>
      <w:spacing w:before="0" w:after="0"/>
    </w:pPr>
  </w:style>
  <w:style w:type="paragraph" w:customStyle="1" w:styleId="BodyTextBold">
    <w:name w:val="Body Text Bold"/>
    <w:basedOn w:val="BodyText"/>
    <w:qFormat/>
    <w:rsid w:val="006A470F"/>
    <w:rPr>
      <w:b/>
    </w:rPr>
  </w:style>
  <w:style w:type="character" w:styleId="Hyperlink">
    <w:name w:val="Hyperlink"/>
    <w:basedOn w:val="DefaultParagraphFont"/>
    <w:uiPriority w:val="99"/>
    <w:unhideWhenUsed/>
    <w:rsid w:val="00502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5385</Characters>
  <Application>Microsoft Office Word</Application>
  <DocSecurity>0</DocSecurity>
  <Lines>256</Lines>
  <Paragraphs>139</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MSTML3003 Make millinery using patterns derived from hat block</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