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6FB" w:rsidP="009476FB">
      <w:pPr>
        <w:pStyle w:val="Title"/>
      </w:pPr>
      <w:r>
        <w:fldChar w:fldCharType="begin"/>
      </w:r>
      <w:r>
        <w:instrText xml:space="preserve"> TITLE   \* MERGEFORMAT </w:instrText>
      </w:r>
      <w:r>
        <w:fldChar w:fldCharType="separate"/>
      </w:r>
      <w:r>
        <w:t>MSTML3002 Block and shape complex millinery</w:t>
      </w:r>
      <w:r>
        <w:fldChar w:fldCharType="end"/>
      </w:r>
    </w:p>
    <w:p w:rsidR="009476FB" w:rsidP="009476FB">
      <w:pPr>
        <w:pStyle w:val="Version"/>
        <w:sectPr w:rsidSect="00255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125" w:rsidP="00255125">
      <w:pPr>
        <w:pStyle w:val="SuperHeading"/>
      </w:pPr>
      <w:r w:rsidRPr="00255125">
        <w:t>MSTML3002 Block and shape complex millinery</w:t>
      </w:r>
    </w:p>
    <w:p w:rsidR="00000000" w:rsidRPr="00255125" w:rsidP="00255125">
      <w:pPr>
        <w:pStyle w:val="Heading1"/>
      </w:pPr>
      <w:bookmarkStart w:id="1" w:name="O_934006"/>
      <w:bookmarkEnd w:id="1"/>
      <w:r w:rsidRPr="00255125">
        <w:t>Modification History</w:t>
      </w:r>
    </w:p>
    <w:p w:rsidR="00000000" w:rsidRPr="00255125" w:rsidP="009476FB">
      <w:pPr>
        <w:pStyle w:val="BodyText"/>
      </w:pPr>
      <w:r w:rsidRPr="00255125">
        <w:t>Release 1. Supersedes and is equivalent to LMTML3002A Block and shape complex millinery</w:t>
      </w:r>
    </w:p>
    <w:p w:rsidR="00000000" w:rsidRPr="00255125" w:rsidP="00255125">
      <w:pPr>
        <w:pStyle w:val="Heading1"/>
      </w:pPr>
      <w:bookmarkStart w:id="2" w:name="O_934014"/>
      <w:bookmarkEnd w:id="2"/>
      <w:r w:rsidRPr="00255125">
        <w:t>Application</w:t>
      </w:r>
    </w:p>
    <w:p w:rsidR="00000000" w:rsidRPr="00255125" w:rsidP="009476FB">
      <w:pPr>
        <w:pStyle w:val="BodyText"/>
      </w:pPr>
      <w:r w:rsidRPr="00255125">
        <w:t>This unit of competency covers the skills and knowledge required to block and shape complex millinery shapes using mil</w:t>
      </w:r>
      <w:r w:rsidRPr="00255125">
        <w:t>linery materials and hat blocks.</w:t>
      </w:r>
    </w:p>
    <w:p w:rsidR="00000000" w:rsidRPr="00255125" w:rsidP="009476FB">
      <w:pPr>
        <w:pStyle w:val="BodyText"/>
      </w:pPr>
      <w:r w:rsidRPr="00255125">
        <w:t>The unit of competency applies to selecting brim and crown hat blocks appropriate to the complex millinery shape and design, and using manual moulding and shaping operations to block the shapes in suitable millinery materi</w:t>
      </w:r>
      <w:r w:rsidRPr="00255125">
        <w:t xml:space="preserve">als.  </w:t>
      </w:r>
    </w:p>
    <w:p w:rsidR="00000000" w:rsidRPr="00255125" w:rsidP="009476FB">
      <w:pPr>
        <w:pStyle w:val="BodyText"/>
      </w:pPr>
      <w:r w:rsidRPr="00255125">
        <w:t>Work may be conducted in small to large scale enterprises and may involve individual and team activities.</w:t>
      </w:r>
    </w:p>
    <w:p w:rsidR="00000000" w:rsidRPr="00255125" w:rsidP="009476FB">
      <w:pPr>
        <w:pStyle w:val="BodyText"/>
      </w:pPr>
      <w:r w:rsidRPr="00255125">
        <w:t>No licensing, legislative or certification requirements apply to this unit at the time of publication.</w:t>
      </w:r>
    </w:p>
    <w:p w:rsidR="00000000" w:rsidRPr="00255125" w:rsidP="00255125">
      <w:pPr>
        <w:pStyle w:val="Heading1"/>
      </w:pPr>
      <w:bookmarkStart w:id="3" w:name="O_934013"/>
      <w:bookmarkEnd w:id="3"/>
      <w:r w:rsidRPr="00255125">
        <w:t>Pre-requisite Unit</w:t>
      </w:r>
    </w:p>
    <w:tbl>
      <w:tblPr>
        <w:tblW w:w="0" w:type="auto"/>
        <w:tblCellMar>
          <w:left w:w="62" w:type="dxa"/>
          <w:right w:w="62" w:type="dxa"/>
        </w:tblCellMar>
        <w:tblLook w:val="0000"/>
      </w:tblPr>
      <w:tblGrid>
        <w:gridCol w:w="2163"/>
        <w:gridCol w:w="7033"/>
      </w:tblGrid>
      <w:tr w:rsidTr="009476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MS</w:t>
            </w:r>
            <w:r w:rsidRPr="00255125">
              <w:t>TML2007</w:t>
            </w:r>
          </w:p>
        </w:tc>
        <w:tc>
          <w:tcPr>
            <w:tcW w:w="0" w:type="auto"/>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Block and shape millinery by hand</w:t>
            </w:r>
          </w:p>
        </w:tc>
      </w:tr>
      <w:tr w:rsidTr="009476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MSTML3004</w:t>
            </w:r>
          </w:p>
        </w:tc>
        <w:tc>
          <w:tcPr>
            <w:tcW w:w="0" w:type="auto"/>
            <w:tcBorders>
              <w:top w:val="nil"/>
              <w:left w:val="nil"/>
              <w:bottom w:val="nil"/>
              <w:right w:val="nil"/>
            </w:tcBorders>
            <w:tcMar>
              <w:top w:w="0" w:type="dxa"/>
              <w:left w:w="62" w:type="dxa"/>
              <w:bottom w:w="0" w:type="dxa"/>
              <w:right w:w="62" w:type="dxa"/>
            </w:tcMar>
          </w:tcPr>
          <w:p w:rsidR="00000000" w:rsidRPr="00255125" w:rsidP="00255125">
            <w:pPr>
              <w:pStyle w:val="BodyText"/>
            </w:pPr>
            <w:r w:rsidRPr="00255125">
              <w:t>Identify performance and handling requirements of millinery materials</w:t>
            </w:r>
          </w:p>
        </w:tc>
      </w:tr>
    </w:tbl>
    <w:p w:rsidR="00000000" w:rsidRPr="00255125" w:rsidP="00255125">
      <w:pPr>
        <w:pStyle w:val="BodyText"/>
      </w:pPr>
    </w:p>
    <w:p w:rsidR="00000000" w:rsidRPr="00255125" w:rsidP="00255125">
      <w:pPr>
        <w:pStyle w:val="AllowPageBreak"/>
      </w:pPr>
    </w:p>
    <w:p w:rsidR="00000000" w:rsidRPr="00255125" w:rsidP="00255125">
      <w:pPr>
        <w:pStyle w:val="Heading1"/>
      </w:pPr>
      <w:bookmarkStart w:id="4" w:name="O_934012"/>
      <w:bookmarkEnd w:id="4"/>
      <w:r w:rsidRPr="00255125">
        <w:t>Competency Field</w:t>
      </w:r>
    </w:p>
    <w:p w:rsidR="00000000" w:rsidRPr="00255125" w:rsidP="009476FB">
      <w:pPr>
        <w:pStyle w:val="BodyText"/>
      </w:pPr>
      <w:r w:rsidRPr="00255125">
        <w:t>Millinery</w:t>
      </w:r>
    </w:p>
    <w:p w:rsidR="00000000" w:rsidRPr="00255125" w:rsidP="00255125">
      <w:pPr>
        <w:pStyle w:val="Heading1"/>
      </w:pPr>
      <w:bookmarkStart w:id="5" w:name="O_934011"/>
      <w:bookmarkEnd w:id="5"/>
      <w:r w:rsidRPr="00255125">
        <w:t>Unit Sector</w:t>
      </w:r>
    </w:p>
    <w:p w:rsidR="00000000" w:rsidRPr="00255125" w:rsidP="009476FB">
      <w:pPr>
        <w:pStyle w:val="BodyText"/>
      </w:pPr>
      <w:r w:rsidRPr="00255125">
        <w:t>Not applicable</w:t>
      </w:r>
    </w:p>
    <w:p w:rsidR="00000000" w:rsidRPr="00255125" w:rsidP="00255125">
      <w:pPr>
        <w:pStyle w:val="Heading1"/>
      </w:pPr>
      <w:bookmarkStart w:id="6" w:name="O_934010"/>
      <w:bookmarkEnd w:id="6"/>
      <w:r w:rsidRPr="0025512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551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 xml:space="preserve">Elements describe the </w:t>
            </w:r>
            <w:r w:rsidRPr="0025512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 xml:space="preserve">Performance criteria describe the performance needed to </w:t>
            </w:r>
            <w:r w:rsidRPr="00255125">
              <w:t>demonstrate achievement of the element.</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125" w:rsidP="00255125">
            <w:pPr>
              <w:pStyle w:val="BodyText"/>
            </w:pPr>
            <w:r w:rsidRPr="00255125">
              <w:t>1</w:t>
            </w:r>
          </w:p>
        </w:tc>
        <w:tc>
          <w:tcPr>
            <w:tcW w:w="1962" w:type="dxa"/>
            <w:vMerge w:val="restart"/>
            <w:tcBorders>
              <w:top w:val="nil"/>
              <w:left w:val="nil"/>
              <w:bottom w:val="nil"/>
              <w:right w:val="nil"/>
            </w:tcBorders>
            <w:tcMar>
              <w:top w:w="0" w:type="dxa"/>
              <w:left w:w="62" w:type="dxa"/>
              <w:bottom w:w="0" w:type="dxa"/>
              <w:right w:w="62" w:type="dxa"/>
            </w:tcMar>
          </w:tcPr>
          <w:p w:rsidR="00000000" w:rsidRPr="00255125" w:rsidP="00255125">
            <w:pPr>
              <w:pStyle w:val="BodyText"/>
            </w:pPr>
            <w:r w:rsidRPr="00255125">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1.1</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Follow standard operating procedures (SOPs)</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1.2</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Comply with work health and safety (WHS) requirements at all times</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1.3</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Use appropriate personal protective equipment (PPE) in accordance with SOPs</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1.4</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Identify job requirements from specifications, drawings, job sheets or work instructions</w:t>
            </w:r>
          </w:p>
        </w:tc>
      </w:tr>
      <w:tr w:rsidTr="002551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5125">
            <w:pPr>
              <w:pStyle w:val="BodyText"/>
              <w:rPr>
                <w:lang w:val="en-NZ"/>
              </w:rPr>
            </w:pP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125" w:rsidP="00255125">
            <w:pPr>
              <w:pStyle w:val="BodyText"/>
            </w:pPr>
            <w:r w:rsidRPr="00255125">
              <w:t>2</w:t>
            </w:r>
          </w:p>
        </w:tc>
        <w:tc>
          <w:tcPr>
            <w:tcW w:w="1962" w:type="dxa"/>
            <w:vMerge w:val="restart"/>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rPr>
                <w:rStyle w:val="SpecialBold"/>
              </w:rPr>
              <w:t>Prepare to block and shape complex millinery</w:t>
            </w: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2.1</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 xml:space="preserve">Analyse the shapes evident in the millinery design </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2.2</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Examine crown and brim shapes of millinery design</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2.3</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Identify other shapes and secondary components that will need to be blocked</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2.4</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Select millinery materials compatible with design and shapes to be blocked</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2.5</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Select covering and foundation materials for crown and brim</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2.6</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Select covering and foundation materials for blocked secondary components</w:t>
            </w:r>
          </w:p>
        </w:tc>
      </w:tr>
      <w:tr w:rsidTr="002551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5125">
            <w:pPr>
              <w:pStyle w:val="BodyText"/>
              <w:rPr>
                <w:lang w:val="en-NZ"/>
              </w:rPr>
            </w:pP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125" w:rsidP="00255125">
            <w:pPr>
              <w:pStyle w:val="BodyText"/>
            </w:pPr>
            <w:r w:rsidRPr="00255125">
              <w:t>3</w:t>
            </w:r>
          </w:p>
        </w:tc>
        <w:tc>
          <w:tcPr>
            <w:tcW w:w="1962" w:type="dxa"/>
            <w:vMerge w:val="restart"/>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rPr>
                <w:rStyle w:val="SpecialBold"/>
              </w:rPr>
              <w:t>Select and prepare block</w:t>
            </w: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3.1</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Select block to suit design, shapes and materials to be used</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3.2</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Check for compatibility if several blocks are to be used for the one design</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3.3</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Clean and prepare hat blocks</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3.4</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Prepare millinery materials for blocking and shaping processes</w:t>
            </w:r>
          </w:p>
        </w:tc>
      </w:tr>
      <w:tr w:rsidTr="002551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5125">
            <w:pPr>
              <w:pStyle w:val="BodyText"/>
              <w:rPr>
                <w:lang w:val="en-NZ"/>
              </w:rPr>
            </w:pP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5125" w:rsidP="00255125">
            <w:pPr>
              <w:pStyle w:val="BodyText"/>
            </w:pPr>
            <w:r w:rsidRPr="00255125">
              <w:t>4</w:t>
            </w:r>
          </w:p>
        </w:tc>
        <w:tc>
          <w:tcPr>
            <w:tcW w:w="1962" w:type="dxa"/>
            <w:vMerge w:val="restart"/>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rPr>
                <w:rStyle w:val="SpecialBold"/>
              </w:rPr>
              <w:t xml:space="preserve">Block the complex shapes </w:t>
            </w:r>
            <w:r w:rsidRPr="00255125">
              <w:rPr>
                <w:rStyle w:val="SpecialBold"/>
              </w:rPr>
              <w:t>by hand</w:t>
            </w: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4.1</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Perform initial and final blocking and shaping by hand</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4.2</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Dry block and shape pieces or set on the hat blocks</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4.3</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Add stiffening to the blocked shapes, where required, according to the performance characteristics of the millinery materials</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4.4</w:t>
            </w:r>
          </w:p>
        </w:tc>
        <w:tc>
          <w:tcPr>
            <w:tcW w:w="561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 xml:space="preserve">Conduct work according to workplace procedures </w:t>
            </w:r>
          </w:p>
        </w:tc>
      </w:tr>
      <w:tr w:rsidTr="00255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4.5</w:t>
            </w:r>
          </w:p>
        </w:tc>
        <w:tc>
          <w:tcPr>
            <w:tcW w:w="5610" w:type="dxa"/>
            <w:tcBorders>
              <w:top w:val="nil"/>
              <w:left w:val="nil"/>
              <w:bottom w:val="nil"/>
              <w:right w:val="nil"/>
            </w:tcBorders>
            <w:tcMar>
              <w:top w:w="0" w:type="dxa"/>
              <w:left w:w="62" w:type="dxa"/>
              <w:bottom w:w="0" w:type="dxa"/>
              <w:right w:w="62" w:type="dxa"/>
            </w:tcMar>
          </w:tcPr>
          <w:p w:rsidR="00000000" w:rsidRPr="00255125" w:rsidP="00255125">
            <w:pPr>
              <w:pStyle w:val="BodyText"/>
            </w:pPr>
            <w:r w:rsidRPr="00255125">
              <w:t>Prepare blocked shapes for the next step in the millinery production process</w:t>
            </w:r>
          </w:p>
        </w:tc>
      </w:tr>
    </w:tbl>
    <w:p w:rsidR="00000000" w:rsidRPr="00255125" w:rsidP="00255125">
      <w:pPr>
        <w:pStyle w:val="BodyText"/>
      </w:pPr>
    </w:p>
    <w:p w:rsidR="00000000" w:rsidRPr="00255125" w:rsidP="00255125">
      <w:pPr>
        <w:pStyle w:val="AllowPageBreak"/>
      </w:pPr>
    </w:p>
    <w:p w:rsidR="00000000" w:rsidRPr="00255125" w:rsidP="00255125">
      <w:pPr>
        <w:pStyle w:val="Heading1"/>
      </w:pPr>
      <w:bookmarkStart w:id="7" w:name="O_934009"/>
      <w:bookmarkEnd w:id="7"/>
      <w:r w:rsidRPr="00255125">
        <w:t>Foundation Skills</w:t>
      </w:r>
    </w:p>
    <w:p w:rsidR="00000000" w:rsidRPr="00255125" w:rsidP="009476FB">
      <w:pPr>
        <w:pStyle w:val="BodyText"/>
      </w:pPr>
      <w:r w:rsidRPr="00255125">
        <w:t>This section describes those required skills (language, literacy and numeracy) that are essential to performance.</w:t>
      </w:r>
    </w:p>
    <w:p w:rsidR="00000000" w:rsidRPr="00255125" w:rsidP="009476FB">
      <w:pPr>
        <w:pStyle w:val="BodyText"/>
      </w:pPr>
      <w:r w:rsidRPr="00255125">
        <w:t>Foundation skills essential</w:t>
      </w:r>
      <w:r w:rsidRPr="00255125">
        <w:t xml:space="preserve"> to performance are explicit in the performance criteria of this unit of competency.</w:t>
      </w:r>
    </w:p>
    <w:p w:rsidR="00000000" w:rsidRPr="00255125" w:rsidP="00255125">
      <w:pPr>
        <w:pStyle w:val="Heading1"/>
      </w:pPr>
      <w:bookmarkStart w:id="8" w:name="O_934008"/>
      <w:bookmarkEnd w:id="8"/>
      <w:r w:rsidRPr="00255125">
        <w:t>Range of Conditions</w:t>
      </w:r>
    </w:p>
    <w:tbl>
      <w:tblPr>
        <w:tblW w:w="0" w:type="auto"/>
        <w:tblCellMar>
          <w:left w:w="62" w:type="dxa"/>
          <w:right w:w="62" w:type="dxa"/>
        </w:tblCellMar>
        <w:tblLook w:val="0000"/>
      </w:tblPr>
      <w:tblGrid>
        <w:gridCol w:w="2163"/>
        <w:gridCol w:w="7033"/>
      </w:tblGrid>
      <w:tr w:rsidTr="009476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t xml:space="preserve">This field allows for different work environments and conditions that may affect performance. Essential operating conditions that may </w:t>
            </w:r>
            <w:r w:rsidRPr="00255125">
              <w:t>be present (depending on the work situation, needs of the candidate, accessibility of the item, and local industry and regional contexts) are included.</w:t>
            </w:r>
          </w:p>
        </w:tc>
      </w:tr>
      <w:tr w:rsidTr="009476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5125" w:rsidP="00255125">
            <w:pPr>
              <w:pStyle w:val="BodyText"/>
            </w:pPr>
            <w:r w:rsidRPr="00255125">
              <w:rPr>
                <w:rStyle w:val="SpecialBold"/>
              </w:rPr>
              <w:t>Workplace procedures include one or more of the following:</w:t>
            </w:r>
          </w:p>
          <w:p w:rsidR="00000000" w:rsidRPr="00255125" w:rsidP="00255125">
            <w:pPr>
              <w:pStyle w:val="BodyText"/>
            </w:pPr>
          </w:p>
          <w:p w:rsidR="00000000" w:rsidP="0025512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55125" w:rsidP="00255125">
            <w:pPr>
              <w:pStyle w:val="ListBullet"/>
            </w:pPr>
            <w:r w:rsidRPr="00255125">
              <w:t>requirements prescribed by legislation, awards, agreements and conditions of employment</w:t>
            </w:r>
          </w:p>
          <w:p w:rsidR="00000000" w:rsidRPr="00255125" w:rsidP="00255125">
            <w:pPr>
              <w:pStyle w:val="ListBullet"/>
            </w:pPr>
            <w:r w:rsidRPr="00255125">
              <w:t>SOPs</w:t>
            </w:r>
          </w:p>
          <w:p w:rsidR="00000000" w:rsidRPr="00255125" w:rsidP="00255125">
            <w:pPr>
              <w:pStyle w:val="ListBullet"/>
            </w:pPr>
            <w:r w:rsidRPr="00255125">
              <w:t>work instructions</w:t>
            </w:r>
          </w:p>
          <w:p w:rsidR="00000000" w:rsidRPr="00255125" w:rsidP="00255125">
            <w:pPr>
              <w:pStyle w:val="ListBullet"/>
            </w:pPr>
            <w:r w:rsidRPr="00255125">
              <w:t>PPE</w:t>
            </w:r>
          </w:p>
          <w:p w:rsidR="00000000" w:rsidRPr="00255125" w:rsidP="00255125">
            <w:pPr>
              <w:pStyle w:val="ListBullet"/>
            </w:pPr>
            <w:r w:rsidRPr="00255125">
              <w:t>oral, written and visual communication</w:t>
            </w:r>
          </w:p>
          <w:p w:rsidR="00000000" w:rsidRPr="00255125" w:rsidP="00255125">
            <w:pPr>
              <w:pStyle w:val="ListBullet"/>
            </w:pPr>
            <w:r w:rsidRPr="00255125">
              <w:t>quality practices, including responsibility for maintenance of own work quality and contribution to qu</w:t>
            </w:r>
            <w:r w:rsidRPr="00255125">
              <w:t>ality improvement of team or section output</w:t>
            </w:r>
          </w:p>
          <w:p w:rsidR="00000000" w:rsidRPr="00255125" w:rsidP="00255125">
            <w:pPr>
              <w:pStyle w:val="ListBullet"/>
            </w:pPr>
            <w:r w:rsidRPr="00255125">
              <w:t>housekeeping</w:t>
            </w:r>
          </w:p>
          <w:p w:rsidR="00000000" w:rsidRPr="00255125" w:rsidP="00255125">
            <w:pPr>
              <w:pStyle w:val="ListBullet"/>
            </w:pPr>
            <w:r w:rsidRPr="00255125">
              <w:t>tasks related to environmental protection, waste disposal, pollution control and recycling</w:t>
            </w:r>
          </w:p>
          <w:p w:rsidR="00000000" w:rsidRPr="00255125" w:rsidP="00255125">
            <w:pPr>
              <w:pStyle w:val="ListBullet"/>
            </w:pPr>
            <w:r w:rsidRPr="00255125">
              <w:t>WHS practices</w:t>
            </w:r>
          </w:p>
          <w:p w:rsidR="00000000" w:rsidP="00255125">
            <w:pPr>
              <w:pStyle w:val="BodyText"/>
              <w:rPr>
                <w:lang w:val="en-NZ"/>
              </w:rPr>
            </w:pPr>
          </w:p>
        </w:tc>
      </w:tr>
      <w:tr w:rsidTr="009476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rPr>
                <w:rStyle w:val="SpecialBold"/>
              </w:rPr>
              <w:t>Complex shapes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55125" w:rsidP="00255125">
            <w:pPr>
              <w:pStyle w:val="ListBullet"/>
            </w:pPr>
            <w:r w:rsidRPr="00255125">
              <w:t xml:space="preserve">a combination of unusual and contrasting shapes </w:t>
            </w:r>
          </w:p>
          <w:p w:rsidR="00000000" w:rsidRPr="00255125" w:rsidP="00255125">
            <w:pPr>
              <w:pStyle w:val="ListBullet"/>
            </w:pPr>
            <w:r w:rsidRPr="00255125">
              <w:t>intricate and complex silhouette</w:t>
            </w:r>
          </w:p>
          <w:p w:rsidR="00000000" w:rsidRPr="00255125" w:rsidP="00255125">
            <w:pPr>
              <w:pStyle w:val="ListBullet"/>
            </w:pPr>
            <w:r w:rsidRPr="00255125">
              <w:t>3-D shapes</w:t>
            </w:r>
          </w:p>
          <w:p w:rsidR="00000000" w:rsidRPr="00255125" w:rsidP="00255125">
            <w:pPr>
              <w:pStyle w:val="ListBullet"/>
            </w:pPr>
            <w:r w:rsidRPr="00255125">
              <w:t>2-D shapes</w:t>
            </w:r>
          </w:p>
          <w:p w:rsidR="00000000" w:rsidRPr="00255125" w:rsidP="00255125">
            <w:pPr>
              <w:pStyle w:val="ListBullet"/>
            </w:pPr>
            <w:r w:rsidRPr="00255125">
              <w:t>harmonious shapes</w:t>
            </w:r>
          </w:p>
          <w:p w:rsidR="00000000" w:rsidRPr="00255125" w:rsidP="00255125">
            <w:pPr>
              <w:pStyle w:val="ListBullet"/>
            </w:pPr>
            <w:r w:rsidRPr="00255125">
              <w:t>contrasting shapes</w:t>
            </w:r>
          </w:p>
          <w:p w:rsidR="00000000" w:rsidRPr="00255125" w:rsidP="00255125">
            <w:pPr>
              <w:pStyle w:val="ListBullet"/>
            </w:pPr>
            <w:r w:rsidRPr="00255125">
              <w:t>concave shapes</w:t>
            </w:r>
          </w:p>
          <w:p w:rsidR="00000000" w:rsidRPr="00255125" w:rsidP="00255125">
            <w:pPr>
              <w:pStyle w:val="ListBullet"/>
            </w:pPr>
            <w:r w:rsidRPr="00255125">
              <w:t>convex shapes</w:t>
            </w:r>
          </w:p>
          <w:p w:rsidR="00000000" w:rsidRPr="00255125" w:rsidP="00255125">
            <w:pPr>
              <w:pStyle w:val="ListBullet"/>
            </w:pPr>
            <w:r w:rsidRPr="00255125">
              <w:t>curvilinear shapes</w:t>
            </w:r>
          </w:p>
          <w:p w:rsidR="00000000" w:rsidRPr="00255125" w:rsidP="00255125">
            <w:pPr>
              <w:pStyle w:val="ListBullet"/>
            </w:pPr>
            <w:r w:rsidRPr="00255125">
              <w:t>combinations of shapes</w:t>
            </w:r>
          </w:p>
          <w:p w:rsidR="00000000" w:rsidP="00255125">
            <w:pPr>
              <w:pStyle w:val="BodyText"/>
              <w:rPr>
                <w:lang w:val="en-NZ"/>
              </w:rPr>
            </w:pPr>
          </w:p>
        </w:tc>
      </w:tr>
      <w:tr w:rsidTr="009476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5125">
            <w:pPr>
              <w:pStyle w:val="BodyText"/>
              <w:rPr>
                <w:lang w:val="en-NZ"/>
              </w:rPr>
            </w:pPr>
            <w:r w:rsidRPr="00255125">
              <w:rPr>
                <w:rStyle w:val="SpecialBold"/>
              </w:rPr>
              <w:t>Prepare millinery materials includes one o</w:t>
            </w:r>
            <w:r w:rsidRPr="00255125">
              <w:rPr>
                <w:rStyle w:val="SpecialBold"/>
              </w:rPr>
              <w:t>r more of the following:</w:t>
            </w:r>
          </w:p>
        </w:tc>
        <w:tc>
          <w:tcPr>
            <w:tcW w:w="0" w:type="auto"/>
            <w:tcBorders>
              <w:top w:val="nil"/>
              <w:left w:val="nil"/>
              <w:bottom w:val="nil"/>
              <w:right w:val="nil"/>
            </w:tcBorders>
            <w:tcMar>
              <w:top w:w="0" w:type="dxa"/>
              <w:left w:w="62" w:type="dxa"/>
              <w:bottom w:w="0" w:type="dxa"/>
              <w:right w:w="62" w:type="dxa"/>
            </w:tcMar>
          </w:tcPr>
          <w:p w:rsidR="00000000" w:rsidRPr="00255125" w:rsidP="00255125">
            <w:pPr>
              <w:pStyle w:val="ListBullet"/>
            </w:pPr>
            <w:r w:rsidRPr="00255125">
              <w:t>confirming the selection of materials according to the design</w:t>
            </w:r>
          </w:p>
          <w:p w:rsidR="00000000" w:rsidRPr="00255125" w:rsidP="00255125">
            <w:pPr>
              <w:pStyle w:val="ListBullet"/>
            </w:pPr>
            <w:r w:rsidRPr="00255125">
              <w:t xml:space="preserve">confirming that selected materials are suited to the blocking and shaping process </w:t>
            </w:r>
          </w:p>
          <w:p w:rsidR="00000000" w:rsidRPr="00255125" w:rsidP="00255125">
            <w:pPr>
              <w:pStyle w:val="ListBullet"/>
            </w:pPr>
            <w:r w:rsidRPr="00255125">
              <w:t>cutting materials to a manageable size, if required</w:t>
            </w:r>
          </w:p>
          <w:p w:rsidR="00000000" w:rsidRPr="00255125" w:rsidP="00255125">
            <w:pPr>
              <w:pStyle w:val="ListBullet"/>
            </w:pPr>
            <w:r w:rsidRPr="00255125">
              <w:t>identifying handling and performance characteristics of the millinery materials</w:t>
            </w:r>
          </w:p>
          <w:p w:rsidR="00000000" w:rsidRPr="00255125" w:rsidP="00255125">
            <w:pPr>
              <w:pStyle w:val="ListBullet"/>
            </w:pPr>
            <w:r w:rsidRPr="00255125">
              <w:t>steaming and/or moistening the materials according to identified handling and performance characteristics of the materials</w:t>
            </w:r>
          </w:p>
        </w:tc>
      </w:tr>
    </w:tbl>
    <w:p w:rsidR="00000000" w:rsidRPr="00255125" w:rsidP="00255125">
      <w:pPr>
        <w:pStyle w:val="BodyText"/>
      </w:pPr>
    </w:p>
    <w:p w:rsidR="00000000" w:rsidRPr="00255125" w:rsidP="00255125">
      <w:pPr>
        <w:pStyle w:val="AllowPageBreak"/>
      </w:pPr>
    </w:p>
    <w:p w:rsidR="00000000" w:rsidRPr="00255125" w:rsidP="00255125">
      <w:pPr>
        <w:pStyle w:val="Heading1"/>
      </w:pPr>
      <w:bookmarkStart w:id="9" w:name="O_934007"/>
      <w:bookmarkEnd w:id="9"/>
      <w:r w:rsidRPr="00255125">
        <w:t>Unit Mapping Information</w:t>
      </w:r>
    </w:p>
    <w:p w:rsidR="00000000" w:rsidRPr="00255125" w:rsidP="009476FB">
      <w:pPr>
        <w:pStyle w:val="BodyText"/>
      </w:pPr>
      <w:r w:rsidRPr="00255125">
        <w:t>Release 1</w:t>
      </w:r>
      <w:r w:rsidRPr="00255125">
        <w:t>. Supersedes and is equivalent to LMTML3002A Block and shape complex millinery</w:t>
      </w:r>
    </w:p>
    <w:p w:rsidR="00000000" w:rsidRPr="00255125" w:rsidP="00255125">
      <w:pPr>
        <w:pStyle w:val="Heading1"/>
      </w:pPr>
      <w:bookmarkStart w:id="10" w:name="O_934000"/>
      <w:bookmarkEnd w:id="10"/>
      <w:r w:rsidRPr="00255125">
        <w:t>Links</w:t>
      </w:r>
    </w:p>
    <w:p w:rsidR="00000000" w:rsidRPr="00255125" w:rsidP="009476FB">
      <w:pPr>
        <w:pStyle w:val="BodyText"/>
      </w:pPr>
      <w:r w:rsidRPr="0025512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0316A">
        <w:rPr>
          <w:rStyle w:val="Hyperlink"/>
        </w:rPr>
        <w:t>https://vetnet.gov.au/Pages/TrainingDocs.aspx?q=a203ec5c-de7d-406b-b3e1-8f1a9b76e92e</w:t>
      </w:r>
      <w:r>
        <w:fldChar w:fldCharType="end"/>
      </w:r>
    </w:p>
    <w:p w:rsidR="00000000" w:rsidRPr="00255125" w:rsidP="00255125"/>
    <w:sectPr w:rsidSect="002551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25" w:rsidRPr="009476FB" w:rsidP="00947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FB" w:rsidP="00255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76FB" w:rsidP="002551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76FB" w:rsidP="00255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125" w:rsidRPr="009476FB" w:rsidP="009476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FB" w:rsidRPr="002D2AF8" w:rsidP="00255125">
    <w:pPr>
      <w:pStyle w:val="Header"/>
      <w:framePr w:wrap="around"/>
    </w:pPr>
    <w:r>
      <w:fldChar w:fldCharType="begin"/>
    </w:r>
    <w:r>
      <w:instrText xml:space="preserve"> TITLE   \* MERGEFORMAT </w:instrText>
    </w:r>
    <w:r>
      <w:fldChar w:fldCharType="separate"/>
    </w:r>
    <w:r>
      <w:t>MSTML3002 Block and shape complex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476FB" w:rsidP="00255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F2F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303B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125"/>
    <w:pPr>
      <w:spacing w:before="360" w:after="60"/>
      <w:outlineLvl w:val="0"/>
    </w:pPr>
    <w:rPr>
      <w:sz w:val="32"/>
    </w:rPr>
  </w:style>
  <w:style w:type="paragraph" w:styleId="Heading2">
    <w:name w:val="heading 2"/>
    <w:basedOn w:val="HeadingBase"/>
    <w:next w:val="BodyText"/>
    <w:link w:val="Heading2Char"/>
    <w:qFormat/>
    <w:rsid w:val="00255125"/>
    <w:pPr>
      <w:keepLines/>
      <w:spacing w:before="240" w:after="120"/>
      <w:outlineLvl w:val="1"/>
    </w:pPr>
    <w:rPr>
      <w:sz w:val="28"/>
      <w:szCs w:val="40"/>
    </w:rPr>
  </w:style>
  <w:style w:type="paragraph" w:styleId="Heading3">
    <w:name w:val="heading 3"/>
    <w:basedOn w:val="HeadingBase"/>
    <w:next w:val="BodyText"/>
    <w:link w:val="Heading3Char"/>
    <w:qFormat/>
    <w:rsid w:val="00255125"/>
    <w:pPr>
      <w:spacing w:before="180" w:after="120"/>
      <w:outlineLvl w:val="2"/>
    </w:pPr>
    <w:rPr>
      <w:spacing w:val="-10"/>
      <w:kern w:val="32"/>
    </w:rPr>
  </w:style>
  <w:style w:type="paragraph" w:styleId="Heading4">
    <w:name w:val="heading 4"/>
    <w:basedOn w:val="HeadingBase"/>
    <w:next w:val="BodyText"/>
    <w:link w:val="Heading4Char"/>
    <w:qFormat/>
    <w:rsid w:val="00255125"/>
    <w:pPr>
      <w:spacing w:before="160" w:after="120"/>
      <w:outlineLvl w:val="3"/>
    </w:pPr>
    <w:rPr>
      <w:sz w:val="22"/>
    </w:rPr>
  </w:style>
  <w:style w:type="paragraph" w:styleId="Heading5">
    <w:name w:val="heading 5"/>
    <w:basedOn w:val="HeadingBase"/>
    <w:next w:val="Normal"/>
    <w:link w:val="Heading5Char"/>
    <w:qFormat/>
    <w:rsid w:val="00255125"/>
    <w:pPr>
      <w:spacing w:before="80"/>
      <w:outlineLvl w:val="4"/>
    </w:pPr>
    <w:rPr>
      <w:color w:val="918585"/>
      <w:sz w:val="20"/>
    </w:rPr>
  </w:style>
  <w:style w:type="paragraph" w:styleId="Heading6">
    <w:name w:val="heading 6"/>
    <w:basedOn w:val="HeadingBase"/>
    <w:next w:val="Normal"/>
    <w:link w:val="Heading6Char"/>
    <w:qFormat/>
    <w:rsid w:val="00255125"/>
    <w:pPr>
      <w:spacing w:before="60"/>
      <w:outlineLvl w:val="5"/>
    </w:pPr>
    <w:rPr>
      <w:color w:val="918585"/>
      <w:sz w:val="20"/>
    </w:rPr>
  </w:style>
  <w:style w:type="paragraph" w:styleId="Heading7">
    <w:name w:val="heading 7"/>
    <w:basedOn w:val="Normal"/>
    <w:next w:val="Normal"/>
    <w:link w:val="Heading7Char"/>
    <w:qFormat/>
    <w:rsid w:val="00255125"/>
    <w:pPr>
      <w:ind w:left="720"/>
      <w:outlineLvl w:val="6"/>
    </w:pPr>
    <w:rPr>
      <w:i/>
    </w:rPr>
  </w:style>
  <w:style w:type="paragraph" w:styleId="Heading8">
    <w:name w:val="heading 8"/>
    <w:basedOn w:val="Normal"/>
    <w:next w:val="Normal"/>
    <w:link w:val="Heading8Char"/>
    <w:qFormat/>
    <w:rsid w:val="00255125"/>
    <w:pPr>
      <w:ind w:left="720"/>
      <w:outlineLvl w:val="7"/>
    </w:pPr>
    <w:rPr>
      <w:i/>
    </w:rPr>
  </w:style>
  <w:style w:type="paragraph" w:styleId="Heading9">
    <w:name w:val="heading 9"/>
    <w:basedOn w:val="Normal"/>
    <w:next w:val="Normal"/>
    <w:link w:val="Heading9Char"/>
    <w:qFormat/>
    <w:rsid w:val="00255125"/>
    <w:pPr>
      <w:ind w:left="720"/>
      <w:outlineLvl w:val="8"/>
    </w:pPr>
    <w:rPr>
      <w:i/>
    </w:rPr>
  </w:style>
  <w:style w:type="character" w:default="1" w:styleId="DefaultParagraphFont">
    <w:name w:val="Default Paragraph Font"/>
    <w:uiPriority w:val="1"/>
    <w:unhideWhenUsed/>
    <w:rsid w:val="00255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125"/>
  </w:style>
  <w:style w:type="character" w:customStyle="1" w:styleId="Heading1Char">
    <w:name w:val="Heading 1 Char"/>
    <w:basedOn w:val="DefaultParagraphFont"/>
    <w:link w:val="Heading1"/>
    <w:rsid w:val="00255125"/>
    <w:rPr>
      <w:rFonts w:ascii="Times New Roman" w:eastAsia="Times New Roman" w:hAnsi="Times New Roman" w:cs="Times New Roman"/>
      <w:b/>
      <w:sz w:val="32"/>
      <w:szCs w:val="20"/>
      <w:lang w:eastAsia="en-US"/>
    </w:rPr>
  </w:style>
  <w:style w:type="paragraph" w:styleId="BodyText">
    <w:name w:val="Body Text"/>
    <w:basedOn w:val="Normal"/>
    <w:link w:val="BodyTextChar"/>
    <w:rsid w:val="00255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125"/>
    <w:rPr>
      <w:rFonts w:ascii="Times New Roman" w:eastAsia="Times New Roman" w:hAnsi="Times New Roman" w:cs="Times New Roman"/>
      <w:sz w:val="24"/>
      <w:lang w:eastAsia="en-US"/>
    </w:rPr>
  </w:style>
  <w:style w:type="paragraph" w:styleId="ListBullet">
    <w:name w:val="List Bullet"/>
    <w:basedOn w:val="List"/>
    <w:rsid w:val="00255125"/>
    <w:pPr>
      <w:numPr>
        <w:numId w:val="11"/>
      </w:numPr>
      <w:tabs>
        <w:tab w:val="clear" w:pos="340"/>
      </w:tabs>
      <w:spacing w:before="40" w:after="40"/>
    </w:pPr>
  </w:style>
  <w:style w:type="character" w:customStyle="1" w:styleId="SpecialBold">
    <w:name w:val="Special Bold"/>
    <w:basedOn w:val="DefaultParagraphFont"/>
    <w:rsid w:val="00255125"/>
    <w:rPr>
      <w:b/>
      <w:spacing w:val="0"/>
    </w:rPr>
  </w:style>
  <w:style w:type="paragraph" w:customStyle="1" w:styleId="SuperHeading">
    <w:name w:val="SuperHeading"/>
    <w:basedOn w:val="Normal"/>
    <w:rsid w:val="00255125"/>
    <w:pPr>
      <w:spacing w:before="240" w:after="120"/>
      <w:outlineLvl w:val="0"/>
    </w:pPr>
    <w:rPr>
      <w:rFonts w:ascii="Times New Roman" w:hAnsi="Times New Roman"/>
      <w:b/>
      <w:sz w:val="32"/>
    </w:rPr>
  </w:style>
  <w:style w:type="paragraph" w:customStyle="1" w:styleId="AllowPageBreak">
    <w:name w:val="AllowPageBreak"/>
    <w:rsid w:val="00255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125"/>
    <w:rPr>
      <w:rFonts w:ascii="Courier New" w:eastAsia="Times New Roman" w:hAnsi="Courier New" w:cs="Times New Roman"/>
      <w:i/>
      <w:szCs w:val="20"/>
      <w:lang w:eastAsia="en-US"/>
    </w:rPr>
  </w:style>
  <w:style w:type="paragraph" w:customStyle="1" w:styleId="HeadingBase">
    <w:name w:val="Heading Base"/>
    <w:rsid w:val="00255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125"/>
    <w:pPr>
      <w:tabs>
        <w:tab w:val="right" w:leader="dot" w:pos="9072"/>
      </w:tabs>
      <w:ind w:left="567"/>
    </w:pPr>
    <w:rPr>
      <w:szCs w:val="22"/>
    </w:rPr>
  </w:style>
  <w:style w:type="paragraph" w:customStyle="1" w:styleId="TOCBase">
    <w:name w:val="TOC Base"/>
    <w:rsid w:val="00255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125"/>
    <w:pPr>
      <w:tabs>
        <w:tab w:val="right" w:leader="dot" w:pos="9072"/>
      </w:tabs>
      <w:spacing w:before="40" w:after="40"/>
      <w:ind w:left="284"/>
    </w:pPr>
    <w:rPr>
      <w:rFonts w:ascii="Times New Roman" w:hAnsi="Times New Roman"/>
    </w:rPr>
  </w:style>
  <w:style w:type="paragraph" w:styleId="TOC1">
    <w:name w:val="toc 1"/>
    <w:basedOn w:val="TOCBase"/>
    <w:next w:val="Normal"/>
    <w:rsid w:val="00255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125"/>
    <w:rPr>
      <w:rFonts w:ascii="Times New Roman" w:eastAsia="Times New Roman" w:hAnsi="Times New Roman" w:cs="Times New Roman"/>
      <w:sz w:val="16"/>
      <w:lang w:eastAsia="en-US"/>
    </w:rPr>
  </w:style>
  <w:style w:type="paragraph" w:styleId="Title">
    <w:name w:val="Title"/>
    <w:basedOn w:val="HeadingBase"/>
    <w:link w:val="TitleChar"/>
    <w:qFormat/>
    <w:rsid w:val="00255125"/>
    <w:pPr>
      <w:spacing w:before="5040"/>
      <w:jc w:val="center"/>
    </w:pPr>
    <w:rPr>
      <w:sz w:val="48"/>
      <w:szCs w:val="72"/>
      <w:lang w:val="en-US"/>
    </w:rPr>
  </w:style>
  <w:style w:type="character" w:customStyle="1" w:styleId="TitleChar">
    <w:name w:val="Title Char"/>
    <w:basedOn w:val="DefaultParagraphFont"/>
    <w:link w:val="Title"/>
    <w:rsid w:val="00255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125"/>
    <w:pPr>
      <w:tabs>
        <w:tab w:val="left" w:pos="3600"/>
        <w:tab w:val="left" w:pos="3958"/>
      </w:tabs>
    </w:pPr>
  </w:style>
  <w:style w:type="paragraph" w:styleId="List">
    <w:name w:val="List"/>
    <w:basedOn w:val="BodyText"/>
    <w:next w:val="BodyText"/>
    <w:rsid w:val="00255125"/>
    <w:pPr>
      <w:tabs>
        <w:tab w:val="left" w:pos="340"/>
      </w:tabs>
      <w:spacing w:before="60" w:after="60"/>
      <w:ind w:left="340" w:hanging="340"/>
    </w:pPr>
  </w:style>
  <w:style w:type="paragraph" w:customStyle="1" w:styleId="Note">
    <w:name w:val="Note"/>
    <w:basedOn w:val="BodyText"/>
    <w:rsid w:val="00255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125"/>
    <w:pPr>
      <w:framePr w:wrap="auto" w:hAnchor="text" w:y="6049"/>
    </w:pPr>
    <w:rPr>
      <w:color w:val="000000"/>
      <w:sz w:val="40"/>
    </w:rPr>
  </w:style>
  <w:style w:type="paragraph" w:customStyle="1" w:styleId="TOCTitle">
    <w:name w:val="TOCTitle"/>
    <w:basedOn w:val="Heading1"/>
    <w:rsid w:val="00255125"/>
    <w:pPr>
      <w:spacing w:after="240"/>
      <w:jc w:val="center"/>
      <w:outlineLvl w:val="9"/>
    </w:pPr>
    <w:rPr>
      <w:caps/>
    </w:rPr>
  </w:style>
  <w:style w:type="paragraph" w:customStyle="1" w:styleId="Version">
    <w:name w:val="Version"/>
    <w:rsid w:val="002551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125"/>
    <w:pPr>
      <w:numPr>
        <w:numId w:val="12"/>
      </w:numPr>
      <w:tabs>
        <w:tab w:val="clear" w:pos="680"/>
      </w:tabs>
    </w:pPr>
  </w:style>
  <w:style w:type="paragraph" w:styleId="Index1">
    <w:name w:val="index 1"/>
    <w:basedOn w:val="Normal"/>
    <w:next w:val="Normal"/>
    <w:semiHidden/>
    <w:rsid w:val="00255125"/>
    <w:pPr>
      <w:keepNext w:val="0"/>
      <w:tabs>
        <w:tab w:val="right" w:pos="4176"/>
      </w:tabs>
      <w:ind w:left="198" w:hanging="198"/>
    </w:pPr>
    <w:rPr>
      <w:rFonts w:ascii="Garamond" w:hAnsi="Garamond"/>
    </w:rPr>
  </w:style>
  <w:style w:type="paragraph" w:styleId="IndexHeading">
    <w:name w:val="index heading"/>
    <w:basedOn w:val="Normal"/>
    <w:next w:val="Index1"/>
    <w:semiHidden/>
    <w:rsid w:val="00255125"/>
    <w:pPr>
      <w:spacing w:before="120" w:after="120"/>
    </w:pPr>
    <w:rPr>
      <w:rFonts w:ascii="Arial" w:hAnsi="Arial"/>
      <w:b/>
      <w:color w:val="918585"/>
      <w:sz w:val="24"/>
    </w:rPr>
  </w:style>
  <w:style w:type="paragraph" w:styleId="Header">
    <w:name w:val="header"/>
    <w:basedOn w:val="Normal"/>
    <w:link w:val="HeaderChar"/>
    <w:rsid w:val="00255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125"/>
    <w:rPr>
      <w:rFonts w:ascii="Times New Roman" w:eastAsia="Times New Roman" w:hAnsi="Times New Roman" w:cs="Times New Roman"/>
      <w:sz w:val="16"/>
      <w:szCs w:val="20"/>
      <w:lang w:val="en-GB" w:eastAsia="en-US"/>
    </w:rPr>
  </w:style>
  <w:style w:type="paragraph" w:customStyle="1" w:styleId="Chapter">
    <w:name w:val="Chapter"/>
    <w:basedOn w:val="Normal"/>
    <w:rsid w:val="00255125"/>
    <w:pPr>
      <w:spacing w:before="240"/>
    </w:pPr>
    <w:rPr>
      <w:rFonts w:ascii="Times New Roman" w:hAnsi="Times New Roman"/>
      <w:smallCaps/>
      <w:spacing w:val="80"/>
      <w:sz w:val="28"/>
    </w:rPr>
  </w:style>
  <w:style w:type="paragraph" w:customStyle="1" w:styleId="InChapter">
    <w:name w:val="InChapter"/>
    <w:basedOn w:val="Heading3"/>
    <w:rsid w:val="00255125"/>
    <w:pPr>
      <w:spacing w:after="240"/>
      <w:outlineLvl w:val="9"/>
    </w:pPr>
    <w:rPr>
      <w:noProof/>
    </w:rPr>
  </w:style>
  <w:style w:type="paragraph" w:styleId="Index2">
    <w:name w:val="index 2"/>
    <w:basedOn w:val="Normal"/>
    <w:next w:val="Normal"/>
    <w:semiHidden/>
    <w:rsid w:val="00255125"/>
    <w:pPr>
      <w:tabs>
        <w:tab w:val="right" w:pos="4176"/>
      </w:tabs>
      <w:ind w:left="568" w:hanging="284"/>
    </w:pPr>
    <w:rPr>
      <w:rFonts w:ascii="Garamond" w:hAnsi="Garamond"/>
    </w:rPr>
  </w:style>
  <w:style w:type="paragraph" w:customStyle="1" w:styleId="Byline">
    <w:name w:val="Byline"/>
    <w:rsid w:val="00255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125"/>
    <w:pPr>
      <w:tabs>
        <w:tab w:val="clear" w:pos="3600"/>
        <w:tab w:val="clear" w:pos="3958"/>
      </w:tabs>
      <w:jc w:val="right"/>
    </w:pPr>
  </w:style>
  <w:style w:type="character" w:styleId="Emphasis">
    <w:name w:val="Emphasis"/>
    <w:basedOn w:val="DefaultParagraphFont"/>
    <w:qFormat/>
    <w:rsid w:val="00255125"/>
    <w:rPr>
      <w:i/>
    </w:rPr>
  </w:style>
  <w:style w:type="paragraph" w:styleId="Caption">
    <w:name w:val="caption"/>
    <w:basedOn w:val="BodyText"/>
    <w:next w:val="Normal"/>
    <w:qFormat/>
    <w:rsid w:val="00255125"/>
    <w:pPr>
      <w:framePr w:w="2268" w:hSpace="181" w:vSpace="181" w:wrap="around" w:vAnchor="text" w:hAnchor="page" w:x="1135" w:y="285" w:anchorLock="1"/>
    </w:pPr>
    <w:rPr>
      <w:i/>
    </w:rPr>
  </w:style>
  <w:style w:type="paragraph" w:customStyle="1" w:styleId="MiniTOCTitle">
    <w:name w:val="MiniTOCTitle"/>
    <w:basedOn w:val="Heading4"/>
    <w:rsid w:val="00255125"/>
    <w:pPr>
      <w:spacing w:before="240"/>
      <w:outlineLvl w:val="9"/>
    </w:pPr>
    <w:rPr>
      <w:noProof/>
      <w:sz w:val="24"/>
    </w:rPr>
  </w:style>
  <w:style w:type="paragraph" w:customStyle="1" w:styleId="MiniTOCItem">
    <w:name w:val="MiniTOCItem"/>
    <w:basedOn w:val="ListBullet"/>
    <w:rsid w:val="00255125"/>
    <w:pPr>
      <w:numPr>
        <w:numId w:val="0"/>
      </w:numPr>
      <w:tabs>
        <w:tab w:val="right" w:leader="dot" w:pos="6521"/>
      </w:tabs>
      <w:spacing w:before="0" w:after="0"/>
    </w:pPr>
  </w:style>
  <w:style w:type="paragraph" w:customStyle="1" w:styleId="TOFTitle">
    <w:name w:val="TOFTitle"/>
    <w:basedOn w:val="TOCTitle"/>
    <w:rsid w:val="00255125"/>
  </w:style>
  <w:style w:type="paragraph" w:styleId="TableofFigures">
    <w:name w:val="table of figures"/>
    <w:basedOn w:val="Normal"/>
    <w:next w:val="Normal"/>
    <w:semiHidden/>
    <w:rsid w:val="00255125"/>
    <w:pPr>
      <w:tabs>
        <w:tab w:val="right" w:leader="dot" w:pos="9072"/>
      </w:tabs>
      <w:ind w:left="970" w:hanging="403"/>
    </w:pPr>
    <w:rPr>
      <w:rFonts w:ascii="Times New Roman" w:hAnsi="Times New Roman"/>
      <w:b/>
    </w:rPr>
  </w:style>
  <w:style w:type="paragraph" w:styleId="ListNumber">
    <w:name w:val="List Number"/>
    <w:basedOn w:val="List"/>
    <w:rsid w:val="00255125"/>
    <w:pPr>
      <w:numPr>
        <w:numId w:val="14"/>
      </w:numPr>
      <w:tabs>
        <w:tab w:val="clear" w:pos="340"/>
      </w:tabs>
    </w:pPr>
  </w:style>
  <w:style w:type="character" w:customStyle="1" w:styleId="WingdingSymbols">
    <w:name w:val="Wingding Symbols"/>
    <w:rsid w:val="00255125"/>
    <w:rPr>
      <w:rFonts w:ascii="Wingdings" w:hAnsi="Wingdings"/>
    </w:rPr>
  </w:style>
  <w:style w:type="paragraph" w:customStyle="1" w:styleId="TableHeading">
    <w:name w:val="Table Heading"/>
    <w:basedOn w:val="HeadingBase"/>
    <w:rsid w:val="00255125"/>
    <w:pPr>
      <w:keepLines/>
      <w:pBdr>
        <w:bottom w:val="single" w:sz="6" w:space="1" w:color="918585"/>
      </w:pBdr>
      <w:spacing w:before="240"/>
    </w:pPr>
  </w:style>
  <w:style w:type="character" w:customStyle="1" w:styleId="HotSpot">
    <w:name w:val="HotSpot"/>
    <w:rsid w:val="00255125"/>
    <w:rPr>
      <w:color w:val="0033CC"/>
      <w:u w:val="none"/>
    </w:rPr>
  </w:style>
  <w:style w:type="paragraph" w:customStyle="1" w:styleId="BodyTextRight">
    <w:name w:val="Body Text Right"/>
    <w:basedOn w:val="BodyText"/>
    <w:rsid w:val="00255125"/>
    <w:pPr>
      <w:spacing w:before="0" w:after="0"/>
      <w:jc w:val="right"/>
    </w:pPr>
  </w:style>
  <w:style w:type="paragraph" w:styleId="Index3">
    <w:name w:val="index 3"/>
    <w:basedOn w:val="ListNumber2"/>
    <w:next w:val="Normal"/>
    <w:semiHidden/>
    <w:rsid w:val="00255125"/>
    <w:pPr>
      <w:numPr>
        <w:numId w:val="0"/>
      </w:numPr>
      <w:tabs>
        <w:tab w:val="right" w:leader="dot" w:pos="4176"/>
      </w:tabs>
    </w:pPr>
  </w:style>
  <w:style w:type="paragraph" w:styleId="ListNumber2">
    <w:name w:val="List Number 2"/>
    <w:basedOn w:val="List2"/>
    <w:rsid w:val="00255125"/>
    <w:pPr>
      <w:numPr>
        <w:numId w:val="9"/>
      </w:numPr>
      <w:tabs>
        <w:tab w:val="clear" w:pos="1060"/>
      </w:tabs>
    </w:pPr>
  </w:style>
  <w:style w:type="paragraph" w:customStyle="1" w:styleId="MarginNote">
    <w:name w:val="Margin Note"/>
    <w:basedOn w:val="BodyText"/>
    <w:rsid w:val="00255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125"/>
    <w:rPr>
      <w:sz w:val="32"/>
    </w:rPr>
  </w:style>
  <w:style w:type="paragraph" w:customStyle="1" w:styleId="HeadingProcedure">
    <w:name w:val="Heading Procedure"/>
    <w:basedOn w:val="HeadingBase"/>
    <w:next w:val="Normal"/>
    <w:rsid w:val="00255125"/>
    <w:pPr>
      <w:tabs>
        <w:tab w:val="left" w:pos="0"/>
      </w:tabs>
      <w:spacing w:before="120" w:after="60"/>
    </w:pPr>
    <w:rPr>
      <w:i/>
      <w:color w:val="918585"/>
      <w:sz w:val="22"/>
    </w:rPr>
  </w:style>
  <w:style w:type="paragraph" w:customStyle="1" w:styleId="TableBodyText">
    <w:name w:val="Table Body Text"/>
    <w:basedOn w:val="BodyText"/>
    <w:rsid w:val="00255125"/>
    <w:pPr>
      <w:spacing w:before="60" w:after="60"/>
    </w:pPr>
  </w:style>
  <w:style w:type="paragraph" w:styleId="ListContinue">
    <w:name w:val="List Continue"/>
    <w:basedOn w:val="List"/>
    <w:rsid w:val="00255125"/>
    <w:pPr>
      <w:ind w:firstLine="0"/>
    </w:pPr>
  </w:style>
  <w:style w:type="paragraph" w:customStyle="1" w:styleId="ListNote">
    <w:name w:val="List Note"/>
    <w:basedOn w:val="List"/>
    <w:rsid w:val="00255125"/>
    <w:pPr>
      <w:pBdr>
        <w:top w:val="single" w:sz="6" w:space="2" w:color="918585"/>
        <w:bottom w:val="single" w:sz="6" w:space="2" w:color="918585"/>
      </w:pBdr>
      <w:tabs>
        <w:tab w:val="left" w:pos="1021"/>
      </w:tabs>
      <w:ind w:firstLine="0"/>
    </w:pPr>
  </w:style>
  <w:style w:type="paragraph" w:customStyle="1" w:styleId="Warning">
    <w:name w:val="Warning"/>
    <w:basedOn w:val="BodyText"/>
    <w:rsid w:val="00255125"/>
    <w:pPr>
      <w:shd w:val="clear" w:color="auto" w:fill="D9D9D9"/>
      <w:tabs>
        <w:tab w:val="left" w:pos="992"/>
      </w:tabs>
      <w:ind w:left="119" w:right="119"/>
    </w:pPr>
    <w:rPr>
      <w:sz w:val="20"/>
    </w:rPr>
  </w:style>
  <w:style w:type="paragraph" w:customStyle="1" w:styleId="MarginIcons">
    <w:name w:val="Margin Icons"/>
    <w:basedOn w:val="BodyText"/>
    <w:rsid w:val="00255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125"/>
    <w:rPr>
      <w:rFonts w:ascii="Courier New" w:hAnsi="Courier New"/>
    </w:rPr>
  </w:style>
  <w:style w:type="paragraph" w:customStyle="1" w:styleId="NoteBullet">
    <w:name w:val="Note Bullet"/>
    <w:basedOn w:val="Note"/>
    <w:rsid w:val="00255125"/>
    <w:pPr>
      <w:tabs>
        <w:tab w:val="clear" w:pos="680"/>
      </w:tabs>
      <w:spacing w:before="60" w:after="60"/>
    </w:pPr>
  </w:style>
  <w:style w:type="paragraph" w:customStyle="1" w:styleId="SubHeading2">
    <w:name w:val="SubHeading2"/>
    <w:basedOn w:val="HeadingBase"/>
    <w:rsid w:val="00255125"/>
    <w:pPr>
      <w:spacing w:before="240" w:after="60"/>
    </w:pPr>
    <w:rPr>
      <w:sz w:val="20"/>
    </w:rPr>
  </w:style>
  <w:style w:type="paragraph" w:customStyle="1" w:styleId="SubHeading1">
    <w:name w:val="SubHeading1"/>
    <w:basedOn w:val="HeadingBase"/>
    <w:rsid w:val="00255125"/>
    <w:pPr>
      <w:spacing w:before="240" w:after="60"/>
    </w:pPr>
    <w:rPr>
      <w:color w:val="918585"/>
      <w:sz w:val="22"/>
    </w:rPr>
  </w:style>
  <w:style w:type="paragraph" w:customStyle="1" w:styleId="SideHeading">
    <w:name w:val="Side Heading"/>
    <w:basedOn w:val="HeadingBase"/>
    <w:rsid w:val="00255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125"/>
    <w:pPr>
      <w:numPr>
        <w:numId w:val="10"/>
      </w:numPr>
    </w:pPr>
  </w:style>
  <w:style w:type="paragraph" w:styleId="PlainText">
    <w:name w:val="Plain Text"/>
    <w:basedOn w:val="Normal"/>
    <w:link w:val="PlainTextChar"/>
    <w:rsid w:val="00255125"/>
    <w:rPr>
      <w:sz w:val="20"/>
    </w:rPr>
  </w:style>
  <w:style w:type="character" w:customStyle="1" w:styleId="PlainTextChar">
    <w:name w:val="Plain Text Char"/>
    <w:basedOn w:val="DefaultParagraphFont"/>
    <w:link w:val="PlainText"/>
    <w:rsid w:val="00255125"/>
    <w:rPr>
      <w:rFonts w:ascii="Courier New" w:eastAsia="Times New Roman" w:hAnsi="Courier New" w:cs="Times New Roman"/>
      <w:sz w:val="20"/>
      <w:szCs w:val="20"/>
      <w:lang w:eastAsia="en-US"/>
    </w:rPr>
  </w:style>
  <w:style w:type="character" w:customStyle="1" w:styleId="MenuOption">
    <w:name w:val="Menu Option"/>
    <w:basedOn w:val="DefaultParagraphFont"/>
    <w:rsid w:val="00255125"/>
    <w:rPr>
      <w:b/>
      <w:smallCaps/>
    </w:rPr>
  </w:style>
  <w:style w:type="paragraph" w:customStyle="1" w:styleId="TableListNumber">
    <w:name w:val="Table List Number"/>
    <w:basedOn w:val="ListNumber"/>
    <w:rsid w:val="00255125"/>
    <w:pPr>
      <w:numPr>
        <w:numId w:val="0"/>
      </w:numPr>
    </w:pPr>
  </w:style>
  <w:style w:type="paragraph" w:styleId="TOC4">
    <w:name w:val="toc 4"/>
    <w:basedOn w:val="TOCBase"/>
    <w:next w:val="Normal"/>
    <w:semiHidden/>
    <w:rsid w:val="00255125"/>
    <w:pPr>
      <w:tabs>
        <w:tab w:val="right" w:leader="dot" w:pos="9071"/>
      </w:tabs>
      <w:ind w:left="1701"/>
    </w:pPr>
  </w:style>
  <w:style w:type="paragraph" w:customStyle="1" w:styleId="ListAlpha">
    <w:name w:val="List Alpha"/>
    <w:basedOn w:val="List"/>
    <w:rsid w:val="00255125"/>
    <w:pPr>
      <w:numPr>
        <w:numId w:val="8"/>
      </w:numPr>
    </w:pPr>
  </w:style>
  <w:style w:type="paragraph" w:customStyle="1" w:styleId="ListAlpha2">
    <w:name w:val="List Alpha 2"/>
    <w:basedOn w:val="List2"/>
    <w:rsid w:val="00255125"/>
    <w:pPr>
      <w:numPr>
        <w:numId w:val="7"/>
      </w:numPr>
    </w:pPr>
  </w:style>
  <w:style w:type="paragraph" w:styleId="List2">
    <w:name w:val="List 2"/>
    <w:basedOn w:val="BodyText"/>
    <w:rsid w:val="00255125"/>
    <w:pPr>
      <w:tabs>
        <w:tab w:val="left" w:pos="680"/>
      </w:tabs>
      <w:spacing w:before="60" w:after="60"/>
      <w:ind w:left="680" w:hanging="340"/>
    </w:pPr>
  </w:style>
  <w:style w:type="paragraph" w:styleId="List3">
    <w:name w:val="List 3"/>
    <w:basedOn w:val="BodyText"/>
    <w:rsid w:val="00255125"/>
    <w:pPr>
      <w:tabs>
        <w:tab w:val="left" w:pos="1021"/>
      </w:tabs>
      <w:spacing w:before="60" w:after="60"/>
      <w:ind w:left="1020" w:hanging="340"/>
    </w:pPr>
  </w:style>
  <w:style w:type="paragraph" w:styleId="List4">
    <w:name w:val="List 4"/>
    <w:basedOn w:val="BodyText"/>
    <w:rsid w:val="00255125"/>
    <w:pPr>
      <w:tabs>
        <w:tab w:val="left" w:pos="1361"/>
      </w:tabs>
      <w:spacing w:before="60" w:after="60"/>
      <w:ind w:left="1361" w:hanging="340"/>
    </w:pPr>
  </w:style>
  <w:style w:type="paragraph" w:styleId="List5">
    <w:name w:val="List 5"/>
    <w:basedOn w:val="BodyText"/>
    <w:rsid w:val="00255125"/>
    <w:pPr>
      <w:tabs>
        <w:tab w:val="left" w:pos="1701"/>
      </w:tabs>
      <w:spacing w:before="60" w:after="60"/>
      <w:ind w:left="1701" w:hanging="340"/>
    </w:pPr>
  </w:style>
  <w:style w:type="paragraph" w:styleId="ListBullet3">
    <w:name w:val="List Bullet 3"/>
    <w:basedOn w:val="List3"/>
    <w:rsid w:val="00255125"/>
    <w:pPr>
      <w:numPr>
        <w:numId w:val="13"/>
      </w:numPr>
      <w:tabs>
        <w:tab w:val="clear" w:pos="1021"/>
      </w:tabs>
      <w:ind w:left="1037" w:hanging="357"/>
    </w:pPr>
  </w:style>
  <w:style w:type="paragraph" w:styleId="ListBullet4">
    <w:name w:val="List Bullet 4"/>
    <w:basedOn w:val="List4"/>
    <w:rsid w:val="00255125"/>
    <w:pPr>
      <w:numPr>
        <w:numId w:val="2"/>
      </w:numPr>
      <w:tabs>
        <w:tab w:val="clear" w:pos="1361"/>
      </w:tabs>
    </w:pPr>
  </w:style>
  <w:style w:type="paragraph" w:styleId="ListBullet5">
    <w:name w:val="List Bullet 5"/>
    <w:basedOn w:val="List5"/>
    <w:rsid w:val="00255125"/>
    <w:pPr>
      <w:numPr>
        <w:numId w:val="3"/>
      </w:numPr>
    </w:pPr>
  </w:style>
  <w:style w:type="paragraph" w:styleId="ListContinue2">
    <w:name w:val="List Continue 2"/>
    <w:basedOn w:val="List2"/>
    <w:rsid w:val="00255125"/>
    <w:pPr>
      <w:ind w:firstLine="0"/>
    </w:pPr>
  </w:style>
  <w:style w:type="paragraph" w:styleId="ListContinue3">
    <w:name w:val="List Continue 3"/>
    <w:basedOn w:val="List3"/>
    <w:rsid w:val="00255125"/>
    <w:pPr>
      <w:ind w:left="1021" w:firstLine="0"/>
    </w:pPr>
  </w:style>
  <w:style w:type="paragraph" w:styleId="ListContinue4">
    <w:name w:val="List Continue 4"/>
    <w:basedOn w:val="List4"/>
    <w:rsid w:val="00255125"/>
    <w:pPr>
      <w:ind w:firstLine="0"/>
    </w:pPr>
  </w:style>
  <w:style w:type="paragraph" w:styleId="ListContinue5">
    <w:name w:val="List Continue 5"/>
    <w:basedOn w:val="List5"/>
    <w:rsid w:val="00255125"/>
    <w:pPr>
      <w:ind w:firstLine="0"/>
    </w:pPr>
  </w:style>
  <w:style w:type="paragraph" w:styleId="ListNumber3">
    <w:name w:val="List Number 3"/>
    <w:basedOn w:val="List3"/>
    <w:rsid w:val="00255125"/>
    <w:pPr>
      <w:numPr>
        <w:numId w:val="4"/>
      </w:numPr>
    </w:pPr>
  </w:style>
  <w:style w:type="paragraph" w:styleId="ListNumber4">
    <w:name w:val="List Number 4"/>
    <w:basedOn w:val="List4"/>
    <w:rsid w:val="00255125"/>
    <w:pPr>
      <w:numPr>
        <w:numId w:val="5"/>
      </w:numPr>
    </w:pPr>
  </w:style>
  <w:style w:type="paragraph" w:styleId="ListNumber5">
    <w:name w:val="List Number 5"/>
    <w:basedOn w:val="List5"/>
    <w:rsid w:val="00255125"/>
    <w:pPr>
      <w:numPr>
        <w:numId w:val="6"/>
      </w:numPr>
    </w:pPr>
  </w:style>
  <w:style w:type="paragraph" w:styleId="BlockText">
    <w:name w:val="Block Text"/>
    <w:basedOn w:val="Normal"/>
    <w:rsid w:val="00255125"/>
    <w:pPr>
      <w:spacing w:after="120"/>
      <w:ind w:left="1440" w:right="1440"/>
    </w:pPr>
  </w:style>
  <w:style w:type="character" w:customStyle="1" w:styleId="Subscript">
    <w:name w:val="Subscript"/>
    <w:basedOn w:val="DefaultParagraphFont"/>
    <w:rsid w:val="00255125"/>
    <w:rPr>
      <w:sz w:val="16"/>
      <w:vertAlign w:val="subscript"/>
    </w:rPr>
  </w:style>
  <w:style w:type="character" w:customStyle="1" w:styleId="Superscript">
    <w:name w:val="Superscript"/>
    <w:basedOn w:val="DefaultParagraphFont"/>
    <w:rsid w:val="00255125"/>
    <w:rPr>
      <w:sz w:val="16"/>
      <w:vertAlign w:val="superscript"/>
    </w:rPr>
  </w:style>
  <w:style w:type="character" w:customStyle="1" w:styleId="Symbols">
    <w:name w:val="Symbols"/>
    <w:basedOn w:val="DefaultParagraphFont"/>
    <w:rsid w:val="00255125"/>
    <w:rPr>
      <w:rFonts w:ascii="Symbol" w:hAnsi="Symbol"/>
    </w:rPr>
  </w:style>
  <w:style w:type="character" w:customStyle="1" w:styleId="MenuOptions">
    <w:name w:val="Menu Options"/>
    <w:basedOn w:val="DefaultParagraphFont"/>
    <w:rsid w:val="00255125"/>
    <w:rPr>
      <w:rFonts w:ascii="Arial Narrow" w:hAnsi="Arial Narrow"/>
      <w:smallCaps/>
    </w:rPr>
  </w:style>
  <w:style w:type="character" w:customStyle="1" w:styleId="Buttons">
    <w:name w:val="Buttons"/>
    <w:basedOn w:val="DefaultParagraphFont"/>
    <w:rsid w:val="00255125"/>
    <w:rPr>
      <w:b/>
    </w:rPr>
  </w:style>
  <w:style w:type="character" w:customStyle="1" w:styleId="Underlined">
    <w:name w:val="Underlined"/>
    <w:basedOn w:val="DefaultParagraphFont"/>
    <w:rsid w:val="00255125"/>
    <w:rPr>
      <w:u w:val="single"/>
    </w:rPr>
  </w:style>
  <w:style w:type="paragraph" w:customStyle="1" w:styleId="TableBodyTextRight">
    <w:name w:val="Table Body Text Right"/>
    <w:basedOn w:val="TableBodyText"/>
    <w:rsid w:val="00255125"/>
    <w:pPr>
      <w:widowControl w:val="0"/>
      <w:autoSpaceDE w:val="0"/>
      <w:autoSpaceDN w:val="0"/>
      <w:adjustRightInd w:val="0"/>
      <w:jc w:val="right"/>
    </w:pPr>
    <w:rPr>
      <w:rFonts w:cs="Arial"/>
      <w:szCs w:val="18"/>
    </w:rPr>
  </w:style>
  <w:style w:type="paragraph" w:customStyle="1" w:styleId="CopyrightText">
    <w:name w:val="Copyright Text"/>
    <w:basedOn w:val="BodyText"/>
    <w:rsid w:val="00255125"/>
    <w:rPr>
      <w:sz w:val="18"/>
    </w:rPr>
  </w:style>
  <w:style w:type="paragraph" w:customStyle="1" w:styleId="BodySmallRight">
    <w:name w:val="Body Small Right"/>
    <w:basedOn w:val="BodyTextRight"/>
    <w:rsid w:val="00255125"/>
    <w:rPr>
      <w:sz w:val="18"/>
      <w:szCs w:val="18"/>
    </w:rPr>
  </w:style>
  <w:style w:type="paragraph" w:customStyle="1" w:styleId="MarginEdition">
    <w:name w:val="Margin Edition"/>
    <w:basedOn w:val="MarginNote"/>
    <w:rsid w:val="00255125"/>
    <w:pPr>
      <w:spacing w:before="0" w:after="0"/>
    </w:pPr>
    <w:rPr>
      <w:rFonts w:ascii="Times New Roman" w:hAnsi="Times New Roman"/>
      <w:color w:val="999999"/>
    </w:rPr>
  </w:style>
  <w:style w:type="paragraph" w:customStyle="1" w:styleId="Spacer">
    <w:name w:val="Spacer"/>
    <w:basedOn w:val="Normal"/>
    <w:rsid w:val="00255125"/>
    <w:rPr>
      <w:sz w:val="2"/>
      <w:szCs w:val="2"/>
    </w:rPr>
  </w:style>
  <w:style w:type="character" w:customStyle="1" w:styleId="Small">
    <w:name w:val="Small"/>
    <w:basedOn w:val="DefaultParagraphFont"/>
    <w:rsid w:val="00255125"/>
    <w:rPr>
      <w:sz w:val="16"/>
    </w:rPr>
  </w:style>
  <w:style w:type="paragraph" w:customStyle="1" w:styleId="WideTable">
    <w:name w:val="Wide Table"/>
    <w:basedOn w:val="Normal"/>
    <w:rsid w:val="00255125"/>
    <w:pPr>
      <w:ind w:left="-1418"/>
    </w:pPr>
    <w:rPr>
      <w:sz w:val="2"/>
      <w:szCs w:val="2"/>
    </w:rPr>
  </w:style>
  <w:style w:type="character" w:styleId="PageNumber">
    <w:name w:val="page number"/>
    <w:basedOn w:val="DefaultParagraphFont"/>
    <w:rsid w:val="00255125"/>
  </w:style>
  <w:style w:type="paragraph" w:styleId="Quote">
    <w:name w:val="Quote"/>
    <w:basedOn w:val="Heading1"/>
    <w:link w:val="QuoteChar"/>
    <w:qFormat/>
    <w:rsid w:val="00255125"/>
    <w:rPr>
      <w:b w:val="0"/>
      <w:sz w:val="72"/>
      <w:szCs w:val="72"/>
      <w:lang w:val="en-NZ"/>
    </w:rPr>
  </w:style>
  <w:style w:type="character" w:customStyle="1" w:styleId="QuoteChar">
    <w:name w:val="Quote Char"/>
    <w:basedOn w:val="DefaultParagraphFont"/>
    <w:link w:val="Quote"/>
    <w:rsid w:val="00255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125"/>
    <w:pPr>
      <w:pageBreakBefore/>
    </w:pPr>
  </w:style>
  <w:style w:type="paragraph" w:customStyle="1" w:styleId="Border">
    <w:name w:val="Border"/>
    <w:basedOn w:val="Normal"/>
    <w:qFormat/>
    <w:rsid w:val="00255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125"/>
    <w:rPr>
      <w:b/>
      <w:bCs/>
      <w:i/>
      <w:iCs/>
      <w:color w:val="auto"/>
    </w:rPr>
  </w:style>
  <w:style w:type="paragraph" w:styleId="IntenseQuote">
    <w:name w:val="Intense Quote"/>
    <w:basedOn w:val="Normal"/>
    <w:next w:val="Normal"/>
    <w:link w:val="IntenseQuoteChar"/>
    <w:uiPriority w:val="30"/>
    <w:qFormat/>
    <w:rsid w:val="00255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125"/>
    <w:rPr>
      <w:smallCaps/>
      <w:color w:val="auto"/>
      <w:u w:val="single"/>
    </w:rPr>
  </w:style>
  <w:style w:type="character" w:styleId="IntenseReference">
    <w:name w:val="Intense Reference"/>
    <w:basedOn w:val="DefaultParagraphFont"/>
    <w:uiPriority w:val="32"/>
    <w:qFormat/>
    <w:rsid w:val="00255125"/>
    <w:rPr>
      <w:b/>
      <w:bCs/>
      <w:smallCaps/>
      <w:color w:val="auto"/>
      <w:spacing w:val="5"/>
      <w:u w:val="single"/>
    </w:rPr>
  </w:style>
  <w:style w:type="paragraph" w:customStyle="1" w:styleId="2ColumnHeading">
    <w:name w:val="2Column Heading"/>
    <w:basedOn w:val="BodyText"/>
    <w:qFormat/>
    <w:rsid w:val="00255125"/>
    <w:pPr>
      <w:spacing w:after="60"/>
      <w:ind w:left="-2268"/>
    </w:pPr>
    <w:rPr>
      <w:b/>
    </w:rPr>
  </w:style>
  <w:style w:type="paragraph" w:customStyle="1" w:styleId="Heading1TOC">
    <w:name w:val="Heading1 TOC"/>
    <w:basedOn w:val="Normal"/>
    <w:qFormat/>
    <w:rsid w:val="00255125"/>
    <w:pPr>
      <w:spacing w:before="240" w:after="120"/>
    </w:pPr>
    <w:rPr>
      <w:rFonts w:ascii="Times New Roman" w:hAnsi="Times New Roman"/>
      <w:b/>
      <w:sz w:val="32"/>
    </w:rPr>
  </w:style>
  <w:style w:type="paragraph" w:customStyle="1" w:styleId="Heading2TOC">
    <w:name w:val="Heading2 TOC"/>
    <w:basedOn w:val="Normal"/>
    <w:qFormat/>
    <w:rsid w:val="00255125"/>
    <w:pPr>
      <w:spacing w:before="240" w:after="60"/>
    </w:pPr>
    <w:rPr>
      <w:rFonts w:ascii="Times New Roman" w:hAnsi="Times New Roman"/>
      <w:b/>
      <w:sz w:val="28"/>
    </w:rPr>
  </w:style>
  <w:style w:type="character" w:customStyle="1" w:styleId="Underline">
    <w:name w:val="Underline"/>
    <w:basedOn w:val="DefaultParagraphFont"/>
    <w:qFormat/>
    <w:rsid w:val="00255125"/>
    <w:rPr>
      <w:u w:val="single"/>
    </w:rPr>
  </w:style>
  <w:style w:type="character" w:customStyle="1" w:styleId="BoldandItalics">
    <w:name w:val="Bold and Italics"/>
    <w:qFormat/>
    <w:rsid w:val="00255125"/>
    <w:rPr>
      <w:b/>
      <w:i/>
      <w:u w:val="none"/>
    </w:rPr>
  </w:style>
  <w:style w:type="paragraph" w:styleId="BalloonText">
    <w:name w:val="Balloon Text"/>
    <w:basedOn w:val="Normal"/>
    <w:link w:val="BalloonTextChar"/>
    <w:rsid w:val="00255125"/>
    <w:rPr>
      <w:rFonts w:ascii="Tahoma" w:hAnsi="Tahoma" w:cs="Tahoma"/>
      <w:sz w:val="16"/>
      <w:szCs w:val="16"/>
    </w:rPr>
  </w:style>
  <w:style w:type="character" w:customStyle="1" w:styleId="BalloonTextChar">
    <w:name w:val="Balloon Text Char"/>
    <w:basedOn w:val="DefaultParagraphFont"/>
    <w:link w:val="BalloonText"/>
    <w:rsid w:val="00255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125"/>
    <w:rPr>
      <w:b/>
      <w:color w:val="660033"/>
      <w:spacing w:val="0"/>
    </w:rPr>
  </w:style>
  <w:style w:type="paragraph" w:customStyle="1" w:styleId="Nameditemlist">
    <w:name w:val="Named item list"/>
    <w:basedOn w:val="BodyText"/>
    <w:qFormat/>
    <w:rsid w:val="00255125"/>
    <w:pPr>
      <w:tabs>
        <w:tab w:val="left" w:pos="2835"/>
      </w:tabs>
      <w:ind w:left="2835" w:hanging="2835"/>
    </w:pPr>
  </w:style>
  <w:style w:type="paragraph" w:customStyle="1" w:styleId="BodyTextnopadding">
    <w:name w:val="Body Text no padding"/>
    <w:basedOn w:val="BodyText"/>
    <w:qFormat/>
    <w:rsid w:val="00255125"/>
    <w:pPr>
      <w:spacing w:before="0" w:after="0"/>
    </w:pPr>
  </w:style>
  <w:style w:type="paragraph" w:customStyle="1" w:styleId="BodyTextBold">
    <w:name w:val="Body Text Bold"/>
    <w:basedOn w:val="BodyText"/>
    <w:qFormat/>
    <w:rsid w:val="00255125"/>
    <w:rPr>
      <w:b/>
    </w:rPr>
  </w:style>
  <w:style w:type="character" w:styleId="Hyperlink">
    <w:name w:val="Hyperlink"/>
    <w:basedOn w:val="DefaultParagraphFont"/>
    <w:uiPriority w:val="99"/>
    <w:unhideWhenUsed/>
    <w:rsid w:val="00947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4216</Characters>
  <Application>Microsoft Office Word</Application>
  <DocSecurity>0</DocSecurity>
  <Lines>221</Lines>
  <Paragraphs>125</Paragraphs>
  <ScaleCrop>false</ScaleCrop>
  <Company>Author-it Software Corporation Ltd.</Company>
  <LinksUpToDate>false</LinksUpToDate>
  <CharactersWithSpaces>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MSTML3002 Block and shape complex millinery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