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F52" w:rsidP="00034F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MSTML2008 Assemble simple blocked millinery components</w:t>
      </w:r>
      <w:r>
        <w:fldChar w:fldCharType="end"/>
      </w:r>
    </w:p>
    <w:p w:rsidR="00034F52" w:rsidP="00034F52">
      <w:pPr>
        <w:pStyle w:val="Version"/>
        <w:sectPr w:rsidSect="008F19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9A8" w:rsidP="008F19A8">
      <w:pPr>
        <w:pStyle w:val="SuperHeading"/>
      </w:pPr>
      <w:r w:rsidRPr="008F19A8">
        <w:t>Assessment Requirements for MSTML2008 Assemble simple blocked millinery components</w:t>
      </w:r>
    </w:p>
    <w:p w:rsidR="00000000" w:rsidRPr="008F19A8" w:rsidP="008F19A8">
      <w:pPr>
        <w:pStyle w:val="Heading1"/>
      </w:pPr>
      <w:bookmarkStart w:id="1" w:name="O_933924"/>
      <w:bookmarkEnd w:id="1"/>
      <w:r w:rsidRPr="008F19A8">
        <w:t>Modification History</w:t>
      </w:r>
    </w:p>
    <w:p w:rsidR="00000000" w:rsidRPr="008F19A8" w:rsidP="00034F52">
      <w:pPr>
        <w:pStyle w:val="BodyText"/>
      </w:pPr>
      <w:r w:rsidRPr="008F19A8">
        <w:t>Release 1. Supersedes and is equivalent to LMTML2008A Assemble simple blocked millinery components</w:t>
      </w:r>
    </w:p>
    <w:p w:rsidR="00000000" w:rsidRPr="008F19A8" w:rsidP="008F19A8">
      <w:pPr>
        <w:pStyle w:val="Heading1"/>
      </w:pPr>
      <w:bookmarkStart w:id="2" w:name="O_933927"/>
      <w:bookmarkEnd w:id="2"/>
      <w:r w:rsidRPr="008F19A8">
        <w:t>Performance Evidence</w:t>
      </w:r>
    </w:p>
    <w:p w:rsidR="00000000" w:rsidRPr="008F19A8" w:rsidP="00034F52">
      <w:pPr>
        <w:pStyle w:val="BodyText"/>
      </w:pPr>
      <w:r w:rsidRPr="008F19A8">
        <w:t>Evidence required to demonstrate competence in this unit must be relevant to and satisfy the requirements of the elements and performance criteria, and include:</w:t>
      </w:r>
    </w:p>
    <w:p w:rsidR="00000000" w:rsidRPr="008F19A8" w:rsidP="008F19A8">
      <w:pPr>
        <w:pStyle w:val="ListBullet"/>
      </w:pPr>
      <w:r w:rsidRPr="008F19A8">
        <w:t>reading and following work instructions, standard operating procedures (S</w:t>
      </w:r>
      <w:r w:rsidRPr="008F19A8">
        <w:t xml:space="preserve">OPs), safe work practices </w:t>
      </w:r>
    </w:p>
    <w:p w:rsidR="00000000" w:rsidRPr="008F19A8" w:rsidP="008F19A8">
      <w:pPr>
        <w:pStyle w:val="ListBullet"/>
      </w:pPr>
      <w:r w:rsidRPr="008F19A8">
        <w:t>confirming requirements for assembling headwear components</w:t>
      </w:r>
    </w:p>
    <w:p w:rsidR="00000000" w:rsidRPr="008F19A8" w:rsidP="008F19A8">
      <w:pPr>
        <w:pStyle w:val="ListBullet"/>
      </w:pPr>
      <w:r w:rsidRPr="008F19A8">
        <w:t>obtaining the millinery components to be used</w:t>
      </w:r>
    </w:p>
    <w:p w:rsidR="00000000" w:rsidRPr="008F19A8" w:rsidP="008F19A8">
      <w:pPr>
        <w:pStyle w:val="ListBullet"/>
      </w:pPr>
      <w:r w:rsidRPr="008F19A8">
        <w:t>preparing components and materials for assembly</w:t>
      </w:r>
    </w:p>
    <w:p w:rsidR="00000000" w:rsidRPr="008F19A8" w:rsidP="008F19A8">
      <w:pPr>
        <w:pStyle w:val="ListBullet"/>
      </w:pPr>
      <w:r w:rsidRPr="008F19A8">
        <w:t>pin, tack or otherwise prepare components for assembly</w:t>
      </w:r>
    </w:p>
    <w:p w:rsidR="00000000" w:rsidRPr="008F19A8" w:rsidP="008F19A8">
      <w:pPr>
        <w:pStyle w:val="ListBullet"/>
      </w:pPr>
      <w:r w:rsidRPr="008F19A8">
        <w:t>selecting and using a</w:t>
      </w:r>
      <w:r w:rsidRPr="008F19A8">
        <w:t xml:space="preserve"> variety of attachment methods</w:t>
      </w:r>
    </w:p>
    <w:p w:rsidR="00000000" w:rsidRPr="008F19A8" w:rsidP="008F19A8">
      <w:pPr>
        <w:pStyle w:val="ListBullet"/>
      </w:pPr>
      <w:r w:rsidRPr="008F19A8">
        <w:t>sewing at least two (2) millinery components by hand or machine or glue together to meet design requirements</w:t>
      </w:r>
    </w:p>
    <w:p w:rsidR="00000000" w:rsidRPr="008F19A8" w:rsidP="008F19A8">
      <w:pPr>
        <w:pStyle w:val="ListBullet"/>
      </w:pPr>
      <w:r w:rsidRPr="008F19A8">
        <w:t>inspecting assembled components to ensure work meets workplace procedures and quality standards</w:t>
      </w:r>
    </w:p>
    <w:p w:rsidR="00000000" w:rsidRPr="008F19A8" w:rsidP="008F19A8">
      <w:pPr>
        <w:pStyle w:val="ListBullet"/>
      </w:pPr>
      <w:r w:rsidRPr="008F19A8">
        <w:t>operating machines a</w:t>
      </w:r>
      <w:r w:rsidRPr="008F19A8">
        <w:t>nd equipment safely, including heat and steam equipment used within the enterprise, on at least two (2) occasions</w:t>
      </w:r>
    </w:p>
    <w:p w:rsidR="00000000" w:rsidRPr="008F19A8" w:rsidP="008F19A8">
      <w:pPr>
        <w:pStyle w:val="ListBullet"/>
      </w:pPr>
      <w:r w:rsidRPr="008F19A8">
        <w:t>recognising faults or non-conforming outcomes and rectifying as required</w:t>
      </w:r>
    </w:p>
    <w:p w:rsidR="00000000" w:rsidRPr="008F19A8" w:rsidP="008F19A8">
      <w:pPr>
        <w:pStyle w:val="ListBullet"/>
      </w:pPr>
      <w:r w:rsidRPr="008F19A8">
        <w:t>applying workplace procedures</w:t>
      </w:r>
    </w:p>
    <w:p w:rsidR="00000000" w:rsidRPr="008F19A8" w:rsidP="008F19A8">
      <w:pPr>
        <w:pStyle w:val="ListBullet"/>
      </w:pPr>
      <w:r w:rsidRPr="008F19A8">
        <w:t>recording and reporting outcomes.</w:t>
      </w:r>
    </w:p>
    <w:p w:rsidR="00000000" w:rsidRPr="008F19A8" w:rsidP="008F19A8">
      <w:pPr>
        <w:pStyle w:val="AllowPageBreak"/>
      </w:pPr>
    </w:p>
    <w:p w:rsidR="00000000" w:rsidRPr="008F19A8" w:rsidP="008F19A8">
      <w:pPr>
        <w:pStyle w:val="Heading1"/>
      </w:pPr>
      <w:bookmarkStart w:id="3" w:name="O_933926"/>
      <w:bookmarkEnd w:id="3"/>
      <w:r w:rsidRPr="008F19A8">
        <w:t>Knowledge Evidence</w:t>
      </w:r>
    </w:p>
    <w:p w:rsidR="00000000" w:rsidRPr="008F19A8" w:rsidP="00034F52">
      <w:pPr>
        <w:pStyle w:val="BodyText"/>
      </w:pPr>
      <w:r w:rsidRPr="008F19A8">
        <w:t>Evidence must be provided that demonstrates knowledge of:</w:t>
      </w:r>
    </w:p>
    <w:p w:rsidR="00000000" w:rsidRPr="008F19A8" w:rsidP="008F19A8">
      <w:pPr>
        <w:pStyle w:val="ListBullet"/>
      </w:pPr>
      <w:r w:rsidRPr="008F19A8">
        <w:t>safe work practices and procedures and use of personal protective equipment (PPE)</w:t>
      </w:r>
    </w:p>
    <w:p w:rsidR="00000000" w:rsidRPr="008F19A8" w:rsidP="008F19A8">
      <w:pPr>
        <w:pStyle w:val="ListBullet"/>
      </w:pPr>
      <w:r w:rsidRPr="008F19A8">
        <w:t>industry and product processes and equipment</w:t>
      </w:r>
    </w:p>
    <w:p w:rsidR="00000000" w:rsidRPr="008F19A8" w:rsidP="008F19A8">
      <w:pPr>
        <w:pStyle w:val="ListBullet"/>
      </w:pPr>
      <w:r w:rsidRPr="008F19A8">
        <w:t>materials and their application in millinery manufacture, including their composition and effects of temperature and steam</w:t>
      </w:r>
    </w:p>
    <w:p w:rsidR="00000000" w:rsidRPr="008F19A8" w:rsidP="008F19A8">
      <w:pPr>
        <w:pStyle w:val="ListBullet"/>
      </w:pPr>
      <w:r w:rsidRPr="008F19A8">
        <w:t>blocked millinery components:</w:t>
      </w:r>
    </w:p>
    <w:p w:rsidR="00000000" w:rsidRPr="008F19A8" w:rsidP="008F19A8">
      <w:pPr>
        <w:pStyle w:val="ListBullet2"/>
      </w:pPr>
      <w:r w:rsidRPr="008F19A8">
        <w:t>woven straw</w:t>
      </w:r>
    </w:p>
    <w:p w:rsidR="00000000" w:rsidRPr="008F19A8" w:rsidP="008F19A8">
      <w:pPr>
        <w:pStyle w:val="ListBullet2"/>
      </w:pPr>
      <w:r w:rsidRPr="008F19A8">
        <w:t>straw braid</w:t>
      </w:r>
    </w:p>
    <w:p w:rsidR="00000000" w:rsidRPr="008F19A8" w:rsidP="008F19A8">
      <w:pPr>
        <w:pStyle w:val="ListBullet2"/>
      </w:pPr>
      <w:r w:rsidRPr="008F19A8">
        <w:t>fabrics</w:t>
      </w:r>
    </w:p>
    <w:p w:rsidR="00000000" w:rsidRPr="008F19A8" w:rsidP="008F19A8">
      <w:pPr>
        <w:pStyle w:val="ListBullet2"/>
      </w:pPr>
      <w:r w:rsidRPr="008F19A8">
        <w:t>fur</w:t>
      </w:r>
    </w:p>
    <w:p w:rsidR="00000000" w:rsidRPr="008F19A8" w:rsidP="008F19A8">
      <w:pPr>
        <w:pStyle w:val="ListBullet2"/>
      </w:pPr>
      <w:r w:rsidRPr="008F19A8">
        <w:t>skin</w:t>
      </w:r>
    </w:p>
    <w:p w:rsidR="00000000" w:rsidRPr="008F19A8" w:rsidP="008F19A8">
      <w:pPr>
        <w:pStyle w:val="ListBullet2"/>
      </w:pPr>
      <w:r w:rsidRPr="008F19A8">
        <w:t>felt</w:t>
      </w:r>
    </w:p>
    <w:p w:rsidR="00000000" w:rsidRPr="008F19A8" w:rsidP="008F19A8">
      <w:pPr>
        <w:pStyle w:val="ListBullet"/>
      </w:pPr>
      <w:r w:rsidRPr="008F19A8">
        <w:t>assembly or attachment methods:</w:t>
      </w:r>
    </w:p>
    <w:p w:rsidR="00000000" w:rsidRPr="008F19A8" w:rsidP="008F19A8">
      <w:pPr>
        <w:pStyle w:val="ListBullet2"/>
      </w:pPr>
      <w:r w:rsidRPr="008F19A8">
        <w:t>hand sew</w:t>
      </w:r>
    </w:p>
    <w:p w:rsidR="00000000" w:rsidRPr="008F19A8" w:rsidP="008F19A8">
      <w:pPr>
        <w:pStyle w:val="ListBullet2"/>
      </w:pPr>
      <w:r w:rsidRPr="008F19A8">
        <w:t>machine sew</w:t>
      </w:r>
    </w:p>
    <w:p w:rsidR="00000000" w:rsidRPr="008F19A8" w:rsidP="008F19A8">
      <w:pPr>
        <w:pStyle w:val="ListBullet2"/>
      </w:pPr>
      <w:r w:rsidRPr="008F19A8">
        <w:t>g</w:t>
      </w:r>
      <w:r w:rsidRPr="008F19A8">
        <w:t>lue</w:t>
      </w:r>
    </w:p>
    <w:p w:rsidR="00000000" w:rsidRPr="008F19A8" w:rsidP="008F19A8">
      <w:pPr>
        <w:pStyle w:val="ListBullet2"/>
      </w:pPr>
      <w:r w:rsidRPr="008F19A8">
        <w:t>fuse</w:t>
      </w:r>
    </w:p>
    <w:p w:rsidR="00000000" w:rsidRPr="008F19A8" w:rsidP="008F19A8">
      <w:pPr>
        <w:pStyle w:val="ListBullet"/>
      </w:pPr>
      <w:r w:rsidRPr="008F19A8">
        <w:t>inspection and checking procedures</w:t>
      </w:r>
    </w:p>
    <w:p w:rsidR="00000000" w:rsidRPr="008F19A8" w:rsidP="008F19A8">
      <w:pPr>
        <w:pStyle w:val="ListBullet"/>
      </w:pPr>
      <w:r w:rsidRPr="008F19A8">
        <w:t>workplace procedures</w:t>
      </w:r>
    </w:p>
    <w:p w:rsidR="00000000" w:rsidRPr="008F19A8" w:rsidP="008F19A8">
      <w:pPr>
        <w:pStyle w:val="ListBullet"/>
      </w:pPr>
      <w:r w:rsidRPr="008F19A8">
        <w:t>reporting and recording practices.</w:t>
      </w:r>
    </w:p>
    <w:p w:rsidR="00000000" w:rsidRPr="008F19A8" w:rsidP="008F19A8">
      <w:pPr>
        <w:pStyle w:val="AllowPageBreak"/>
      </w:pPr>
    </w:p>
    <w:p w:rsidR="00000000" w:rsidRPr="008F19A8" w:rsidP="008F19A8">
      <w:pPr>
        <w:pStyle w:val="Heading1"/>
      </w:pPr>
      <w:bookmarkStart w:id="4" w:name="O_933925"/>
      <w:bookmarkEnd w:id="4"/>
      <w:r w:rsidRPr="008F19A8">
        <w:t>Assessment Conditions</w:t>
      </w:r>
    </w:p>
    <w:p w:rsidR="00000000" w:rsidRPr="008F19A8" w:rsidP="008F19A8">
      <w:pPr>
        <w:pStyle w:val="ListBullet"/>
      </w:pPr>
      <w:r w:rsidRPr="008F19A8">
        <w:t>Assessors must:</w:t>
      </w:r>
    </w:p>
    <w:p w:rsidR="00000000" w:rsidRPr="008F19A8" w:rsidP="008F19A8">
      <w:pPr>
        <w:pStyle w:val="ListBullet2"/>
      </w:pPr>
      <w:r w:rsidRPr="008F19A8">
        <w:t xml:space="preserve">satisfy the assessor competency requirements that are in place at the time of the assessment, as </w:t>
      </w:r>
      <w:r w:rsidRPr="008F19A8">
        <w:t>set by the VET regulator</w:t>
      </w:r>
    </w:p>
    <w:p w:rsidR="00000000" w:rsidRPr="008F19A8" w:rsidP="008F19A8">
      <w:pPr>
        <w:pStyle w:val="ListBullet2"/>
      </w:pPr>
      <w:r w:rsidRPr="008F19A8">
        <w:t>have vocational competency in assembling simple blocked millinery components, at least to the level being assessed, with relevant industry knowledge and experience.</w:t>
      </w:r>
    </w:p>
    <w:p w:rsidR="00000000" w:rsidRPr="008F19A8" w:rsidP="008F19A8">
      <w:pPr>
        <w:pStyle w:val="ListBullet"/>
      </w:pPr>
      <w:r w:rsidRPr="008F19A8">
        <w:t>Assessment should occur in operational workplace situations. Wher</w:t>
      </w:r>
      <w:r w:rsidRPr="008F19A8">
        <w:t>e this is not possible, or where personal safety or environmental damage are limiting factors, assessment must occur in a sufficiently rigorous simulated environment reflecting realistic operational workplace conditions. This must cover all aspects of work</w:t>
      </w:r>
      <w:r w:rsidRPr="008F19A8">
        <w:t>place performance, including environment, task skills, task management skills, contingency management skills and job role environment skills.</w:t>
      </w:r>
    </w:p>
    <w:p w:rsidR="00000000" w:rsidRPr="008F19A8" w:rsidP="008F19A8">
      <w:pPr>
        <w:pStyle w:val="ListBullet"/>
      </w:pPr>
      <w:r w:rsidRPr="008F19A8">
        <w:t>Assessment processes and techniques must be appropriate to the language, literacy and numeracy requirements of the</w:t>
      </w:r>
      <w:r w:rsidRPr="008F19A8">
        <w:t xml:space="preserve"> work being performed and the needs of the candidate.</w:t>
      </w:r>
    </w:p>
    <w:p w:rsidR="00000000" w:rsidRPr="008F19A8" w:rsidP="008F19A8">
      <w:pPr>
        <w:pStyle w:val="ListBullet"/>
      </w:pPr>
      <w:r w:rsidRPr="008F19A8">
        <w:t xml:space="preserve">Conditions for assessment must include access to all tools, equipment, materials and documentation required, including relevant workplace procedures, product and manufacturing specifications associated </w:t>
      </w:r>
      <w:r w:rsidRPr="008F19A8">
        <w:t>with this unit.</w:t>
      </w:r>
    </w:p>
    <w:p w:rsidR="00000000" w:rsidRPr="008F19A8" w:rsidP="008F19A8">
      <w:pPr>
        <w:pStyle w:val="AllowPageBreak"/>
      </w:pPr>
    </w:p>
    <w:p w:rsidR="00000000" w:rsidRPr="008F19A8" w:rsidP="008F19A8">
      <w:pPr>
        <w:pStyle w:val="Heading1"/>
      </w:pPr>
      <w:bookmarkStart w:id="5" w:name="O_933923"/>
      <w:bookmarkEnd w:id="5"/>
      <w:r w:rsidRPr="008F19A8">
        <w:t>Links</w:t>
      </w:r>
    </w:p>
    <w:p w:rsidR="00000000" w:rsidRPr="008F19A8" w:rsidP="00034F52">
      <w:pPr>
        <w:pStyle w:val="BodyText"/>
      </w:pPr>
      <w:r w:rsidRPr="008F19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E740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F19A8" w:rsidP="008F19A8"/>
    <w:sectPr w:rsidSect="008F19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A8" w:rsidRPr="00034F52" w:rsidP="00034F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52" w:rsidP="008F19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4F52" w:rsidP="008F19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4F52" w:rsidP="008F19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9A8" w:rsidRPr="00034F52" w:rsidP="00034F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9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52" w:rsidRPr="002D2AF8" w:rsidP="008F19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MSTML2008 Assemble simple blocked millinery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34F52" w:rsidP="008F19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444C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28E1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0E9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9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9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9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9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9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9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9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9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9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9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9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9A8"/>
  </w:style>
  <w:style w:type="character" w:customStyle="1" w:styleId="Heading1Char">
    <w:name w:val="Heading 1 Char"/>
    <w:basedOn w:val="DefaultParagraphFont"/>
    <w:link w:val="Heading1"/>
    <w:rsid w:val="008F19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9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9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19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19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19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9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9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9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9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9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9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9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9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9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9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9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9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9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9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9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9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19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19A8"/>
    <w:rPr>
      <w:b/>
      <w:spacing w:val="0"/>
    </w:rPr>
  </w:style>
  <w:style w:type="paragraph" w:customStyle="1" w:styleId="SuperTitle">
    <w:name w:val="SuperTitle"/>
    <w:basedOn w:val="Title"/>
    <w:rsid w:val="008F19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9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9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19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9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9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9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9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9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9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9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9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19A8"/>
    <w:rPr>
      <w:i/>
    </w:rPr>
  </w:style>
  <w:style w:type="paragraph" w:styleId="Caption">
    <w:name w:val="caption"/>
    <w:basedOn w:val="BodyText"/>
    <w:next w:val="Normal"/>
    <w:qFormat/>
    <w:rsid w:val="008F19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9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9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9A8"/>
  </w:style>
  <w:style w:type="paragraph" w:styleId="TableofFigures">
    <w:name w:val="table of figures"/>
    <w:basedOn w:val="Normal"/>
    <w:next w:val="Normal"/>
    <w:semiHidden/>
    <w:rsid w:val="008F19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9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19A8"/>
    <w:rPr>
      <w:rFonts w:ascii="Wingdings" w:hAnsi="Wingdings"/>
    </w:rPr>
  </w:style>
  <w:style w:type="paragraph" w:customStyle="1" w:styleId="TableHeading">
    <w:name w:val="Table Heading"/>
    <w:basedOn w:val="HeadingBase"/>
    <w:rsid w:val="008F19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9A8"/>
    <w:rPr>
      <w:color w:val="0033CC"/>
      <w:u w:val="none"/>
    </w:rPr>
  </w:style>
  <w:style w:type="paragraph" w:customStyle="1" w:styleId="BodyTextRight">
    <w:name w:val="Body Text Right"/>
    <w:basedOn w:val="BodyText"/>
    <w:rsid w:val="008F19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9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9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9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9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9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9A8"/>
    <w:rPr>
      <w:sz w:val="32"/>
    </w:rPr>
  </w:style>
  <w:style w:type="paragraph" w:customStyle="1" w:styleId="HeadingProcedure">
    <w:name w:val="Heading Procedure"/>
    <w:basedOn w:val="HeadingBase"/>
    <w:next w:val="Normal"/>
    <w:rsid w:val="008F19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9A8"/>
    <w:pPr>
      <w:spacing w:before="60" w:after="60"/>
    </w:pPr>
  </w:style>
  <w:style w:type="paragraph" w:styleId="ListContinue">
    <w:name w:val="List Continue"/>
    <w:basedOn w:val="List"/>
    <w:rsid w:val="008F19A8"/>
    <w:pPr>
      <w:ind w:firstLine="0"/>
    </w:pPr>
  </w:style>
  <w:style w:type="paragraph" w:customStyle="1" w:styleId="ListNote">
    <w:name w:val="List Note"/>
    <w:basedOn w:val="List"/>
    <w:rsid w:val="008F19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9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9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9A8"/>
    <w:rPr>
      <w:rFonts w:ascii="Courier New" w:hAnsi="Courier New"/>
    </w:rPr>
  </w:style>
  <w:style w:type="paragraph" w:customStyle="1" w:styleId="NoteBullet">
    <w:name w:val="Note Bullet"/>
    <w:basedOn w:val="Note"/>
    <w:rsid w:val="008F19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9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9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9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9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19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9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9A8"/>
    <w:rPr>
      <w:b/>
      <w:smallCaps/>
    </w:rPr>
  </w:style>
  <w:style w:type="paragraph" w:customStyle="1" w:styleId="TableListNumber">
    <w:name w:val="Table List Number"/>
    <w:basedOn w:val="ListNumber"/>
    <w:rsid w:val="008F19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9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9A8"/>
    <w:pPr>
      <w:numPr>
        <w:numId w:val="9"/>
      </w:numPr>
    </w:pPr>
  </w:style>
  <w:style w:type="paragraph" w:customStyle="1" w:styleId="ListAlpha2">
    <w:name w:val="List Alpha 2"/>
    <w:basedOn w:val="List2"/>
    <w:rsid w:val="008F19A8"/>
    <w:pPr>
      <w:numPr>
        <w:numId w:val="8"/>
      </w:numPr>
    </w:pPr>
  </w:style>
  <w:style w:type="paragraph" w:styleId="List2">
    <w:name w:val="List 2"/>
    <w:basedOn w:val="BodyText"/>
    <w:rsid w:val="008F19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9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9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9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9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9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19A8"/>
    <w:pPr>
      <w:numPr>
        <w:numId w:val="4"/>
      </w:numPr>
    </w:pPr>
  </w:style>
  <w:style w:type="paragraph" w:styleId="ListContinue2">
    <w:name w:val="List Continue 2"/>
    <w:basedOn w:val="List2"/>
    <w:rsid w:val="008F19A8"/>
    <w:pPr>
      <w:ind w:firstLine="0"/>
    </w:pPr>
  </w:style>
  <w:style w:type="paragraph" w:styleId="ListContinue3">
    <w:name w:val="List Continue 3"/>
    <w:basedOn w:val="List3"/>
    <w:rsid w:val="008F19A8"/>
    <w:pPr>
      <w:ind w:left="1021" w:firstLine="0"/>
    </w:pPr>
  </w:style>
  <w:style w:type="paragraph" w:styleId="ListContinue4">
    <w:name w:val="List Continue 4"/>
    <w:basedOn w:val="List4"/>
    <w:rsid w:val="008F19A8"/>
    <w:pPr>
      <w:ind w:firstLine="0"/>
    </w:pPr>
  </w:style>
  <w:style w:type="paragraph" w:styleId="ListContinue5">
    <w:name w:val="List Continue 5"/>
    <w:basedOn w:val="List5"/>
    <w:rsid w:val="008F19A8"/>
    <w:pPr>
      <w:ind w:firstLine="0"/>
    </w:pPr>
  </w:style>
  <w:style w:type="paragraph" w:styleId="ListNumber3">
    <w:name w:val="List Number 3"/>
    <w:basedOn w:val="List3"/>
    <w:rsid w:val="008F19A8"/>
    <w:pPr>
      <w:numPr>
        <w:numId w:val="5"/>
      </w:numPr>
    </w:pPr>
  </w:style>
  <w:style w:type="paragraph" w:styleId="ListNumber4">
    <w:name w:val="List Number 4"/>
    <w:basedOn w:val="List4"/>
    <w:rsid w:val="008F19A8"/>
    <w:pPr>
      <w:numPr>
        <w:numId w:val="6"/>
      </w:numPr>
    </w:pPr>
  </w:style>
  <w:style w:type="paragraph" w:styleId="ListNumber5">
    <w:name w:val="List Number 5"/>
    <w:basedOn w:val="List5"/>
    <w:rsid w:val="008F19A8"/>
    <w:pPr>
      <w:numPr>
        <w:numId w:val="7"/>
      </w:numPr>
    </w:pPr>
  </w:style>
  <w:style w:type="paragraph" w:styleId="BlockText">
    <w:name w:val="Block Text"/>
    <w:basedOn w:val="Normal"/>
    <w:rsid w:val="008F19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9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9A8"/>
    <w:rPr>
      <w:sz w:val="16"/>
      <w:vertAlign w:val="superscript"/>
    </w:rPr>
  </w:style>
  <w:style w:type="character" w:customStyle="1" w:styleId="Symbols">
    <w:name w:val="Symbols"/>
    <w:basedOn w:val="DefaultParagraphFont"/>
    <w:rsid w:val="008F19A8"/>
    <w:rPr>
      <w:rFonts w:ascii="Symbol" w:hAnsi="Symbol"/>
    </w:rPr>
  </w:style>
  <w:style w:type="character" w:customStyle="1" w:styleId="MenuOptions">
    <w:name w:val="Menu Options"/>
    <w:basedOn w:val="DefaultParagraphFont"/>
    <w:rsid w:val="008F19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9A8"/>
    <w:rPr>
      <w:b/>
    </w:rPr>
  </w:style>
  <w:style w:type="character" w:customStyle="1" w:styleId="Underlined">
    <w:name w:val="Underlined"/>
    <w:basedOn w:val="DefaultParagraphFont"/>
    <w:rsid w:val="008F19A8"/>
    <w:rPr>
      <w:u w:val="single"/>
    </w:rPr>
  </w:style>
  <w:style w:type="paragraph" w:customStyle="1" w:styleId="TableBodyTextRight">
    <w:name w:val="Table Body Text Right"/>
    <w:basedOn w:val="TableBodyText"/>
    <w:rsid w:val="008F19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9A8"/>
    <w:rPr>
      <w:sz w:val="18"/>
    </w:rPr>
  </w:style>
  <w:style w:type="paragraph" w:customStyle="1" w:styleId="BodySmallRight">
    <w:name w:val="Body Small Right"/>
    <w:basedOn w:val="BodyTextRight"/>
    <w:rsid w:val="008F19A8"/>
    <w:rPr>
      <w:sz w:val="18"/>
      <w:szCs w:val="18"/>
    </w:rPr>
  </w:style>
  <w:style w:type="paragraph" w:customStyle="1" w:styleId="MarginEdition">
    <w:name w:val="Margin Edition"/>
    <w:basedOn w:val="MarginNote"/>
    <w:rsid w:val="008F19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9A8"/>
    <w:rPr>
      <w:sz w:val="2"/>
      <w:szCs w:val="2"/>
    </w:rPr>
  </w:style>
  <w:style w:type="character" w:customStyle="1" w:styleId="Small">
    <w:name w:val="Small"/>
    <w:basedOn w:val="DefaultParagraphFont"/>
    <w:rsid w:val="008F19A8"/>
    <w:rPr>
      <w:sz w:val="16"/>
    </w:rPr>
  </w:style>
  <w:style w:type="paragraph" w:customStyle="1" w:styleId="WideTable">
    <w:name w:val="Wide Table"/>
    <w:basedOn w:val="Normal"/>
    <w:rsid w:val="008F19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9A8"/>
  </w:style>
  <w:style w:type="paragraph" w:styleId="Quote">
    <w:name w:val="Quote"/>
    <w:basedOn w:val="Heading1"/>
    <w:link w:val="QuoteChar"/>
    <w:qFormat/>
    <w:rsid w:val="008F19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9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9A8"/>
    <w:pPr>
      <w:pageBreakBefore/>
    </w:pPr>
  </w:style>
  <w:style w:type="paragraph" w:customStyle="1" w:styleId="Border">
    <w:name w:val="Border"/>
    <w:basedOn w:val="Normal"/>
    <w:qFormat/>
    <w:rsid w:val="008F19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9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9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9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9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9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9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9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9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9A8"/>
    <w:rPr>
      <w:u w:val="single"/>
    </w:rPr>
  </w:style>
  <w:style w:type="character" w:customStyle="1" w:styleId="BoldandItalics">
    <w:name w:val="Bold and Italics"/>
    <w:qFormat/>
    <w:rsid w:val="008F19A8"/>
    <w:rPr>
      <w:b/>
      <w:i/>
      <w:u w:val="none"/>
    </w:rPr>
  </w:style>
  <w:style w:type="paragraph" w:styleId="BalloonText">
    <w:name w:val="Balloon Text"/>
    <w:basedOn w:val="Normal"/>
    <w:link w:val="BalloonTextChar"/>
    <w:rsid w:val="008F1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9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9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9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9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9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9A8"/>
    <w:pPr>
      <w:spacing w:before="0" w:after="0"/>
    </w:pPr>
  </w:style>
  <w:style w:type="paragraph" w:customStyle="1" w:styleId="BodyTextBold">
    <w:name w:val="Body Text Bold"/>
    <w:basedOn w:val="BodyText"/>
    <w:qFormat/>
    <w:rsid w:val="008F19A8"/>
    <w:rPr>
      <w:b/>
    </w:rPr>
  </w:style>
  <w:style w:type="character" w:styleId="Hyperlink">
    <w:name w:val="Hyperlink"/>
    <w:basedOn w:val="DefaultParagraphFont"/>
    <w:uiPriority w:val="99"/>
    <w:unhideWhenUsed/>
    <w:rsid w:val="00034F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2937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MSTML2008 Assemble simple blocked millinery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2022-12-22T01:03:00Z</dcterms:created>
  <dcterms:modified xsi:type="dcterms:W3CDTF">2022-12-22T01:03:00Z</dcterms:modified>
</cp:coreProperties>
</file>