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7213" w:rsidP="00FC7213">
      <w:pPr>
        <w:pStyle w:val="Title"/>
      </w:pPr>
      <w:r>
        <w:fldChar w:fldCharType="begin"/>
      </w:r>
      <w:r>
        <w:instrText xml:space="preserve"> TITLE   \* MERGEFORMAT </w:instrText>
      </w:r>
      <w:r>
        <w:fldChar w:fldCharType="separate"/>
      </w:r>
      <w:r>
        <w:t>MSTML2005 Place and cut millinery patterns</w:t>
      </w:r>
      <w:r>
        <w:fldChar w:fldCharType="end"/>
      </w:r>
    </w:p>
    <w:p w:rsidR="00FC7213" w:rsidP="00FC7213">
      <w:pPr>
        <w:pStyle w:val="Version"/>
        <w:sectPr w:rsidSect="003F37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3754" w:rsidP="003F3754">
      <w:pPr>
        <w:pStyle w:val="SuperHeading"/>
      </w:pPr>
      <w:r w:rsidRPr="003F3754">
        <w:t>MSTML2005 Place and cut millinery patterns</w:t>
      </w:r>
    </w:p>
    <w:p w:rsidR="00000000" w:rsidRPr="003F3754" w:rsidP="003F3754">
      <w:pPr>
        <w:pStyle w:val="Heading1"/>
      </w:pPr>
      <w:bookmarkStart w:id="1" w:name="O_933871"/>
      <w:bookmarkEnd w:id="1"/>
      <w:r w:rsidRPr="003F3754">
        <w:t>Modification History</w:t>
      </w:r>
    </w:p>
    <w:p w:rsidR="00000000" w:rsidRPr="003F3754" w:rsidP="00FC7213">
      <w:pPr>
        <w:pStyle w:val="BodyText"/>
      </w:pPr>
      <w:r w:rsidRPr="003F3754">
        <w:t>Release 1. Supersedes and is equivalent to LMTML2005A Place and cut millinery patterns</w:t>
      </w:r>
    </w:p>
    <w:p w:rsidR="00000000" w:rsidRPr="003F3754" w:rsidP="003F3754">
      <w:pPr>
        <w:pStyle w:val="Heading1"/>
      </w:pPr>
      <w:bookmarkStart w:id="2" w:name="O_933879"/>
      <w:bookmarkEnd w:id="2"/>
      <w:r w:rsidRPr="003F3754">
        <w:t>Application</w:t>
      </w:r>
    </w:p>
    <w:p w:rsidR="00000000" w:rsidRPr="003F3754" w:rsidP="00FC7213">
      <w:pPr>
        <w:pStyle w:val="BodyText"/>
      </w:pPr>
      <w:r w:rsidRPr="003F3754">
        <w:t>This unit of competency covers the skills and knowledge required to place and cut millinery patterns from millinery mat</w:t>
      </w:r>
      <w:r w:rsidRPr="003F3754">
        <w:t>erials.</w:t>
      </w:r>
    </w:p>
    <w:p w:rsidR="00000000" w:rsidRPr="003F3754" w:rsidP="00FC7213">
      <w:pPr>
        <w:pStyle w:val="BodyText"/>
      </w:pPr>
      <w:r w:rsidRPr="003F3754">
        <w:t>The unit of competency applies to selecting and using patterns, shapes or templates to cut millinery materials. Millinery materials include millinery fabrications, and cutting equipment will vary according to the requirements of the millinery item</w:t>
      </w:r>
      <w:r w:rsidRPr="003F3754">
        <w:t>.</w:t>
      </w:r>
    </w:p>
    <w:p w:rsidR="00000000" w:rsidRPr="003F3754" w:rsidP="00FC7213">
      <w:pPr>
        <w:pStyle w:val="BodyText"/>
      </w:pPr>
      <w:r w:rsidRPr="003F3754">
        <w:t>Work may be conducted in small to large scale enterprises and may involve individual and team activities.</w:t>
      </w:r>
    </w:p>
    <w:p w:rsidR="00000000" w:rsidRPr="003F3754" w:rsidP="00FC7213">
      <w:pPr>
        <w:pStyle w:val="BodyText"/>
      </w:pPr>
      <w:r w:rsidRPr="003F3754">
        <w:t>No licensing, legislative or certification requirements apply to this unit at the time of publication.</w:t>
      </w:r>
    </w:p>
    <w:p w:rsidR="00000000" w:rsidRPr="003F3754" w:rsidP="003F3754">
      <w:pPr>
        <w:pStyle w:val="Heading1"/>
      </w:pPr>
      <w:bookmarkStart w:id="3" w:name="O_933878"/>
      <w:bookmarkEnd w:id="3"/>
      <w:r w:rsidRPr="003F3754">
        <w:t>Pre-requisite Unit</w:t>
      </w:r>
    </w:p>
    <w:p w:rsidR="00000000" w:rsidRPr="003F3754" w:rsidP="00FC7213">
      <w:pPr>
        <w:pStyle w:val="BodyText"/>
      </w:pPr>
      <w:r w:rsidRPr="003F3754">
        <w:t>Nil</w:t>
      </w:r>
    </w:p>
    <w:p w:rsidR="00000000" w:rsidRPr="003F3754" w:rsidP="003F3754">
      <w:pPr>
        <w:pStyle w:val="Heading1"/>
      </w:pPr>
      <w:bookmarkStart w:id="4" w:name="O_933877"/>
      <w:bookmarkEnd w:id="4"/>
      <w:r w:rsidRPr="003F3754">
        <w:t>Competency Field</w:t>
      </w:r>
    </w:p>
    <w:p w:rsidR="00000000" w:rsidRPr="003F3754" w:rsidP="00FC7213">
      <w:pPr>
        <w:pStyle w:val="BodyText"/>
      </w:pPr>
      <w:r w:rsidRPr="003F3754">
        <w:t>Millinery</w:t>
      </w:r>
    </w:p>
    <w:p w:rsidR="00000000" w:rsidRPr="003F3754" w:rsidP="003F3754">
      <w:pPr>
        <w:pStyle w:val="Heading1"/>
      </w:pPr>
      <w:bookmarkStart w:id="5" w:name="O_933876"/>
      <w:bookmarkEnd w:id="5"/>
      <w:r w:rsidRPr="003F3754">
        <w:t>Unit Sector</w:t>
      </w:r>
    </w:p>
    <w:p w:rsidR="00000000" w:rsidRPr="003F3754" w:rsidP="00FC7213">
      <w:pPr>
        <w:pStyle w:val="BodyText"/>
      </w:pPr>
      <w:r w:rsidRPr="003F3754">
        <w:t>Not applicable</w:t>
      </w:r>
    </w:p>
    <w:p w:rsidR="00000000" w:rsidRPr="003F3754" w:rsidP="003F3754">
      <w:pPr>
        <w:pStyle w:val="Heading1"/>
      </w:pPr>
      <w:bookmarkStart w:id="6" w:name="O_933875"/>
      <w:bookmarkEnd w:id="6"/>
      <w:r w:rsidRPr="003F375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F375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F3754">
            <w:pPr>
              <w:pStyle w:val="BodyText"/>
              <w:rPr>
                <w:lang w:val="en-NZ"/>
              </w:rPr>
            </w:pPr>
            <w:r w:rsidRPr="003F375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F3754">
            <w:pPr>
              <w:pStyle w:val="BodyText"/>
              <w:rPr>
                <w:lang w:val="en-NZ"/>
              </w:rPr>
            </w:pPr>
            <w:r w:rsidRPr="003F3754">
              <w:t>Performance criteria describe the performance needed to demonstrate achieveme</w:t>
            </w:r>
            <w:r w:rsidRPr="003F3754">
              <w:t>nt of the element.</w:t>
            </w:r>
          </w:p>
        </w:tc>
      </w:tr>
      <w:tr w:rsidTr="003F37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F3754" w:rsidP="003F3754">
            <w:pPr>
              <w:pStyle w:val="BodyText"/>
            </w:pPr>
            <w:r w:rsidRPr="003F3754">
              <w:t>1</w:t>
            </w:r>
          </w:p>
        </w:tc>
        <w:tc>
          <w:tcPr>
            <w:tcW w:w="1962" w:type="dxa"/>
            <w:vMerge w:val="restart"/>
            <w:tcBorders>
              <w:top w:val="nil"/>
              <w:left w:val="nil"/>
              <w:bottom w:val="nil"/>
              <w:right w:val="nil"/>
            </w:tcBorders>
            <w:tcMar>
              <w:top w:w="0" w:type="dxa"/>
              <w:left w:w="62" w:type="dxa"/>
              <w:bottom w:w="0" w:type="dxa"/>
              <w:right w:w="62" w:type="dxa"/>
            </w:tcMar>
          </w:tcPr>
          <w:p w:rsidR="00000000" w:rsidRPr="003F3754" w:rsidP="003F3754">
            <w:pPr>
              <w:pStyle w:val="BodyText"/>
            </w:pPr>
            <w:r w:rsidRPr="003F3754">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3754">
            <w:pPr>
              <w:pStyle w:val="BodyText"/>
              <w:rPr>
                <w:lang w:val="en-NZ"/>
              </w:rPr>
            </w:pPr>
            <w:r w:rsidRPr="003F3754">
              <w:t>1.1</w:t>
            </w:r>
          </w:p>
        </w:tc>
        <w:tc>
          <w:tcPr>
            <w:tcW w:w="5610" w:type="dxa"/>
            <w:tcBorders>
              <w:top w:val="nil"/>
              <w:left w:val="nil"/>
              <w:bottom w:val="nil"/>
              <w:right w:val="nil"/>
            </w:tcBorders>
            <w:tcMar>
              <w:top w:w="0" w:type="dxa"/>
              <w:left w:w="62" w:type="dxa"/>
              <w:bottom w:w="0" w:type="dxa"/>
              <w:right w:w="62" w:type="dxa"/>
            </w:tcMar>
          </w:tcPr>
          <w:p w:rsidR="00000000" w:rsidP="003F3754">
            <w:pPr>
              <w:pStyle w:val="BodyText"/>
              <w:rPr>
                <w:lang w:val="en-NZ"/>
              </w:rPr>
            </w:pPr>
            <w:r w:rsidRPr="003F3754">
              <w:t>Follow standard operating procedures (SOPs)</w:t>
            </w:r>
          </w:p>
        </w:tc>
      </w:tr>
      <w:tr w:rsidTr="003F37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3754">
            <w:pPr>
              <w:pStyle w:val="BodyText"/>
              <w:rPr>
                <w:lang w:val="en-NZ"/>
              </w:rPr>
            </w:pPr>
            <w:r w:rsidRPr="003F3754">
              <w:t>1.2</w:t>
            </w:r>
          </w:p>
        </w:tc>
        <w:tc>
          <w:tcPr>
            <w:tcW w:w="5610" w:type="dxa"/>
            <w:tcBorders>
              <w:top w:val="nil"/>
              <w:left w:val="nil"/>
              <w:bottom w:val="nil"/>
              <w:right w:val="nil"/>
            </w:tcBorders>
            <w:tcMar>
              <w:top w:w="0" w:type="dxa"/>
              <w:left w:w="62" w:type="dxa"/>
              <w:bottom w:w="0" w:type="dxa"/>
              <w:right w:w="62" w:type="dxa"/>
            </w:tcMar>
          </w:tcPr>
          <w:p w:rsidR="00000000" w:rsidP="003F3754">
            <w:pPr>
              <w:pStyle w:val="BodyText"/>
              <w:rPr>
                <w:lang w:val="en-NZ"/>
              </w:rPr>
            </w:pPr>
            <w:r w:rsidRPr="003F3754">
              <w:t xml:space="preserve">Comply with work health and safety (WHS) </w:t>
            </w:r>
            <w:r w:rsidRPr="003F3754">
              <w:t>requirements at all times</w:t>
            </w:r>
          </w:p>
        </w:tc>
      </w:tr>
      <w:tr w:rsidTr="003F37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3754">
            <w:pPr>
              <w:pStyle w:val="BodyText"/>
              <w:rPr>
                <w:lang w:val="en-NZ"/>
              </w:rPr>
            </w:pPr>
            <w:r w:rsidRPr="003F3754">
              <w:t>1.3</w:t>
            </w:r>
          </w:p>
        </w:tc>
        <w:tc>
          <w:tcPr>
            <w:tcW w:w="5610" w:type="dxa"/>
            <w:tcBorders>
              <w:top w:val="nil"/>
              <w:left w:val="nil"/>
              <w:bottom w:val="nil"/>
              <w:right w:val="nil"/>
            </w:tcBorders>
            <w:tcMar>
              <w:top w:w="0" w:type="dxa"/>
              <w:left w:w="62" w:type="dxa"/>
              <w:bottom w:w="0" w:type="dxa"/>
              <w:right w:w="62" w:type="dxa"/>
            </w:tcMar>
          </w:tcPr>
          <w:p w:rsidR="00000000" w:rsidP="003F3754">
            <w:pPr>
              <w:pStyle w:val="BodyText"/>
              <w:rPr>
                <w:lang w:val="en-NZ"/>
              </w:rPr>
            </w:pPr>
            <w:r w:rsidRPr="003F3754">
              <w:t>Use appropriate personal protective equipment (PPE) in accordance with SOPs</w:t>
            </w:r>
          </w:p>
        </w:tc>
      </w:tr>
      <w:tr w:rsidTr="003F37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3754">
            <w:pPr>
              <w:pStyle w:val="BodyText"/>
              <w:rPr>
                <w:lang w:val="en-NZ"/>
              </w:rPr>
            </w:pPr>
            <w:r w:rsidRPr="003F3754">
              <w:t>1.4</w:t>
            </w:r>
          </w:p>
        </w:tc>
        <w:tc>
          <w:tcPr>
            <w:tcW w:w="5610" w:type="dxa"/>
            <w:tcBorders>
              <w:top w:val="nil"/>
              <w:left w:val="nil"/>
              <w:bottom w:val="nil"/>
              <w:right w:val="nil"/>
            </w:tcBorders>
            <w:tcMar>
              <w:top w:w="0" w:type="dxa"/>
              <w:left w:w="62" w:type="dxa"/>
              <w:bottom w:w="0" w:type="dxa"/>
              <w:right w:w="62" w:type="dxa"/>
            </w:tcMar>
          </w:tcPr>
          <w:p w:rsidR="00000000" w:rsidP="003F3754">
            <w:pPr>
              <w:pStyle w:val="BodyText"/>
              <w:rPr>
                <w:lang w:val="en-NZ"/>
              </w:rPr>
            </w:pPr>
            <w:r w:rsidRPr="003F3754">
              <w:t>Identify job requirements from specifications, drawings, job sheets or work instructions</w:t>
            </w:r>
          </w:p>
        </w:tc>
      </w:tr>
      <w:tr w:rsidTr="003F375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F3754">
            <w:pPr>
              <w:pStyle w:val="BodyText"/>
              <w:rPr>
                <w:lang w:val="en-NZ"/>
              </w:rPr>
            </w:pPr>
          </w:p>
        </w:tc>
      </w:tr>
      <w:tr w:rsidTr="003F37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F3754" w:rsidP="003F3754">
            <w:pPr>
              <w:pStyle w:val="BodyText"/>
            </w:pPr>
            <w:r w:rsidRPr="003F3754">
              <w:t>2</w:t>
            </w:r>
          </w:p>
        </w:tc>
        <w:tc>
          <w:tcPr>
            <w:tcW w:w="1962" w:type="dxa"/>
            <w:vMerge w:val="restart"/>
            <w:tcBorders>
              <w:top w:val="nil"/>
              <w:left w:val="nil"/>
              <w:bottom w:val="nil"/>
              <w:right w:val="nil"/>
            </w:tcBorders>
            <w:tcMar>
              <w:top w:w="0" w:type="dxa"/>
              <w:left w:w="62" w:type="dxa"/>
              <w:bottom w:w="0" w:type="dxa"/>
              <w:right w:w="62" w:type="dxa"/>
            </w:tcMar>
          </w:tcPr>
          <w:p w:rsidR="00000000" w:rsidP="003F3754">
            <w:pPr>
              <w:pStyle w:val="BodyText"/>
              <w:rPr>
                <w:lang w:val="en-NZ"/>
              </w:rPr>
            </w:pPr>
            <w:r w:rsidRPr="003F3754">
              <w:rPr>
                <w:rStyle w:val="SpecialBold"/>
              </w:rPr>
              <w:t>Prepare to cut millinery patterns</w:t>
            </w:r>
          </w:p>
        </w:tc>
        <w:tc>
          <w:tcPr>
            <w:tcW w:w="770" w:type="dxa"/>
            <w:tcBorders>
              <w:top w:val="nil"/>
              <w:left w:val="nil"/>
              <w:bottom w:val="nil"/>
              <w:right w:val="nil"/>
            </w:tcBorders>
            <w:tcMar>
              <w:top w:w="0" w:type="dxa"/>
              <w:left w:w="62" w:type="dxa"/>
              <w:bottom w:w="0" w:type="dxa"/>
              <w:right w:w="62" w:type="dxa"/>
            </w:tcMar>
          </w:tcPr>
          <w:p w:rsidR="00000000" w:rsidP="003F3754">
            <w:pPr>
              <w:pStyle w:val="BodyText"/>
              <w:rPr>
                <w:lang w:val="en-NZ"/>
              </w:rPr>
            </w:pPr>
            <w:r w:rsidRPr="003F3754">
              <w:t>2.1</w:t>
            </w:r>
          </w:p>
        </w:tc>
        <w:tc>
          <w:tcPr>
            <w:tcW w:w="5610" w:type="dxa"/>
            <w:tcBorders>
              <w:top w:val="nil"/>
              <w:left w:val="nil"/>
              <w:bottom w:val="nil"/>
              <w:right w:val="nil"/>
            </w:tcBorders>
            <w:tcMar>
              <w:top w:w="0" w:type="dxa"/>
              <w:left w:w="62" w:type="dxa"/>
              <w:bottom w:w="0" w:type="dxa"/>
              <w:right w:w="62" w:type="dxa"/>
            </w:tcMar>
          </w:tcPr>
          <w:p w:rsidR="00000000" w:rsidP="003F3754">
            <w:pPr>
              <w:pStyle w:val="BodyText"/>
              <w:rPr>
                <w:lang w:val="en-NZ"/>
              </w:rPr>
            </w:pPr>
            <w:r w:rsidRPr="003F3754">
              <w:t>Select and prepare tools, equipment and work area according to workplace procedures</w:t>
            </w:r>
          </w:p>
        </w:tc>
      </w:tr>
      <w:tr w:rsidTr="003F37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3754">
            <w:pPr>
              <w:pStyle w:val="BodyText"/>
              <w:rPr>
                <w:lang w:val="en-NZ"/>
              </w:rPr>
            </w:pPr>
            <w:r w:rsidRPr="003F3754">
              <w:t>2.2</w:t>
            </w:r>
          </w:p>
        </w:tc>
        <w:tc>
          <w:tcPr>
            <w:tcW w:w="5610" w:type="dxa"/>
            <w:tcBorders>
              <w:top w:val="nil"/>
              <w:left w:val="nil"/>
              <w:bottom w:val="nil"/>
              <w:right w:val="nil"/>
            </w:tcBorders>
            <w:tcMar>
              <w:top w:w="0" w:type="dxa"/>
              <w:left w:w="62" w:type="dxa"/>
              <w:bottom w:w="0" w:type="dxa"/>
              <w:right w:w="62" w:type="dxa"/>
            </w:tcMar>
          </w:tcPr>
          <w:p w:rsidR="00000000" w:rsidP="003F3754">
            <w:pPr>
              <w:pStyle w:val="BodyText"/>
              <w:rPr>
                <w:lang w:val="en-NZ"/>
              </w:rPr>
            </w:pPr>
            <w:r w:rsidRPr="003F3754">
              <w:t>Select and prepare millinery patterns and materials</w:t>
            </w:r>
          </w:p>
        </w:tc>
      </w:tr>
      <w:tr w:rsidTr="003F37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3754">
            <w:pPr>
              <w:pStyle w:val="BodyText"/>
              <w:rPr>
                <w:lang w:val="en-NZ"/>
              </w:rPr>
            </w:pPr>
            <w:r w:rsidRPr="003F3754">
              <w:t>2.3</w:t>
            </w:r>
          </w:p>
        </w:tc>
        <w:tc>
          <w:tcPr>
            <w:tcW w:w="5610" w:type="dxa"/>
            <w:tcBorders>
              <w:top w:val="nil"/>
              <w:left w:val="nil"/>
              <w:bottom w:val="nil"/>
              <w:right w:val="nil"/>
            </w:tcBorders>
            <w:tcMar>
              <w:top w:w="0" w:type="dxa"/>
              <w:left w:w="62" w:type="dxa"/>
              <w:bottom w:w="0" w:type="dxa"/>
              <w:right w:w="62" w:type="dxa"/>
            </w:tcMar>
          </w:tcPr>
          <w:p w:rsidR="00000000" w:rsidP="003F3754">
            <w:pPr>
              <w:pStyle w:val="BodyText"/>
              <w:rPr>
                <w:lang w:val="en-NZ"/>
              </w:rPr>
            </w:pPr>
            <w:r w:rsidRPr="003F3754">
              <w:t>Check patterns and materials against specifications and quality standards</w:t>
            </w:r>
          </w:p>
        </w:tc>
      </w:tr>
      <w:tr w:rsidTr="003F37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3754">
            <w:pPr>
              <w:pStyle w:val="BodyText"/>
              <w:rPr>
                <w:lang w:val="en-NZ"/>
              </w:rPr>
            </w:pPr>
            <w:r w:rsidRPr="003F3754">
              <w:t>2.4</w:t>
            </w:r>
          </w:p>
        </w:tc>
        <w:tc>
          <w:tcPr>
            <w:tcW w:w="5610" w:type="dxa"/>
            <w:tcBorders>
              <w:top w:val="nil"/>
              <w:left w:val="nil"/>
              <w:bottom w:val="nil"/>
              <w:right w:val="nil"/>
            </w:tcBorders>
            <w:tcMar>
              <w:top w:w="0" w:type="dxa"/>
              <w:left w:w="62" w:type="dxa"/>
              <w:bottom w:w="0" w:type="dxa"/>
              <w:right w:w="62" w:type="dxa"/>
            </w:tcMar>
          </w:tcPr>
          <w:p w:rsidR="00000000" w:rsidP="003F3754">
            <w:pPr>
              <w:pStyle w:val="BodyText"/>
              <w:rPr>
                <w:lang w:val="en-NZ"/>
              </w:rPr>
            </w:pPr>
            <w:r w:rsidRPr="003F3754">
              <w:t>Identify special placement and cutting requirements of materials</w:t>
            </w:r>
          </w:p>
        </w:tc>
      </w:tr>
      <w:tr w:rsidTr="003F375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F3754">
            <w:pPr>
              <w:pStyle w:val="BodyText"/>
              <w:rPr>
                <w:lang w:val="en-NZ"/>
              </w:rPr>
            </w:pPr>
          </w:p>
        </w:tc>
      </w:tr>
      <w:tr w:rsidTr="003F37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F3754" w:rsidP="003F3754">
            <w:pPr>
              <w:pStyle w:val="BodyText"/>
            </w:pPr>
            <w:r w:rsidRPr="003F3754">
              <w:t>3</w:t>
            </w:r>
          </w:p>
        </w:tc>
        <w:tc>
          <w:tcPr>
            <w:tcW w:w="1962" w:type="dxa"/>
            <w:vMerge w:val="restart"/>
            <w:tcBorders>
              <w:top w:val="nil"/>
              <w:left w:val="nil"/>
              <w:bottom w:val="nil"/>
              <w:right w:val="nil"/>
            </w:tcBorders>
            <w:tcMar>
              <w:top w:w="0" w:type="dxa"/>
              <w:left w:w="62" w:type="dxa"/>
              <w:bottom w:w="0" w:type="dxa"/>
              <w:right w:w="62" w:type="dxa"/>
            </w:tcMar>
          </w:tcPr>
          <w:p w:rsidR="00000000" w:rsidP="003F3754">
            <w:pPr>
              <w:pStyle w:val="BodyText"/>
              <w:rPr>
                <w:lang w:val="en-NZ"/>
              </w:rPr>
            </w:pPr>
            <w:r w:rsidRPr="003F3754">
              <w:rPr>
                <w:rStyle w:val="SpecialBold"/>
              </w:rPr>
              <w:t>Lay out millinery materials and patterns</w:t>
            </w:r>
          </w:p>
        </w:tc>
        <w:tc>
          <w:tcPr>
            <w:tcW w:w="770" w:type="dxa"/>
            <w:tcBorders>
              <w:top w:val="nil"/>
              <w:left w:val="nil"/>
              <w:bottom w:val="nil"/>
              <w:right w:val="nil"/>
            </w:tcBorders>
            <w:tcMar>
              <w:top w:w="0" w:type="dxa"/>
              <w:left w:w="62" w:type="dxa"/>
              <w:bottom w:w="0" w:type="dxa"/>
              <w:right w:w="62" w:type="dxa"/>
            </w:tcMar>
          </w:tcPr>
          <w:p w:rsidR="00000000" w:rsidP="003F3754">
            <w:pPr>
              <w:pStyle w:val="BodyText"/>
              <w:rPr>
                <w:lang w:val="en-NZ"/>
              </w:rPr>
            </w:pPr>
            <w:r w:rsidRPr="003F3754">
              <w:t>3.1</w:t>
            </w:r>
          </w:p>
        </w:tc>
        <w:tc>
          <w:tcPr>
            <w:tcW w:w="5610" w:type="dxa"/>
            <w:tcBorders>
              <w:top w:val="nil"/>
              <w:left w:val="nil"/>
              <w:bottom w:val="nil"/>
              <w:right w:val="nil"/>
            </w:tcBorders>
            <w:tcMar>
              <w:top w:w="0" w:type="dxa"/>
              <w:left w:w="62" w:type="dxa"/>
              <w:bottom w:w="0" w:type="dxa"/>
              <w:right w:w="62" w:type="dxa"/>
            </w:tcMar>
          </w:tcPr>
          <w:p w:rsidR="00000000" w:rsidP="003F3754">
            <w:pPr>
              <w:pStyle w:val="BodyText"/>
              <w:rPr>
                <w:lang w:val="en-NZ"/>
              </w:rPr>
            </w:pPr>
            <w:r w:rsidRPr="003F3754">
              <w:t>Lay out a single ply of materials in accordance with specifications and placement and cutting requirements</w:t>
            </w:r>
          </w:p>
        </w:tc>
      </w:tr>
      <w:tr w:rsidTr="003F37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3754">
            <w:pPr>
              <w:pStyle w:val="BodyText"/>
              <w:rPr>
                <w:lang w:val="en-NZ"/>
              </w:rPr>
            </w:pPr>
            <w:r w:rsidRPr="003F3754">
              <w:t>3.2</w:t>
            </w:r>
          </w:p>
        </w:tc>
        <w:tc>
          <w:tcPr>
            <w:tcW w:w="5610" w:type="dxa"/>
            <w:tcBorders>
              <w:top w:val="nil"/>
              <w:left w:val="nil"/>
              <w:bottom w:val="nil"/>
              <w:right w:val="nil"/>
            </w:tcBorders>
            <w:tcMar>
              <w:top w:w="0" w:type="dxa"/>
              <w:left w:w="62" w:type="dxa"/>
              <w:bottom w:w="0" w:type="dxa"/>
              <w:right w:w="62" w:type="dxa"/>
            </w:tcMar>
          </w:tcPr>
          <w:p w:rsidR="00000000" w:rsidP="003F3754">
            <w:pPr>
              <w:pStyle w:val="BodyText"/>
              <w:rPr>
                <w:lang w:val="en-NZ"/>
              </w:rPr>
            </w:pPr>
            <w:r w:rsidRPr="003F3754">
              <w:t>Lay out multiple plies of materials in accordance with specifications and placement and cutting requirements</w:t>
            </w:r>
          </w:p>
        </w:tc>
      </w:tr>
      <w:tr w:rsidTr="003F37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3754">
            <w:pPr>
              <w:pStyle w:val="BodyText"/>
              <w:rPr>
                <w:lang w:val="en-NZ"/>
              </w:rPr>
            </w:pPr>
            <w:r w:rsidRPr="003F3754">
              <w:t>3.3</w:t>
            </w:r>
          </w:p>
        </w:tc>
        <w:tc>
          <w:tcPr>
            <w:tcW w:w="5610" w:type="dxa"/>
            <w:tcBorders>
              <w:top w:val="nil"/>
              <w:left w:val="nil"/>
              <w:bottom w:val="nil"/>
              <w:right w:val="nil"/>
            </w:tcBorders>
            <w:tcMar>
              <w:top w:w="0" w:type="dxa"/>
              <w:left w:w="62" w:type="dxa"/>
              <w:bottom w:w="0" w:type="dxa"/>
              <w:right w:w="62" w:type="dxa"/>
            </w:tcMar>
          </w:tcPr>
          <w:p w:rsidR="00000000" w:rsidP="003F3754">
            <w:pPr>
              <w:pStyle w:val="BodyText"/>
              <w:rPr>
                <w:lang w:val="en-NZ"/>
              </w:rPr>
            </w:pPr>
            <w:r w:rsidRPr="003F3754">
              <w:t>Manipulate patterns according to specifications</w:t>
            </w:r>
          </w:p>
        </w:tc>
      </w:tr>
      <w:tr w:rsidTr="003F37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3754">
            <w:pPr>
              <w:pStyle w:val="BodyText"/>
              <w:rPr>
                <w:lang w:val="en-NZ"/>
              </w:rPr>
            </w:pPr>
            <w:r w:rsidRPr="003F3754">
              <w:t>3.4</w:t>
            </w:r>
          </w:p>
        </w:tc>
        <w:tc>
          <w:tcPr>
            <w:tcW w:w="5610" w:type="dxa"/>
            <w:tcBorders>
              <w:top w:val="nil"/>
              <w:left w:val="nil"/>
              <w:bottom w:val="nil"/>
              <w:right w:val="nil"/>
            </w:tcBorders>
            <w:tcMar>
              <w:top w:w="0" w:type="dxa"/>
              <w:left w:w="62" w:type="dxa"/>
              <w:bottom w:w="0" w:type="dxa"/>
              <w:right w:w="62" w:type="dxa"/>
            </w:tcMar>
          </w:tcPr>
          <w:p w:rsidR="00000000" w:rsidP="003F3754">
            <w:pPr>
              <w:pStyle w:val="BodyText"/>
              <w:rPr>
                <w:lang w:val="en-NZ"/>
              </w:rPr>
            </w:pPr>
            <w:r w:rsidRPr="003F3754">
              <w:t>Transfer pattern shapes to material ready for cutting</w:t>
            </w:r>
          </w:p>
        </w:tc>
      </w:tr>
      <w:tr w:rsidTr="003F375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F3754">
            <w:pPr>
              <w:pStyle w:val="BodyText"/>
              <w:rPr>
                <w:lang w:val="en-NZ"/>
              </w:rPr>
            </w:pPr>
          </w:p>
        </w:tc>
      </w:tr>
      <w:tr w:rsidTr="003F37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F3754" w:rsidP="003F3754">
            <w:pPr>
              <w:pStyle w:val="BodyText"/>
            </w:pPr>
            <w:r w:rsidRPr="003F3754">
              <w:t>4</w:t>
            </w:r>
          </w:p>
        </w:tc>
        <w:tc>
          <w:tcPr>
            <w:tcW w:w="1962" w:type="dxa"/>
            <w:vMerge w:val="restart"/>
            <w:tcBorders>
              <w:top w:val="nil"/>
              <w:left w:val="nil"/>
              <w:bottom w:val="nil"/>
              <w:right w:val="nil"/>
            </w:tcBorders>
            <w:tcMar>
              <w:top w:w="0" w:type="dxa"/>
              <w:left w:w="62" w:type="dxa"/>
              <w:bottom w:w="0" w:type="dxa"/>
              <w:right w:w="62" w:type="dxa"/>
            </w:tcMar>
          </w:tcPr>
          <w:p w:rsidR="00000000" w:rsidP="003F3754">
            <w:pPr>
              <w:pStyle w:val="BodyText"/>
              <w:rPr>
                <w:lang w:val="en-NZ"/>
              </w:rPr>
            </w:pPr>
            <w:r w:rsidRPr="003F3754">
              <w:rPr>
                <w:rStyle w:val="SpecialBold"/>
              </w:rPr>
              <w:t>Cut out millinery shapes and finalise work</w:t>
            </w:r>
          </w:p>
        </w:tc>
        <w:tc>
          <w:tcPr>
            <w:tcW w:w="770" w:type="dxa"/>
            <w:tcBorders>
              <w:top w:val="nil"/>
              <w:left w:val="nil"/>
              <w:bottom w:val="nil"/>
              <w:right w:val="nil"/>
            </w:tcBorders>
            <w:tcMar>
              <w:top w:w="0" w:type="dxa"/>
              <w:left w:w="62" w:type="dxa"/>
              <w:bottom w:w="0" w:type="dxa"/>
              <w:right w:w="62" w:type="dxa"/>
            </w:tcMar>
          </w:tcPr>
          <w:p w:rsidR="00000000" w:rsidP="003F3754">
            <w:pPr>
              <w:pStyle w:val="BodyText"/>
              <w:rPr>
                <w:lang w:val="en-NZ"/>
              </w:rPr>
            </w:pPr>
            <w:r w:rsidRPr="003F3754">
              <w:t>4.1</w:t>
            </w:r>
          </w:p>
        </w:tc>
        <w:tc>
          <w:tcPr>
            <w:tcW w:w="5610" w:type="dxa"/>
            <w:tcBorders>
              <w:top w:val="nil"/>
              <w:left w:val="nil"/>
              <w:bottom w:val="nil"/>
              <w:right w:val="nil"/>
            </w:tcBorders>
            <w:tcMar>
              <w:top w:w="0" w:type="dxa"/>
              <w:left w:w="62" w:type="dxa"/>
              <w:bottom w:w="0" w:type="dxa"/>
              <w:right w:w="62" w:type="dxa"/>
            </w:tcMar>
          </w:tcPr>
          <w:p w:rsidR="00000000" w:rsidP="003F3754">
            <w:pPr>
              <w:pStyle w:val="BodyText"/>
              <w:rPr>
                <w:lang w:val="en-NZ"/>
              </w:rPr>
            </w:pPr>
            <w:r w:rsidRPr="003F3754">
              <w:t>Cut material using cutting equipment suited to the requirements of the millinery item</w:t>
            </w:r>
          </w:p>
        </w:tc>
      </w:tr>
      <w:tr w:rsidTr="003F37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3754">
            <w:pPr>
              <w:pStyle w:val="BodyText"/>
              <w:rPr>
                <w:lang w:val="en-NZ"/>
              </w:rPr>
            </w:pPr>
            <w:r w:rsidRPr="003F3754">
              <w:t>4.2</w:t>
            </w:r>
          </w:p>
        </w:tc>
        <w:tc>
          <w:tcPr>
            <w:tcW w:w="5610" w:type="dxa"/>
            <w:tcBorders>
              <w:top w:val="nil"/>
              <w:left w:val="nil"/>
              <w:bottom w:val="nil"/>
              <w:right w:val="nil"/>
            </w:tcBorders>
            <w:tcMar>
              <w:top w:w="0" w:type="dxa"/>
              <w:left w:w="62" w:type="dxa"/>
              <w:bottom w:w="0" w:type="dxa"/>
              <w:right w:w="62" w:type="dxa"/>
            </w:tcMar>
          </w:tcPr>
          <w:p w:rsidR="00000000" w:rsidP="003F3754">
            <w:pPr>
              <w:pStyle w:val="BodyText"/>
              <w:rPr>
                <w:lang w:val="en-NZ"/>
              </w:rPr>
            </w:pPr>
            <w:r w:rsidRPr="003F3754">
              <w:t>Cut straight lines, curves and angles accurately and smoothly</w:t>
            </w:r>
          </w:p>
        </w:tc>
      </w:tr>
      <w:tr w:rsidTr="003F37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3754">
            <w:pPr>
              <w:pStyle w:val="BodyText"/>
              <w:rPr>
                <w:lang w:val="en-NZ"/>
              </w:rPr>
            </w:pPr>
            <w:r w:rsidRPr="003F3754">
              <w:t>4.3</w:t>
            </w:r>
          </w:p>
        </w:tc>
        <w:tc>
          <w:tcPr>
            <w:tcW w:w="5610" w:type="dxa"/>
            <w:tcBorders>
              <w:top w:val="nil"/>
              <w:left w:val="nil"/>
              <w:bottom w:val="nil"/>
              <w:right w:val="nil"/>
            </w:tcBorders>
            <w:tcMar>
              <w:top w:w="0" w:type="dxa"/>
              <w:left w:w="62" w:type="dxa"/>
              <w:bottom w:w="0" w:type="dxa"/>
              <w:right w:w="62" w:type="dxa"/>
            </w:tcMar>
          </w:tcPr>
          <w:p w:rsidR="00000000" w:rsidRPr="003F3754" w:rsidP="003F3754">
            <w:pPr>
              <w:pStyle w:val="BodyText"/>
            </w:pPr>
            <w:r w:rsidRPr="003F3754">
              <w:t>Inspect cut pieces for quality and rectify cutting faults</w:t>
            </w:r>
          </w:p>
        </w:tc>
      </w:tr>
    </w:tbl>
    <w:p w:rsidR="00000000" w:rsidRPr="003F3754" w:rsidP="003F3754">
      <w:pPr>
        <w:pStyle w:val="BodyText"/>
      </w:pPr>
    </w:p>
    <w:p w:rsidR="00000000" w:rsidRPr="003F3754" w:rsidP="003F3754">
      <w:pPr>
        <w:pStyle w:val="AllowPageBreak"/>
      </w:pPr>
    </w:p>
    <w:p w:rsidR="00000000" w:rsidRPr="003F3754" w:rsidP="003F3754">
      <w:pPr>
        <w:pStyle w:val="Heading1"/>
      </w:pPr>
      <w:bookmarkStart w:id="7" w:name="O_933874"/>
      <w:bookmarkEnd w:id="7"/>
      <w:r w:rsidRPr="003F3754">
        <w:t>Foundation Skills</w:t>
      </w:r>
    </w:p>
    <w:p w:rsidR="00000000" w:rsidRPr="003F3754" w:rsidP="00FC7213">
      <w:pPr>
        <w:pStyle w:val="BodyText"/>
      </w:pPr>
      <w:r w:rsidRPr="003F3754">
        <w:t>This section describes those required skills (language, literacy and numeracy) that are ess</w:t>
      </w:r>
      <w:r w:rsidRPr="003F3754">
        <w:t>ential to performance.</w:t>
      </w:r>
    </w:p>
    <w:p w:rsidR="00000000" w:rsidRPr="003F3754" w:rsidP="00FC7213">
      <w:pPr>
        <w:pStyle w:val="BodyText"/>
      </w:pPr>
      <w:r w:rsidRPr="003F3754">
        <w:t>Foundation skills essential to performance are explicit in the performance criteria of this unit of competency.</w:t>
      </w:r>
    </w:p>
    <w:p w:rsidR="00000000" w:rsidRPr="003F3754" w:rsidP="003F3754">
      <w:pPr>
        <w:pStyle w:val="Heading1"/>
      </w:pPr>
      <w:bookmarkStart w:id="8" w:name="O_933873"/>
      <w:bookmarkEnd w:id="8"/>
      <w:r w:rsidRPr="003F3754">
        <w:t>Range of Conditions</w:t>
      </w:r>
    </w:p>
    <w:tbl>
      <w:tblPr>
        <w:tblW w:w="0" w:type="auto"/>
        <w:tblCellMar>
          <w:left w:w="62" w:type="dxa"/>
          <w:right w:w="62" w:type="dxa"/>
        </w:tblCellMar>
        <w:tblLook w:val="0000"/>
      </w:tblPr>
      <w:tblGrid>
        <w:gridCol w:w="2163"/>
        <w:gridCol w:w="7033"/>
      </w:tblGrid>
      <w:tr w:rsidTr="00FC721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F3754">
            <w:pPr>
              <w:pStyle w:val="BodyText"/>
              <w:rPr>
                <w:lang w:val="en-NZ"/>
              </w:rPr>
            </w:pPr>
            <w:r w:rsidRPr="003F3754">
              <w:t>This field allows for different work environments and conditions that may affect performance. Essential operating conditions that may be present (depending on the work situation, needs of the candidate, accessibility of the item, and local industry and reg</w:t>
            </w:r>
            <w:r w:rsidRPr="003F3754">
              <w:t>ional contexts) are included.</w:t>
            </w:r>
          </w:p>
        </w:tc>
      </w:tr>
      <w:tr w:rsidTr="00FC72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3754">
            <w:pPr>
              <w:pStyle w:val="BodyText"/>
              <w:rPr>
                <w:lang w:val="en-NZ"/>
              </w:rPr>
            </w:pPr>
            <w:r w:rsidRPr="003F3754">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F3754" w:rsidP="003F3754">
            <w:pPr>
              <w:pStyle w:val="ListBullet"/>
            </w:pPr>
            <w:r w:rsidRPr="003F3754">
              <w:t>requirements prescribed by legislation, awards, agreements and conditions of employment</w:t>
            </w:r>
          </w:p>
          <w:p w:rsidR="00000000" w:rsidRPr="003F3754" w:rsidP="003F3754">
            <w:pPr>
              <w:pStyle w:val="ListBullet"/>
            </w:pPr>
            <w:r w:rsidRPr="003F3754">
              <w:t>SOPs</w:t>
            </w:r>
          </w:p>
          <w:p w:rsidR="00000000" w:rsidRPr="003F3754" w:rsidP="003F3754">
            <w:pPr>
              <w:pStyle w:val="ListBullet"/>
            </w:pPr>
            <w:r w:rsidRPr="003F3754">
              <w:t>work instructions</w:t>
            </w:r>
          </w:p>
          <w:p w:rsidR="00000000" w:rsidRPr="003F3754" w:rsidP="003F3754">
            <w:pPr>
              <w:pStyle w:val="ListBullet"/>
            </w:pPr>
            <w:r w:rsidRPr="003F3754">
              <w:t>PPE</w:t>
            </w:r>
          </w:p>
          <w:p w:rsidR="00000000" w:rsidRPr="003F3754" w:rsidP="003F3754">
            <w:pPr>
              <w:pStyle w:val="ListBullet"/>
            </w:pPr>
            <w:r w:rsidRPr="003F3754">
              <w:t>oral, written and visual communication</w:t>
            </w:r>
          </w:p>
          <w:p w:rsidR="00000000" w:rsidRPr="003F3754" w:rsidP="003F3754">
            <w:pPr>
              <w:pStyle w:val="ListBullet"/>
            </w:pPr>
            <w:r w:rsidRPr="003F3754">
              <w:t>quality practices, including responsibility for maintenance of own work quality and contribution to quality improvement of team or section output</w:t>
            </w:r>
          </w:p>
          <w:p w:rsidR="00000000" w:rsidRPr="003F3754" w:rsidP="003F3754">
            <w:pPr>
              <w:pStyle w:val="ListBullet"/>
            </w:pPr>
            <w:r w:rsidRPr="003F3754">
              <w:t>housekeeping</w:t>
            </w:r>
          </w:p>
          <w:p w:rsidR="00000000" w:rsidRPr="003F3754" w:rsidP="003F3754">
            <w:pPr>
              <w:pStyle w:val="ListBullet"/>
            </w:pPr>
            <w:r w:rsidRPr="003F3754">
              <w:t>tasks related to environmental protection, waste disposal, pollution control and recycling</w:t>
            </w:r>
          </w:p>
          <w:p w:rsidR="00000000" w:rsidRPr="003F3754" w:rsidP="003F3754">
            <w:pPr>
              <w:pStyle w:val="ListBullet"/>
            </w:pPr>
            <w:r w:rsidRPr="003F3754">
              <w:t>WHS pr</w:t>
            </w:r>
            <w:r w:rsidRPr="003F3754">
              <w:t>actices</w:t>
            </w:r>
          </w:p>
          <w:p w:rsidR="00000000" w:rsidP="003F3754">
            <w:pPr>
              <w:pStyle w:val="BodyText"/>
              <w:rPr>
                <w:lang w:val="en-NZ"/>
              </w:rPr>
            </w:pPr>
          </w:p>
        </w:tc>
      </w:tr>
      <w:tr w:rsidTr="00FC72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3754">
            <w:pPr>
              <w:pStyle w:val="BodyText"/>
              <w:rPr>
                <w:lang w:val="en-NZ"/>
              </w:rPr>
            </w:pPr>
            <w:r w:rsidRPr="003F3754">
              <w:rPr>
                <w:rStyle w:val="SpecialBold"/>
              </w:rPr>
              <w:t>Selected and checked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F3754" w:rsidP="003F3754">
            <w:pPr>
              <w:pStyle w:val="ListBullet"/>
            </w:pPr>
            <w:r w:rsidRPr="003F3754">
              <w:t>collating pieces</w:t>
            </w:r>
          </w:p>
          <w:p w:rsidR="00000000" w:rsidRPr="003F3754" w:rsidP="003F3754">
            <w:pPr>
              <w:pStyle w:val="ListBullet"/>
            </w:pPr>
            <w:r w:rsidRPr="003F3754">
              <w:t>checking for completeness</w:t>
            </w:r>
          </w:p>
          <w:p w:rsidR="00000000" w:rsidRPr="003F3754" w:rsidP="003F3754">
            <w:pPr>
              <w:pStyle w:val="ListBullet"/>
            </w:pPr>
            <w:r w:rsidRPr="003F3754">
              <w:t xml:space="preserve">interpreting labelling </w:t>
            </w:r>
          </w:p>
          <w:p w:rsidR="00000000" w:rsidRPr="003F3754" w:rsidP="003F3754">
            <w:pPr>
              <w:pStyle w:val="ListBullet"/>
            </w:pPr>
            <w:r w:rsidRPr="003F3754">
              <w:t>interpreting markings</w:t>
            </w:r>
          </w:p>
          <w:p w:rsidR="00000000" w:rsidRPr="003F3754" w:rsidP="003F3754">
            <w:pPr>
              <w:pStyle w:val="ListBullet"/>
            </w:pPr>
            <w:r w:rsidRPr="003F3754">
              <w:t>identifying notches</w:t>
            </w:r>
          </w:p>
          <w:p w:rsidR="00000000" w:rsidRPr="003F3754" w:rsidP="003F3754">
            <w:pPr>
              <w:pStyle w:val="ListBullet"/>
            </w:pPr>
            <w:r w:rsidRPr="003F3754">
              <w:t>interpreting cutting instructions</w:t>
            </w:r>
          </w:p>
          <w:p w:rsidR="00000000" w:rsidP="003F3754">
            <w:pPr>
              <w:pStyle w:val="BodyText"/>
              <w:rPr>
                <w:lang w:val="en-NZ"/>
              </w:rPr>
            </w:pPr>
          </w:p>
        </w:tc>
      </w:tr>
      <w:tr w:rsidTr="00FC72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3754">
            <w:pPr>
              <w:pStyle w:val="BodyText"/>
              <w:rPr>
                <w:lang w:val="en-NZ"/>
              </w:rPr>
            </w:pPr>
            <w:r w:rsidRPr="003F3754">
              <w:rPr>
                <w:rStyle w:val="SpecialBold"/>
              </w:rPr>
              <w:t>Quality standards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F3754" w:rsidP="003F3754">
            <w:pPr>
              <w:pStyle w:val="ListBullet"/>
            </w:pPr>
            <w:r w:rsidRPr="003F3754">
              <w:t xml:space="preserve">fabric faults </w:t>
            </w:r>
          </w:p>
          <w:p w:rsidR="00000000" w:rsidRPr="003F3754" w:rsidP="003F3754">
            <w:pPr>
              <w:pStyle w:val="ListBullet"/>
            </w:pPr>
            <w:r w:rsidRPr="003F3754">
              <w:t>smooth cutting</w:t>
            </w:r>
          </w:p>
          <w:p w:rsidR="00000000" w:rsidRPr="003F3754" w:rsidP="003F3754">
            <w:pPr>
              <w:pStyle w:val="ListBullet"/>
            </w:pPr>
            <w:r w:rsidRPr="003F3754">
              <w:t>notches cut</w:t>
            </w:r>
          </w:p>
          <w:p w:rsidR="00000000" w:rsidRPr="003F3754" w:rsidP="003F3754">
            <w:pPr>
              <w:pStyle w:val="ListBullet"/>
            </w:pPr>
            <w:r w:rsidRPr="003F3754">
              <w:t>correct grain</w:t>
            </w:r>
          </w:p>
          <w:p w:rsidR="00000000" w:rsidRPr="003F3754" w:rsidP="003F3754">
            <w:pPr>
              <w:pStyle w:val="ListBullet"/>
            </w:pPr>
            <w:r w:rsidRPr="003F3754">
              <w:t>shapes match</w:t>
            </w:r>
          </w:p>
          <w:p w:rsidR="00000000" w:rsidRPr="003F3754" w:rsidP="003F3754">
            <w:pPr>
              <w:pStyle w:val="ListBullet"/>
            </w:pPr>
            <w:r w:rsidRPr="003F3754">
              <w:t>nap correct</w:t>
            </w:r>
          </w:p>
          <w:p w:rsidR="00000000" w:rsidP="003F3754">
            <w:pPr>
              <w:pStyle w:val="BodyText"/>
              <w:rPr>
                <w:lang w:val="en-NZ"/>
              </w:rPr>
            </w:pPr>
          </w:p>
        </w:tc>
      </w:tr>
      <w:tr w:rsidTr="00FC72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3754">
            <w:pPr>
              <w:pStyle w:val="BodyText"/>
              <w:rPr>
                <w:lang w:val="en-NZ"/>
              </w:rPr>
            </w:pPr>
            <w:r w:rsidRPr="003F3754">
              <w:rPr>
                <w:rStyle w:val="SpecialBold"/>
              </w:rPr>
              <w:t>Special placement and cutting requirements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F3754" w:rsidP="003F3754">
            <w:pPr>
              <w:pStyle w:val="ListBullet"/>
            </w:pPr>
            <w:r w:rsidRPr="003F3754">
              <w:t>handling</w:t>
            </w:r>
          </w:p>
          <w:p w:rsidR="00000000" w:rsidRPr="003F3754" w:rsidP="003F3754">
            <w:pPr>
              <w:pStyle w:val="ListBullet"/>
            </w:pPr>
            <w:r w:rsidRPr="003F3754">
              <w:t>directional (nap, grain a</w:t>
            </w:r>
            <w:r w:rsidRPr="003F3754">
              <w:t>nd irregularities in thickness and colour of fabrication)</w:t>
            </w:r>
          </w:p>
          <w:p w:rsidR="00000000" w:rsidRPr="003F3754" w:rsidP="003F3754">
            <w:pPr>
              <w:pStyle w:val="ListBullet"/>
            </w:pPr>
            <w:r w:rsidRPr="003F3754">
              <w:t>stretch and stability</w:t>
            </w:r>
          </w:p>
          <w:p w:rsidR="00000000" w:rsidRPr="003F3754" w:rsidP="003F3754">
            <w:pPr>
              <w:pStyle w:val="ListBullet"/>
            </w:pPr>
            <w:r w:rsidRPr="003F3754">
              <w:t>print placement and matching</w:t>
            </w:r>
          </w:p>
        </w:tc>
      </w:tr>
    </w:tbl>
    <w:p w:rsidR="00000000" w:rsidRPr="003F3754" w:rsidP="003F3754">
      <w:pPr>
        <w:pStyle w:val="BodyText"/>
      </w:pPr>
    </w:p>
    <w:p w:rsidR="00000000" w:rsidRPr="003F3754" w:rsidP="003F3754">
      <w:pPr>
        <w:pStyle w:val="AllowPageBreak"/>
      </w:pPr>
    </w:p>
    <w:p w:rsidR="00000000" w:rsidRPr="003F3754" w:rsidP="003F3754">
      <w:pPr>
        <w:pStyle w:val="Heading1"/>
      </w:pPr>
      <w:bookmarkStart w:id="9" w:name="O_933872"/>
      <w:bookmarkEnd w:id="9"/>
      <w:r w:rsidRPr="003F3754">
        <w:t>Unit Mapping Information</w:t>
      </w:r>
    </w:p>
    <w:p w:rsidR="00000000" w:rsidRPr="003F3754" w:rsidP="00FC7213">
      <w:pPr>
        <w:pStyle w:val="BodyText"/>
      </w:pPr>
      <w:r w:rsidRPr="003F3754">
        <w:t>Release 1. Supersedes and is equivalent to LMTML2005A Place and cut millinery patterns</w:t>
      </w:r>
    </w:p>
    <w:p w:rsidR="00000000" w:rsidRPr="003F3754" w:rsidP="003F3754">
      <w:pPr>
        <w:pStyle w:val="Heading1"/>
      </w:pPr>
      <w:bookmarkStart w:id="10" w:name="O_933865"/>
      <w:bookmarkEnd w:id="10"/>
      <w:r w:rsidRPr="003F3754">
        <w:t>Links</w:t>
      </w:r>
    </w:p>
    <w:p w:rsidR="00000000" w:rsidRPr="003F3754" w:rsidP="00FC7213">
      <w:pPr>
        <w:pStyle w:val="BodyText"/>
      </w:pPr>
      <w:r w:rsidRPr="003F3754">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D623F">
        <w:rPr>
          <w:rStyle w:val="Hyperlink"/>
        </w:rPr>
        <w:t>https://vetnet.gov.au/Pages/TrainingDocs.aspx?q=a203ec5c-de7d-406b-b3e1-8f1a9b76e92e</w:t>
      </w:r>
      <w:r>
        <w:fldChar w:fldCharType="end"/>
      </w:r>
    </w:p>
    <w:p w:rsidR="00000000" w:rsidRPr="003F3754" w:rsidP="00FC7213">
      <w:pPr>
        <w:pStyle w:val="BodyText"/>
        <w:sectPr w:rsidSect="003F3754">
          <w:headerReference w:type="default" r:id="rId10"/>
          <w:footerReference w:type="default" r:id="rId11"/>
          <w:pgSz w:w="11908" w:h="16833"/>
          <w:pgMar w:top="1702" w:right="1418" w:bottom="1702" w:left="1418" w:header="992" w:footer="992" w:gutter="0"/>
          <w:cols w:space="720"/>
          <w:noEndnote/>
          <w:docGrid w:linePitch="299"/>
        </w:sectPr>
      </w:pPr>
    </w:p>
    <w:p w:rsidR="00000000" w:rsidRPr="003F3754" w:rsidP="003F3754">
      <w:pPr>
        <w:pStyle w:val="SuperHeading"/>
      </w:pPr>
      <w:r w:rsidRPr="003F3754">
        <w:t xml:space="preserve">Assessment </w:t>
      </w:r>
      <w:r w:rsidRPr="003F3754">
        <w:t>Requirements for MSTML2005 Place and cut millinery patterns</w:t>
      </w:r>
    </w:p>
    <w:p w:rsidR="00000000" w:rsidRPr="003F3754" w:rsidP="003F3754">
      <w:pPr>
        <w:pStyle w:val="Heading1"/>
      </w:pPr>
      <w:bookmarkStart w:id="11" w:name="O_933867"/>
      <w:bookmarkEnd w:id="11"/>
      <w:r w:rsidRPr="003F3754">
        <w:t>Modification History</w:t>
      </w:r>
    </w:p>
    <w:p w:rsidR="00000000" w:rsidRPr="003F3754" w:rsidP="00FC7213">
      <w:pPr>
        <w:pStyle w:val="BodyText"/>
      </w:pPr>
      <w:r w:rsidRPr="003F3754">
        <w:t>Release 1. Supersedes and is equivalent to LMTML2005A Place and cut millinery patterns</w:t>
      </w:r>
    </w:p>
    <w:p w:rsidR="00000000" w:rsidRPr="003F3754" w:rsidP="003F3754">
      <w:pPr>
        <w:pStyle w:val="Heading1"/>
      </w:pPr>
      <w:bookmarkStart w:id="12" w:name="O_933870"/>
      <w:bookmarkEnd w:id="12"/>
      <w:r w:rsidRPr="003F3754">
        <w:t>Performance Evidence</w:t>
      </w:r>
    </w:p>
    <w:p w:rsidR="00000000" w:rsidRPr="003F3754" w:rsidP="00FC7213">
      <w:pPr>
        <w:pStyle w:val="BodyText"/>
      </w:pPr>
      <w:r w:rsidRPr="003F3754">
        <w:t>Evidence required to demonstrate competence in this unit must be relevant to and satisfy the requirements of the elements and performance criteria, and include:</w:t>
      </w:r>
    </w:p>
    <w:p w:rsidR="00000000" w:rsidRPr="003F3754" w:rsidP="003F3754">
      <w:pPr>
        <w:pStyle w:val="ListBullet"/>
      </w:pPr>
      <w:r w:rsidRPr="003F3754">
        <w:t>reading and following work instructions, standard operating procedures (SOPs), safe work pract</w:t>
      </w:r>
      <w:r w:rsidRPr="003F3754">
        <w:t xml:space="preserve">ices </w:t>
      </w:r>
    </w:p>
    <w:p w:rsidR="00000000" w:rsidRPr="003F3754" w:rsidP="003F3754">
      <w:pPr>
        <w:pStyle w:val="ListBullet"/>
      </w:pPr>
      <w:r w:rsidRPr="003F3754">
        <w:t>selecting and identifying millinery patterns, shapes and templates</w:t>
      </w:r>
    </w:p>
    <w:p w:rsidR="00000000" w:rsidRPr="003F3754" w:rsidP="003F3754">
      <w:pPr>
        <w:pStyle w:val="ListBullet"/>
      </w:pPr>
      <w:r w:rsidRPr="003F3754">
        <w:t>selecting appropriate millinery materials and fabrications</w:t>
      </w:r>
    </w:p>
    <w:p w:rsidR="00000000" w:rsidRPr="003F3754" w:rsidP="003F3754">
      <w:pPr>
        <w:pStyle w:val="ListBullet"/>
      </w:pPr>
      <w:r w:rsidRPr="003F3754">
        <w:t>laying out millinery materials and fabrications in accordance with specifications and placement and cutting requirements</w:t>
      </w:r>
    </w:p>
    <w:p w:rsidR="00000000" w:rsidRPr="003F3754" w:rsidP="003F3754">
      <w:pPr>
        <w:pStyle w:val="ListBullet"/>
      </w:pPr>
      <w:r w:rsidRPr="003F3754">
        <w:t>pla</w:t>
      </w:r>
      <w:r w:rsidRPr="003F3754">
        <w:t>cing patterns and templates on millinery materials and fabrications on at least two (2) occasions</w:t>
      </w:r>
    </w:p>
    <w:p w:rsidR="00000000" w:rsidRPr="003F3754" w:rsidP="003F3754">
      <w:pPr>
        <w:pStyle w:val="ListBullet"/>
      </w:pPr>
      <w:r w:rsidRPr="003F3754">
        <w:t>cutting straight lines, concave and convex curves, obtuse and acute angles, on at least two (2) occasions, according to requirements</w:t>
      </w:r>
    </w:p>
    <w:p w:rsidR="00000000" w:rsidRPr="003F3754" w:rsidP="003F3754">
      <w:pPr>
        <w:pStyle w:val="ListBullet"/>
      </w:pPr>
      <w:r w:rsidRPr="003F3754">
        <w:t>recognising and rectifyin</w:t>
      </w:r>
      <w:r w:rsidRPr="003F3754">
        <w:t>g cutting faults to satisfy quality standards.</w:t>
      </w:r>
    </w:p>
    <w:p w:rsidR="00000000" w:rsidRPr="003F3754" w:rsidP="003F3754">
      <w:pPr>
        <w:pStyle w:val="AllowPageBreak"/>
      </w:pPr>
    </w:p>
    <w:p w:rsidR="00000000" w:rsidRPr="003F3754" w:rsidP="003F3754">
      <w:pPr>
        <w:pStyle w:val="Heading1"/>
      </w:pPr>
      <w:bookmarkStart w:id="13" w:name="O_933869"/>
      <w:bookmarkEnd w:id="13"/>
      <w:r w:rsidRPr="003F3754">
        <w:t>Knowledge Evidence</w:t>
      </w:r>
    </w:p>
    <w:p w:rsidR="00000000" w:rsidRPr="003F3754" w:rsidP="00FC7213">
      <w:pPr>
        <w:pStyle w:val="BodyText"/>
      </w:pPr>
      <w:r w:rsidRPr="003F3754">
        <w:t>Evidence must be provided that demonstrates knowledge of:</w:t>
      </w:r>
    </w:p>
    <w:p w:rsidR="00000000" w:rsidRPr="003F3754" w:rsidP="003F3754">
      <w:pPr>
        <w:pStyle w:val="ListBullet"/>
      </w:pPr>
      <w:r w:rsidRPr="003F3754">
        <w:t>safe work practices and procedures and use of personal protective equipment (PPE)</w:t>
      </w:r>
    </w:p>
    <w:p w:rsidR="00000000" w:rsidRPr="003F3754" w:rsidP="003F3754">
      <w:pPr>
        <w:pStyle w:val="ListBullet"/>
      </w:pPr>
      <w:r w:rsidRPr="003F3754">
        <w:t>range of millinery materials, fa</w:t>
      </w:r>
      <w:r w:rsidRPr="003F3754">
        <w:t>brications and their characteristics:</w:t>
      </w:r>
    </w:p>
    <w:p w:rsidR="00000000" w:rsidRPr="003F3754" w:rsidP="003F3754">
      <w:pPr>
        <w:pStyle w:val="ListBullet2"/>
      </w:pPr>
      <w:r w:rsidRPr="003F3754">
        <w:t>linings</w:t>
      </w:r>
    </w:p>
    <w:p w:rsidR="00000000" w:rsidRPr="003F3754" w:rsidP="003F3754">
      <w:pPr>
        <w:pStyle w:val="ListBullet2"/>
      </w:pPr>
      <w:r w:rsidRPr="003F3754">
        <w:t>millinery fabrications</w:t>
      </w:r>
    </w:p>
    <w:p w:rsidR="00000000" w:rsidRPr="003F3754" w:rsidP="003F3754">
      <w:pPr>
        <w:pStyle w:val="ListBullet2"/>
      </w:pPr>
      <w:r w:rsidRPr="003F3754">
        <w:t>foundation fabrics</w:t>
      </w:r>
    </w:p>
    <w:p w:rsidR="00000000" w:rsidRPr="003F3754" w:rsidP="003F3754">
      <w:pPr>
        <w:pStyle w:val="ListBullet2"/>
      </w:pPr>
      <w:r w:rsidRPr="003F3754">
        <w:t>flat materials</w:t>
      </w:r>
    </w:p>
    <w:p w:rsidR="00000000" w:rsidRPr="003F3754" w:rsidP="003F3754">
      <w:pPr>
        <w:pStyle w:val="ListBullet2"/>
      </w:pPr>
      <w:r w:rsidRPr="003F3754">
        <w:t>moulded materials</w:t>
      </w:r>
    </w:p>
    <w:p w:rsidR="00000000" w:rsidRPr="003F3754" w:rsidP="003F3754">
      <w:pPr>
        <w:pStyle w:val="ListBullet2"/>
      </w:pPr>
      <w:r w:rsidRPr="003F3754">
        <w:t>interlinings and interfacings</w:t>
      </w:r>
    </w:p>
    <w:p w:rsidR="00000000" w:rsidRPr="003F3754" w:rsidP="003F3754">
      <w:pPr>
        <w:pStyle w:val="ListBullet2"/>
      </w:pPr>
      <w:r w:rsidRPr="003F3754">
        <w:t>woven</w:t>
      </w:r>
    </w:p>
    <w:p w:rsidR="00000000" w:rsidRPr="003F3754" w:rsidP="003F3754">
      <w:pPr>
        <w:pStyle w:val="ListBullet2"/>
      </w:pPr>
      <w:r w:rsidRPr="003F3754">
        <w:t>non-woven</w:t>
      </w:r>
    </w:p>
    <w:p w:rsidR="00000000" w:rsidRPr="003F3754" w:rsidP="003F3754">
      <w:pPr>
        <w:pStyle w:val="ListBullet2"/>
      </w:pPr>
      <w:r w:rsidRPr="003F3754">
        <w:t>knitted</w:t>
      </w:r>
    </w:p>
    <w:p w:rsidR="00000000" w:rsidRPr="003F3754" w:rsidP="003F3754">
      <w:pPr>
        <w:pStyle w:val="ListBullet2"/>
      </w:pPr>
      <w:r w:rsidRPr="003F3754">
        <w:t>trimming materials</w:t>
      </w:r>
    </w:p>
    <w:p w:rsidR="00000000" w:rsidRPr="003F3754" w:rsidP="003F3754">
      <w:pPr>
        <w:pStyle w:val="ListBullet2"/>
      </w:pPr>
      <w:r w:rsidRPr="003F3754">
        <w:t>single ply</w:t>
      </w:r>
    </w:p>
    <w:p w:rsidR="00000000" w:rsidRPr="003F3754" w:rsidP="003F3754">
      <w:pPr>
        <w:pStyle w:val="ListBullet2"/>
      </w:pPr>
      <w:r w:rsidRPr="003F3754">
        <w:t>multiple plies</w:t>
      </w:r>
    </w:p>
    <w:p w:rsidR="00000000" w:rsidRPr="003F3754" w:rsidP="003F3754">
      <w:pPr>
        <w:pStyle w:val="ListBullet2"/>
      </w:pPr>
      <w:r w:rsidRPr="003F3754">
        <w:t>given specifications</w:t>
      </w:r>
    </w:p>
    <w:p w:rsidR="00000000" w:rsidRPr="003F3754" w:rsidP="003F3754">
      <w:pPr>
        <w:pStyle w:val="ListBullet"/>
      </w:pPr>
      <w:r w:rsidRPr="003F3754">
        <w:t xml:space="preserve">pattern shapes for millinery </w:t>
      </w:r>
    </w:p>
    <w:p w:rsidR="00000000" w:rsidRPr="003F3754" w:rsidP="003F3754">
      <w:pPr>
        <w:pStyle w:val="ListBullet"/>
      </w:pPr>
      <w:r w:rsidRPr="003F3754">
        <w:t>tools and equipment used in millinery patternmaking:</w:t>
      </w:r>
    </w:p>
    <w:p w:rsidR="00000000" w:rsidRPr="003F3754" w:rsidP="003F3754">
      <w:pPr>
        <w:pStyle w:val="ListBullet2"/>
      </w:pPr>
      <w:r w:rsidRPr="003F3754">
        <w:t>pins</w:t>
      </w:r>
    </w:p>
    <w:p w:rsidR="00000000" w:rsidRPr="003F3754" w:rsidP="003F3754">
      <w:pPr>
        <w:pStyle w:val="ListBullet2"/>
      </w:pPr>
      <w:r w:rsidRPr="003F3754">
        <w:t>marking pencil or pen</w:t>
      </w:r>
    </w:p>
    <w:p w:rsidR="00000000" w:rsidRPr="003F3754" w:rsidP="003F3754">
      <w:pPr>
        <w:pStyle w:val="ListBullet2"/>
      </w:pPr>
      <w:r w:rsidRPr="003F3754">
        <w:t>fabric weights</w:t>
      </w:r>
    </w:p>
    <w:p w:rsidR="00000000" w:rsidRPr="003F3754" w:rsidP="003F3754">
      <w:pPr>
        <w:pStyle w:val="ListBullet"/>
      </w:pPr>
      <w:r w:rsidRPr="003F3754">
        <w:t>millinery pattern specification sheets</w:t>
      </w:r>
    </w:p>
    <w:p w:rsidR="00000000" w:rsidRPr="003F3754" w:rsidP="003F3754">
      <w:pPr>
        <w:pStyle w:val="ListBullet"/>
      </w:pPr>
      <w:r w:rsidRPr="003F3754">
        <w:t>manipulation:</w:t>
      </w:r>
    </w:p>
    <w:p w:rsidR="00000000" w:rsidRPr="003F3754" w:rsidP="003F3754">
      <w:pPr>
        <w:pStyle w:val="ListBullet2"/>
      </w:pPr>
      <w:r w:rsidRPr="003F3754">
        <w:t>grain</w:t>
      </w:r>
    </w:p>
    <w:p w:rsidR="00000000" w:rsidRPr="003F3754" w:rsidP="003F3754">
      <w:pPr>
        <w:pStyle w:val="ListBullet2"/>
      </w:pPr>
      <w:r w:rsidRPr="003F3754">
        <w:t xml:space="preserve">matching material pattern </w:t>
      </w:r>
    </w:p>
    <w:p w:rsidR="00000000" w:rsidRPr="003F3754" w:rsidP="003F3754">
      <w:pPr>
        <w:pStyle w:val="ListBullet2"/>
      </w:pPr>
      <w:r w:rsidRPr="003F3754">
        <w:t>nap</w:t>
      </w:r>
    </w:p>
    <w:p w:rsidR="00000000" w:rsidRPr="003F3754" w:rsidP="003F3754">
      <w:pPr>
        <w:pStyle w:val="ListBullet2"/>
      </w:pPr>
      <w:r w:rsidRPr="003F3754">
        <w:t>efficient yield</w:t>
      </w:r>
    </w:p>
    <w:p w:rsidR="00000000" w:rsidRPr="003F3754" w:rsidP="003F3754">
      <w:pPr>
        <w:pStyle w:val="ListBullet"/>
      </w:pPr>
      <w:r w:rsidRPr="003F3754">
        <w:t>placing patterns on m</w:t>
      </w:r>
      <w:r w:rsidRPr="003F3754">
        <w:t>aterial to meet specifications and requirements:</w:t>
      </w:r>
    </w:p>
    <w:p w:rsidR="00000000" w:rsidRPr="003F3754" w:rsidP="003F3754">
      <w:pPr>
        <w:pStyle w:val="ListBullet2"/>
      </w:pPr>
      <w:r w:rsidRPr="003F3754">
        <w:t>pinning</w:t>
      </w:r>
    </w:p>
    <w:p w:rsidR="00000000" w:rsidRPr="003F3754" w:rsidP="003F3754">
      <w:pPr>
        <w:pStyle w:val="ListBullet2"/>
      </w:pPr>
      <w:r w:rsidRPr="003F3754">
        <w:t>outlining</w:t>
      </w:r>
    </w:p>
    <w:p w:rsidR="00000000" w:rsidRPr="003F3754" w:rsidP="003F3754">
      <w:pPr>
        <w:pStyle w:val="ListBullet2"/>
      </w:pPr>
      <w:r w:rsidRPr="003F3754">
        <w:t>using pattern weights</w:t>
      </w:r>
    </w:p>
    <w:p w:rsidR="00000000" w:rsidRPr="003F3754" w:rsidP="003F3754">
      <w:pPr>
        <w:pStyle w:val="ListBullet"/>
      </w:pPr>
      <w:r w:rsidRPr="003F3754">
        <w:t>using cutting equipment:</w:t>
      </w:r>
    </w:p>
    <w:p w:rsidR="00000000" w:rsidRPr="003F3754" w:rsidP="003F3754">
      <w:pPr>
        <w:pStyle w:val="ListBullet2"/>
      </w:pPr>
      <w:r w:rsidRPr="003F3754">
        <w:t>scissors</w:t>
      </w:r>
    </w:p>
    <w:p w:rsidR="00000000" w:rsidRPr="003F3754" w:rsidP="003F3754">
      <w:pPr>
        <w:pStyle w:val="ListBullet2"/>
      </w:pPr>
      <w:r w:rsidRPr="003F3754">
        <w:t>roller blade cutter</w:t>
      </w:r>
    </w:p>
    <w:p w:rsidR="00000000" w:rsidRPr="003F3754" w:rsidP="003F3754">
      <w:pPr>
        <w:pStyle w:val="ListBullet2"/>
      </w:pPr>
      <w:r w:rsidRPr="003F3754">
        <w:t>Stanley knife</w:t>
      </w:r>
    </w:p>
    <w:p w:rsidR="00000000" w:rsidRPr="003F3754" w:rsidP="003F3754">
      <w:pPr>
        <w:pStyle w:val="ListBullet2"/>
      </w:pPr>
      <w:r w:rsidRPr="003F3754">
        <w:t>electric cutter</w:t>
      </w:r>
    </w:p>
    <w:p w:rsidR="00000000" w:rsidRPr="003F3754" w:rsidP="003F3754">
      <w:pPr>
        <w:pStyle w:val="ListBullet2"/>
      </w:pPr>
      <w:r w:rsidRPr="003F3754">
        <w:t xml:space="preserve">cutting mat </w:t>
      </w:r>
    </w:p>
    <w:p w:rsidR="00000000" w:rsidRPr="003F3754" w:rsidP="003F3754">
      <w:pPr>
        <w:pStyle w:val="ListBullet"/>
      </w:pPr>
      <w:r w:rsidRPr="003F3754">
        <w:t>workplace procedures.</w:t>
      </w:r>
    </w:p>
    <w:p w:rsidR="00000000" w:rsidRPr="003F3754" w:rsidP="003F3754">
      <w:pPr>
        <w:pStyle w:val="AllowPageBreak"/>
      </w:pPr>
    </w:p>
    <w:p w:rsidR="00000000" w:rsidRPr="003F3754" w:rsidP="003F3754">
      <w:pPr>
        <w:pStyle w:val="Heading1"/>
      </w:pPr>
      <w:bookmarkStart w:id="14" w:name="O_933868"/>
      <w:bookmarkEnd w:id="14"/>
      <w:r w:rsidRPr="003F3754">
        <w:t>Assessment Conditions</w:t>
      </w:r>
    </w:p>
    <w:p w:rsidR="00000000" w:rsidRPr="003F3754" w:rsidP="003F3754">
      <w:pPr>
        <w:pStyle w:val="ListBullet"/>
      </w:pPr>
      <w:r w:rsidRPr="003F3754">
        <w:t>Assessors must:</w:t>
      </w:r>
    </w:p>
    <w:p w:rsidR="00000000" w:rsidRPr="003F3754" w:rsidP="003F3754">
      <w:pPr>
        <w:pStyle w:val="ListBullet2"/>
      </w:pPr>
      <w:r w:rsidRPr="003F3754">
        <w:t>satisfy the assessor competency requirements that are in place at the time of the assessment, as set by the VET regulator</w:t>
      </w:r>
    </w:p>
    <w:p w:rsidR="00000000" w:rsidRPr="003F3754" w:rsidP="003F3754">
      <w:pPr>
        <w:pStyle w:val="ListBullet2"/>
      </w:pPr>
      <w:r w:rsidRPr="003F3754">
        <w:t>have vocational competency in placing and cutting millinery patterns, at least to the level being assessed, with relevant industry knowledge and experience.</w:t>
      </w:r>
    </w:p>
    <w:p w:rsidR="00000000" w:rsidRPr="003F3754" w:rsidP="003F3754">
      <w:pPr>
        <w:pStyle w:val="ListBullet"/>
      </w:pPr>
      <w:r w:rsidRPr="003F3754">
        <w:t xml:space="preserve">Assessment should occur in operational workplace situations. Where this is not possible, or where </w:t>
      </w:r>
      <w:r w:rsidRPr="003F3754">
        <w:t>personal safety or environmental damage are limiting factors, assessment must occur in a sufficiently rigorous simulated environment reflecting realistic operational workplace conditions. This must cover all aspects of workplace performance, including envi</w:t>
      </w:r>
      <w:r w:rsidRPr="003F3754">
        <w:t>ronment, task skills, task management skills, contingency management skills and job role environment skills.</w:t>
      </w:r>
    </w:p>
    <w:p w:rsidR="00000000" w:rsidRPr="003F3754" w:rsidP="003F3754">
      <w:pPr>
        <w:pStyle w:val="ListBullet"/>
      </w:pPr>
      <w:r w:rsidRPr="003F3754">
        <w:t>Assessment processes and techniques must be appropriate to the language, literacy and numeracy requirements of the work being performed and the nee</w:t>
      </w:r>
      <w:r w:rsidRPr="003F3754">
        <w:t>ds of the candidate.</w:t>
      </w:r>
    </w:p>
    <w:p w:rsidR="00000000" w:rsidRPr="003F3754" w:rsidP="003F3754">
      <w:pPr>
        <w:pStyle w:val="ListBullet"/>
      </w:pPr>
      <w:r w:rsidRPr="003F3754">
        <w:t>Conditions for assessment must include access to all tools, equipment, materials and documentation required, including relevant workplace procedures, product and manufacturing specifications associated with this unit.</w:t>
      </w:r>
    </w:p>
    <w:p w:rsidR="00000000" w:rsidRPr="003F3754" w:rsidP="003F3754">
      <w:pPr>
        <w:pStyle w:val="AllowPageBreak"/>
      </w:pPr>
    </w:p>
    <w:p w:rsidR="00000000" w:rsidRPr="003F3754" w:rsidP="003F3754">
      <w:pPr>
        <w:pStyle w:val="Heading1"/>
      </w:pPr>
      <w:bookmarkStart w:id="15" w:name="O_933866"/>
      <w:bookmarkEnd w:id="15"/>
      <w:r w:rsidRPr="003F3754">
        <w:t>Links</w:t>
      </w:r>
    </w:p>
    <w:p w:rsidR="00000000" w:rsidRPr="003F3754" w:rsidP="00FC7213">
      <w:pPr>
        <w:pStyle w:val="BodyText"/>
      </w:pPr>
      <w:r w:rsidRPr="003F3754">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D623F">
        <w:rPr>
          <w:rStyle w:val="Hyperlink"/>
        </w:rPr>
        <w:t>https://vetnet.gov.au/Pages/TrainingDocs.aspx?q=a203ec5c-de7d-406b-b3e1-8f1a9b76e92e</w:t>
      </w:r>
      <w:r>
        <w:fldChar w:fldCharType="end"/>
      </w:r>
    </w:p>
    <w:p w:rsidR="00000000" w:rsidRPr="003F3754" w:rsidP="003F3754"/>
    <w:sectPr w:rsidSect="003F375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7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754" w:rsidRPr="00FC7213" w:rsidP="00FC72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7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213" w:rsidP="003F37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C7213" w:rsidP="003F37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C7213" w:rsidP="003F375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754" w:rsidP="003F3754">
    <w:pPr>
      <w:pStyle w:val="Footer"/>
      <w:framePr w:wrap="around"/>
    </w:pPr>
    <w:r>
      <w:fldChar w:fldCharType="begin"/>
    </w:r>
    <w:r>
      <w:instrText xml:space="preserve"> DOCPROPERTY  Subject  \* MERGEFORMAT </w:instrText>
    </w:r>
    <w:r>
      <w:fldChar w:fldCharType="separate"/>
    </w:r>
    <w:r w:rsidR="00FC7213">
      <w:t>Approved</w:t>
    </w:r>
    <w:r w:rsidR="00FC7213">
      <w:fldChar w:fldCharType="end"/>
    </w:r>
    <w:r>
      <w:tab/>
      <w:t xml:space="preserve">Page </w:t>
    </w:r>
    <w:r>
      <w:fldChar w:fldCharType="begin"/>
    </w:r>
    <w:r>
      <w:instrText xml:space="preserve"> PAGE  \* Arabic  \* MERGEFORMAT </w:instrText>
    </w:r>
    <w:r>
      <w:fldChar w:fldCharType="separate"/>
    </w:r>
    <w:r w:rsidR="00FC721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C7213">
      <w:rPr>
        <w:noProof/>
      </w:rPr>
      <w:t>5</w:t>
    </w:r>
    <w:r>
      <w:rPr>
        <w:noProof/>
      </w:rPr>
      <w:fldChar w:fldCharType="end"/>
    </w:r>
  </w:p>
  <w:p w:rsidR="003F3754" w:rsidP="003F3754">
    <w:pPr>
      <w:pStyle w:val="Footer"/>
      <w:framePr w:wrap="around"/>
    </w:pPr>
    <w:r>
      <w:t xml:space="preserve">© Commonwealth of Australia, </w:t>
    </w:r>
    <w:r>
      <w:fldChar w:fldCharType="begin"/>
    </w:r>
    <w:r>
      <w:instrText xml:space="preserve"> DATE  \@ "yyyy"  \* MERGEFORMAT </w:instrText>
    </w:r>
    <w:r>
      <w:fldChar w:fldCharType="separate"/>
    </w:r>
    <w:r w:rsidR="00FC7213">
      <w:rPr>
        <w:noProof/>
      </w:rPr>
      <w:t>2025</w:t>
    </w:r>
    <w:r>
      <w:fldChar w:fldCharType="end"/>
    </w:r>
    <w:r>
      <w:tab/>
    </w:r>
    <w:r>
      <w:fldChar w:fldCharType="begin"/>
    </w:r>
    <w:r>
      <w:instrText xml:space="preserve"> DOCPROPERTY  Author  \* MERGEFORMAT </w:instrText>
    </w:r>
    <w:r>
      <w:fldChar w:fldCharType="separate"/>
    </w:r>
    <w:r w:rsidR="00FC7213">
      <w:t>Skills Insight</w:t>
    </w:r>
    <w:r w:rsidR="00FC7213">
      <w:fldChar w:fldCharType="end"/>
    </w:r>
  </w:p>
  <w:p w:rsidR="003F3754" w:rsidP="003F37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7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2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3754" w:rsidRPr="00FC7213" w:rsidP="00FC72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7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213" w:rsidRPr="002D2AF8" w:rsidP="003F3754">
    <w:pPr>
      <w:pStyle w:val="Header"/>
      <w:framePr w:wrap="around"/>
    </w:pPr>
    <w:r>
      <w:fldChar w:fldCharType="begin"/>
    </w:r>
    <w:r>
      <w:instrText xml:space="preserve"> TITLE   \* MERGEFORMAT </w:instrText>
    </w:r>
    <w:r>
      <w:fldChar w:fldCharType="separate"/>
    </w:r>
    <w:r>
      <w:t>MSTML2005 Place and cut millinery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C7213" w:rsidP="003F375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754" w:rsidRPr="002D2AF8" w:rsidP="003F3754">
    <w:pPr>
      <w:pStyle w:val="Header"/>
      <w:framePr w:wrap="around"/>
    </w:pPr>
    <w:r>
      <w:fldChar w:fldCharType="begin"/>
    </w:r>
    <w:r>
      <w:instrText xml:space="preserve"> TITLE   \* MERGEFORMAT </w:instrText>
    </w:r>
    <w:r>
      <w:fldChar w:fldCharType="separate"/>
    </w:r>
    <w:r w:rsidR="00FC7213">
      <w:t>MSTML2005 Place and cut millinery patterns</w:t>
    </w:r>
    <w:r w:rsidR="00FC7213">
      <w:fldChar w:fldCharType="end"/>
    </w:r>
    <w:r>
      <w:tab/>
      <w:t xml:space="preserve">Date this document was generated: </w:t>
    </w:r>
    <w:r>
      <w:fldChar w:fldCharType="begin"/>
    </w:r>
    <w:r>
      <w:instrText xml:space="preserve"> CREATEDATE  \@ "d MMMM yyyy"  \* MERGEFORMAT </w:instrText>
    </w:r>
    <w:r>
      <w:fldChar w:fldCharType="separate"/>
    </w:r>
    <w:r w:rsidR="00FC7213">
      <w:rPr>
        <w:noProof/>
      </w:rPr>
      <w:t>2 March 2025</w:t>
    </w:r>
    <w:r>
      <w:fldChar w:fldCharType="end"/>
    </w:r>
  </w:p>
  <w:p w:rsidR="003F3754" w:rsidP="003F37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2E47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C4FA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C696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7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3754"/>
    <w:pPr>
      <w:spacing w:before="360" w:after="60"/>
      <w:outlineLvl w:val="0"/>
    </w:pPr>
    <w:rPr>
      <w:sz w:val="32"/>
    </w:rPr>
  </w:style>
  <w:style w:type="paragraph" w:styleId="Heading2">
    <w:name w:val="heading 2"/>
    <w:basedOn w:val="HeadingBase"/>
    <w:next w:val="BodyText"/>
    <w:link w:val="Heading2Char"/>
    <w:qFormat/>
    <w:rsid w:val="003F3754"/>
    <w:pPr>
      <w:keepLines/>
      <w:spacing w:before="240" w:after="120"/>
      <w:outlineLvl w:val="1"/>
    </w:pPr>
    <w:rPr>
      <w:sz w:val="28"/>
      <w:szCs w:val="40"/>
    </w:rPr>
  </w:style>
  <w:style w:type="paragraph" w:styleId="Heading3">
    <w:name w:val="heading 3"/>
    <w:basedOn w:val="HeadingBase"/>
    <w:next w:val="BodyText"/>
    <w:link w:val="Heading3Char"/>
    <w:qFormat/>
    <w:rsid w:val="003F3754"/>
    <w:pPr>
      <w:spacing w:before="180" w:after="120"/>
      <w:outlineLvl w:val="2"/>
    </w:pPr>
    <w:rPr>
      <w:spacing w:val="-10"/>
      <w:kern w:val="32"/>
    </w:rPr>
  </w:style>
  <w:style w:type="paragraph" w:styleId="Heading4">
    <w:name w:val="heading 4"/>
    <w:basedOn w:val="HeadingBase"/>
    <w:next w:val="BodyText"/>
    <w:link w:val="Heading4Char"/>
    <w:qFormat/>
    <w:rsid w:val="003F3754"/>
    <w:pPr>
      <w:spacing w:before="160" w:after="120"/>
      <w:outlineLvl w:val="3"/>
    </w:pPr>
    <w:rPr>
      <w:sz w:val="22"/>
    </w:rPr>
  </w:style>
  <w:style w:type="paragraph" w:styleId="Heading5">
    <w:name w:val="heading 5"/>
    <w:basedOn w:val="HeadingBase"/>
    <w:next w:val="Normal"/>
    <w:link w:val="Heading5Char"/>
    <w:qFormat/>
    <w:rsid w:val="003F3754"/>
    <w:pPr>
      <w:spacing w:before="80"/>
      <w:outlineLvl w:val="4"/>
    </w:pPr>
    <w:rPr>
      <w:color w:val="918585"/>
      <w:sz w:val="20"/>
    </w:rPr>
  </w:style>
  <w:style w:type="paragraph" w:styleId="Heading6">
    <w:name w:val="heading 6"/>
    <w:basedOn w:val="HeadingBase"/>
    <w:next w:val="Normal"/>
    <w:link w:val="Heading6Char"/>
    <w:qFormat/>
    <w:rsid w:val="003F3754"/>
    <w:pPr>
      <w:spacing w:before="60"/>
      <w:outlineLvl w:val="5"/>
    </w:pPr>
    <w:rPr>
      <w:color w:val="918585"/>
      <w:sz w:val="20"/>
    </w:rPr>
  </w:style>
  <w:style w:type="paragraph" w:styleId="Heading7">
    <w:name w:val="heading 7"/>
    <w:basedOn w:val="Normal"/>
    <w:next w:val="Normal"/>
    <w:link w:val="Heading7Char"/>
    <w:qFormat/>
    <w:rsid w:val="003F3754"/>
    <w:pPr>
      <w:ind w:left="720"/>
      <w:outlineLvl w:val="6"/>
    </w:pPr>
    <w:rPr>
      <w:i/>
    </w:rPr>
  </w:style>
  <w:style w:type="paragraph" w:styleId="Heading8">
    <w:name w:val="heading 8"/>
    <w:basedOn w:val="Normal"/>
    <w:next w:val="Normal"/>
    <w:link w:val="Heading8Char"/>
    <w:qFormat/>
    <w:rsid w:val="003F3754"/>
    <w:pPr>
      <w:ind w:left="720"/>
      <w:outlineLvl w:val="7"/>
    </w:pPr>
    <w:rPr>
      <w:i/>
    </w:rPr>
  </w:style>
  <w:style w:type="paragraph" w:styleId="Heading9">
    <w:name w:val="heading 9"/>
    <w:basedOn w:val="Normal"/>
    <w:next w:val="Normal"/>
    <w:link w:val="Heading9Char"/>
    <w:qFormat/>
    <w:rsid w:val="003F3754"/>
    <w:pPr>
      <w:ind w:left="720"/>
      <w:outlineLvl w:val="8"/>
    </w:pPr>
    <w:rPr>
      <w:i/>
    </w:rPr>
  </w:style>
  <w:style w:type="character" w:default="1" w:styleId="DefaultParagraphFont">
    <w:name w:val="Default Paragraph Font"/>
    <w:uiPriority w:val="1"/>
    <w:unhideWhenUsed/>
    <w:rsid w:val="003F37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3754"/>
  </w:style>
  <w:style w:type="character" w:customStyle="1" w:styleId="Heading1Char">
    <w:name w:val="Heading 1 Char"/>
    <w:basedOn w:val="DefaultParagraphFont"/>
    <w:link w:val="Heading1"/>
    <w:rsid w:val="003F3754"/>
    <w:rPr>
      <w:rFonts w:ascii="Times New Roman" w:eastAsia="Times New Roman" w:hAnsi="Times New Roman" w:cs="Times New Roman"/>
      <w:b/>
      <w:sz w:val="32"/>
      <w:szCs w:val="20"/>
      <w:lang w:eastAsia="en-US"/>
    </w:rPr>
  </w:style>
  <w:style w:type="paragraph" w:styleId="BodyText">
    <w:name w:val="Body Text"/>
    <w:basedOn w:val="Normal"/>
    <w:link w:val="BodyTextChar"/>
    <w:rsid w:val="003F37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3754"/>
    <w:rPr>
      <w:rFonts w:ascii="Times New Roman" w:eastAsia="Times New Roman" w:hAnsi="Times New Roman" w:cs="Times New Roman"/>
      <w:sz w:val="24"/>
      <w:lang w:eastAsia="en-US"/>
    </w:rPr>
  </w:style>
  <w:style w:type="paragraph" w:styleId="ListBullet">
    <w:name w:val="List Bullet"/>
    <w:basedOn w:val="List"/>
    <w:rsid w:val="003F3754"/>
    <w:pPr>
      <w:numPr>
        <w:numId w:val="12"/>
      </w:numPr>
      <w:tabs>
        <w:tab w:val="clear" w:pos="340"/>
      </w:tabs>
      <w:spacing w:before="40" w:after="40"/>
    </w:pPr>
  </w:style>
  <w:style w:type="character" w:customStyle="1" w:styleId="SpecialBold">
    <w:name w:val="Special Bold"/>
    <w:basedOn w:val="DefaultParagraphFont"/>
    <w:rsid w:val="003F3754"/>
    <w:rPr>
      <w:b/>
      <w:spacing w:val="0"/>
    </w:rPr>
  </w:style>
  <w:style w:type="paragraph" w:styleId="ListBullet2">
    <w:name w:val="List Bullet 2"/>
    <w:basedOn w:val="List2"/>
    <w:rsid w:val="003F3754"/>
    <w:pPr>
      <w:numPr>
        <w:numId w:val="13"/>
      </w:numPr>
      <w:tabs>
        <w:tab w:val="clear" w:pos="680"/>
      </w:tabs>
    </w:pPr>
  </w:style>
  <w:style w:type="paragraph" w:customStyle="1" w:styleId="SuperHeading">
    <w:name w:val="SuperHeading"/>
    <w:basedOn w:val="Normal"/>
    <w:rsid w:val="003F3754"/>
    <w:pPr>
      <w:spacing w:before="240" w:after="120"/>
      <w:outlineLvl w:val="0"/>
    </w:pPr>
    <w:rPr>
      <w:rFonts w:ascii="Times New Roman" w:hAnsi="Times New Roman"/>
      <w:b/>
      <w:sz w:val="32"/>
    </w:rPr>
  </w:style>
  <w:style w:type="paragraph" w:customStyle="1" w:styleId="AllowPageBreak">
    <w:name w:val="AllowPageBreak"/>
    <w:rsid w:val="003F37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37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37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37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37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37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37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37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3754"/>
    <w:rPr>
      <w:rFonts w:ascii="Courier New" w:eastAsia="Times New Roman" w:hAnsi="Courier New" w:cs="Times New Roman"/>
      <w:i/>
      <w:szCs w:val="20"/>
      <w:lang w:eastAsia="en-US"/>
    </w:rPr>
  </w:style>
  <w:style w:type="paragraph" w:customStyle="1" w:styleId="HeadingBase">
    <w:name w:val="Heading Base"/>
    <w:rsid w:val="003F37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3754"/>
    <w:pPr>
      <w:tabs>
        <w:tab w:val="right" w:leader="dot" w:pos="9072"/>
      </w:tabs>
      <w:ind w:left="567"/>
    </w:pPr>
    <w:rPr>
      <w:szCs w:val="22"/>
    </w:rPr>
  </w:style>
  <w:style w:type="paragraph" w:customStyle="1" w:styleId="TOCBase">
    <w:name w:val="TOC Base"/>
    <w:rsid w:val="003F37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3754"/>
    <w:pPr>
      <w:tabs>
        <w:tab w:val="right" w:leader="dot" w:pos="9072"/>
      </w:tabs>
      <w:spacing w:before="40" w:after="40"/>
      <w:ind w:left="284"/>
    </w:pPr>
    <w:rPr>
      <w:rFonts w:ascii="Times New Roman" w:hAnsi="Times New Roman"/>
    </w:rPr>
  </w:style>
  <w:style w:type="paragraph" w:styleId="TOC1">
    <w:name w:val="toc 1"/>
    <w:basedOn w:val="TOCBase"/>
    <w:next w:val="Normal"/>
    <w:rsid w:val="003F37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37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3754"/>
    <w:rPr>
      <w:rFonts w:ascii="Times New Roman" w:eastAsia="Times New Roman" w:hAnsi="Times New Roman" w:cs="Times New Roman"/>
      <w:sz w:val="16"/>
      <w:lang w:eastAsia="en-US"/>
    </w:rPr>
  </w:style>
  <w:style w:type="paragraph" w:styleId="Title">
    <w:name w:val="Title"/>
    <w:basedOn w:val="HeadingBase"/>
    <w:link w:val="TitleChar"/>
    <w:qFormat/>
    <w:rsid w:val="003F3754"/>
    <w:pPr>
      <w:spacing w:before="5040"/>
      <w:jc w:val="center"/>
    </w:pPr>
    <w:rPr>
      <w:sz w:val="48"/>
      <w:szCs w:val="72"/>
      <w:lang w:val="en-US"/>
    </w:rPr>
  </w:style>
  <w:style w:type="character" w:customStyle="1" w:styleId="TitleChar">
    <w:name w:val="Title Char"/>
    <w:basedOn w:val="DefaultParagraphFont"/>
    <w:link w:val="Title"/>
    <w:rsid w:val="003F37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3754"/>
    <w:pPr>
      <w:tabs>
        <w:tab w:val="left" w:pos="3600"/>
        <w:tab w:val="left" w:pos="3958"/>
      </w:tabs>
    </w:pPr>
  </w:style>
  <w:style w:type="paragraph" w:styleId="List">
    <w:name w:val="List"/>
    <w:basedOn w:val="BodyText"/>
    <w:next w:val="BodyText"/>
    <w:rsid w:val="003F3754"/>
    <w:pPr>
      <w:tabs>
        <w:tab w:val="left" w:pos="340"/>
      </w:tabs>
      <w:spacing w:before="60" w:after="60"/>
      <w:ind w:left="340" w:hanging="340"/>
    </w:pPr>
  </w:style>
  <w:style w:type="paragraph" w:customStyle="1" w:styleId="Note">
    <w:name w:val="Note"/>
    <w:basedOn w:val="BodyText"/>
    <w:rsid w:val="003F37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3754"/>
    <w:pPr>
      <w:framePr w:wrap="auto" w:hAnchor="text" w:y="6049"/>
    </w:pPr>
    <w:rPr>
      <w:color w:val="000000"/>
      <w:sz w:val="40"/>
    </w:rPr>
  </w:style>
  <w:style w:type="paragraph" w:customStyle="1" w:styleId="TOCTitle">
    <w:name w:val="TOCTitle"/>
    <w:basedOn w:val="Heading1"/>
    <w:rsid w:val="003F3754"/>
    <w:pPr>
      <w:spacing w:after="240"/>
      <w:jc w:val="center"/>
      <w:outlineLvl w:val="9"/>
    </w:pPr>
    <w:rPr>
      <w:caps/>
    </w:rPr>
  </w:style>
  <w:style w:type="paragraph" w:customStyle="1" w:styleId="Version">
    <w:name w:val="Version"/>
    <w:rsid w:val="003F37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3754"/>
    <w:pPr>
      <w:keepNext w:val="0"/>
      <w:tabs>
        <w:tab w:val="right" w:pos="4176"/>
      </w:tabs>
      <w:ind w:left="198" w:hanging="198"/>
    </w:pPr>
    <w:rPr>
      <w:rFonts w:ascii="Garamond" w:hAnsi="Garamond"/>
    </w:rPr>
  </w:style>
  <w:style w:type="paragraph" w:styleId="IndexHeading">
    <w:name w:val="index heading"/>
    <w:basedOn w:val="Normal"/>
    <w:next w:val="Index1"/>
    <w:semiHidden/>
    <w:rsid w:val="003F3754"/>
    <w:pPr>
      <w:spacing w:before="120" w:after="120"/>
    </w:pPr>
    <w:rPr>
      <w:rFonts w:ascii="Arial" w:hAnsi="Arial"/>
      <w:b/>
      <w:color w:val="918585"/>
      <w:sz w:val="24"/>
    </w:rPr>
  </w:style>
  <w:style w:type="paragraph" w:styleId="Header">
    <w:name w:val="header"/>
    <w:basedOn w:val="Normal"/>
    <w:link w:val="HeaderChar"/>
    <w:rsid w:val="003F37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3754"/>
    <w:rPr>
      <w:rFonts w:ascii="Times New Roman" w:eastAsia="Times New Roman" w:hAnsi="Times New Roman" w:cs="Times New Roman"/>
      <w:sz w:val="16"/>
      <w:szCs w:val="20"/>
      <w:lang w:val="en-GB" w:eastAsia="en-US"/>
    </w:rPr>
  </w:style>
  <w:style w:type="paragraph" w:customStyle="1" w:styleId="Chapter">
    <w:name w:val="Chapter"/>
    <w:basedOn w:val="Normal"/>
    <w:rsid w:val="003F3754"/>
    <w:pPr>
      <w:spacing w:before="240"/>
    </w:pPr>
    <w:rPr>
      <w:rFonts w:ascii="Times New Roman" w:hAnsi="Times New Roman"/>
      <w:smallCaps/>
      <w:spacing w:val="80"/>
      <w:sz w:val="28"/>
    </w:rPr>
  </w:style>
  <w:style w:type="paragraph" w:customStyle="1" w:styleId="InChapter">
    <w:name w:val="InChapter"/>
    <w:basedOn w:val="Heading3"/>
    <w:rsid w:val="003F3754"/>
    <w:pPr>
      <w:spacing w:after="240"/>
      <w:outlineLvl w:val="9"/>
    </w:pPr>
    <w:rPr>
      <w:noProof/>
    </w:rPr>
  </w:style>
  <w:style w:type="paragraph" w:styleId="Index2">
    <w:name w:val="index 2"/>
    <w:basedOn w:val="Normal"/>
    <w:next w:val="Normal"/>
    <w:semiHidden/>
    <w:rsid w:val="003F3754"/>
    <w:pPr>
      <w:tabs>
        <w:tab w:val="right" w:pos="4176"/>
      </w:tabs>
      <w:ind w:left="568" w:hanging="284"/>
    </w:pPr>
    <w:rPr>
      <w:rFonts w:ascii="Garamond" w:hAnsi="Garamond"/>
    </w:rPr>
  </w:style>
  <w:style w:type="paragraph" w:customStyle="1" w:styleId="Byline">
    <w:name w:val="Byline"/>
    <w:rsid w:val="003F37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3754"/>
    <w:pPr>
      <w:tabs>
        <w:tab w:val="clear" w:pos="3600"/>
        <w:tab w:val="clear" w:pos="3958"/>
      </w:tabs>
      <w:jc w:val="right"/>
    </w:pPr>
  </w:style>
  <w:style w:type="character" w:styleId="Emphasis">
    <w:name w:val="Emphasis"/>
    <w:basedOn w:val="DefaultParagraphFont"/>
    <w:qFormat/>
    <w:rsid w:val="003F3754"/>
    <w:rPr>
      <w:i/>
    </w:rPr>
  </w:style>
  <w:style w:type="paragraph" w:styleId="Caption">
    <w:name w:val="caption"/>
    <w:basedOn w:val="BodyText"/>
    <w:next w:val="Normal"/>
    <w:qFormat/>
    <w:rsid w:val="003F3754"/>
    <w:pPr>
      <w:framePr w:w="2268" w:hSpace="181" w:vSpace="181" w:wrap="around" w:vAnchor="text" w:hAnchor="page" w:x="1135" w:y="285" w:anchorLock="1"/>
    </w:pPr>
    <w:rPr>
      <w:i/>
    </w:rPr>
  </w:style>
  <w:style w:type="paragraph" w:customStyle="1" w:styleId="MiniTOCTitle">
    <w:name w:val="MiniTOCTitle"/>
    <w:basedOn w:val="Heading4"/>
    <w:rsid w:val="003F3754"/>
    <w:pPr>
      <w:spacing w:before="240"/>
      <w:outlineLvl w:val="9"/>
    </w:pPr>
    <w:rPr>
      <w:noProof/>
      <w:sz w:val="24"/>
    </w:rPr>
  </w:style>
  <w:style w:type="paragraph" w:customStyle="1" w:styleId="MiniTOCItem">
    <w:name w:val="MiniTOCItem"/>
    <w:basedOn w:val="ListBullet"/>
    <w:rsid w:val="003F3754"/>
    <w:pPr>
      <w:numPr>
        <w:numId w:val="0"/>
      </w:numPr>
      <w:tabs>
        <w:tab w:val="right" w:leader="dot" w:pos="6521"/>
      </w:tabs>
      <w:spacing w:before="0" w:after="0"/>
    </w:pPr>
  </w:style>
  <w:style w:type="paragraph" w:customStyle="1" w:styleId="TOFTitle">
    <w:name w:val="TOFTitle"/>
    <w:basedOn w:val="TOCTitle"/>
    <w:rsid w:val="003F3754"/>
  </w:style>
  <w:style w:type="paragraph" w:styleId="TableofFigures">
    <w:name w:val="table of figures"/>
    <w:basedOn w:val="Normal"/>
    <w:next w:val="Normal"/>
    <w:semiHidden/>
    <w:rsid w:val="003F3754"/>
    <w:pPr>
      <w:tabs>
        <w:tab w:val="right" w:leader="dot" w:pos="9072"/>
      </w:tabs>
      <w:ind w:left="970" w:hanging="403"/>
    </w:pPr>
    <w:rPr>
      <w:rFonts w:ascii="Times New Roman" w:hAnsi="Times New Roman"/>
      <w:b/>
    </w:rPr>
  </w:style>
  <w:style w:type="paragraph" w:styleId="ListNumber">
    <w:name w:val="List Number"/>
    <w:basedOn w:val="List"/>
    <w:rsid w:val="003F3754"/>
    <w:pPr>
      <w:numPr>
        <w:numId w:val="15"/>
      </w:numPr>
      <w:tabs>
        <w:tab w:val="clear" w:pos="340"/>
      </w:tabs>
    </w:pPr>
  </w:style>
  <w:style w:type="character" w:customStyle="1" w:styleId="WingdingSymbols">
    <w:name w:val="Wingding Symbols"/>
    <w:rsid w:val="003F3754"/>
    <w:rPr>
      <w:rFonts w:ascii="Wingdings" w:hAnsi="Wingdings"/>
    </w:rPr>
  </w:style>
  <w:style w:type="paragraph" w:customStyle="1" w:styleId="TableHeading">
    <w:name w:val="Table Heading"/>
    <w:basedOn w:val="HeadingBase"/>
    <w:rsid w:val="003F3754"/>
    <w:pPr>
      <w:keepLines/>
      <w:pBdr>
        <w:bottom w:val="single" w:sz="6" w:space="1" w:color="918585"/>
      </w:pBdr>
      <w:spacing w:before="240"/>
    </w:pPr>
  </w:style>
  <w:style w:type="character" w:customStyle="1" w:styleId="HotSpot">
    <w:name w:val="HotSpot"/>
    <w:rsid w:val="003F3754"/>
    <w:rPr>
      <w:color w:val="0033CC"/>
      <w:u w:val="none"/>
    </w:rPr>
  </w:style>
  <w:style w:type="paragraph" w:customStyle="1" w:styleId="BodyTextRight">
    <w:name w:val="Body Text Right"/>
    <w:basedOn w:val="BodyText"/>
    <w:rsid w:val="003F3754"/>
    <w:pPr>
      <w:spacing w:before="0" w:after="0"/>
      <w:jc w:val="right"/>
    </w:pPr>
  </w:style>
  <w:style w:type="paragraph" w:styleId="Index3">
    <w:name w:val="index 3"/>
    <w:basedOn w:val="ListNumber2"/>
    <w:next w:val="Normal"/>
    <w:semiHidden/>
    <w:rsid w:val="003F3754"/>
    <w:pPr>
      <w:numPr>
        <w:numId w:val="0"/>
      </w:numPr>
      <w:tabs>
        <w:tab w:val="right" w:leader="dot" w:pos="4176"/>
      </w:tabs>
    </w:pPr>
  </w:style>
  <w:style w:type="paragraph" w:styleId="ListNumber2">
    <w:name w:val="List Number 2"/>
    <w:basedOn w:val="List2"/>
    <w:rsid w:val="003F3754"/>
    <w:pPr>
      <w:numPr>
        <w:numId w:val="10"/>
      </w:numPr>
      <w:tabs>
        <w:tab w:val="clear" w:pos="1060"/>
      </w:tabs>
    </w:pPr>
  </w:style>
  <w:style w:type="paragraph" w:customStyle="1" w:styleId="MarginNote">
    <w:name w:val="Margin Note"/>
    <w:basedOn w:val="BodyText"/>
    <w:rsid w:val="003F37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37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37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3754"/>
    <w:rPr>
      <w:sz w:val="32"/>
    </w:rPr>
  </w:style>
  <w:style w:type="paragraph" w:customStyle="1" w:styleId="HeadingProcedure">
    <w:name w:val="Heading Procedure"/>
    <w:basedOn w:val="HeadingBase"/>
    <w:next w:val="Normal"/>
    <w:rsid w:val="003F3754"/>
    <w:pPr>
      <w:tabs>
        <w:tab w:val="left" w:pos="0"/>
      </w:tabs>
      <w:spacing w:before="120" w:after="60"/>
    </w:pPr>
    <w:rPr>
      <w:i/>
      <w:color w:val="918585"/>
      <w:sz w:val="22"/>
    </w:rPr>
  </w:style>
  <w:style w:type="paragraph" w:customStyle="1" w:styleId="TableBodyText">
    <w:name w:val="Table Body Text"/>
    <w:basedOn w:val="BodyText"/>
    <w:rsid w:val="003F3754"/>
    <w:pPr>
      <w:spacing w:before="60" w:after="60"/>
    </w:pPr>
  </w:style>
  <w:style w:type="paragraph" w:styleId="ListContinue">
    <w:name w:val="List Continue"/>
    <w:basedOn w:val="List"/>
    <w:rsid w:val="003F3754"/>
    <w:pPr>
      <w:ind w:firstLine="0"/>
    </w:pPr>
  </w:style>
  <w:style w:type="paragraph" w:customStyle="1" w:styleId="ListNote">
    <w:name w:val="List Note"/>
    <w:basedOn w:val="List"/>
    <w:rsid w:val="003F3754"/>
    <w:pPr>
      <w:pBdr>
        <w:top w:val="single" w:sz="6" w:space="2" w:color="918585"/>
        <w:bottom w:val="single" w:sz="6" w:space="2" w:color="918585"/>
      </w:pBdr>
      <w:tabs>
        <w:tab w:val="left" w:pos="1021"/>
      </w:tabs>
      <w:ind w:firstLine="0"/>
    </w:pPr>
  </w:style>
  <w:style w:type="paragraph" w:customStyle="1" w:styleId="Warning">
    <w:name w:val="Warning"/>
    <w:basedOn w:val="BodyText"/>
    <w:rsid w:val="003F3754"/>
    <w:pPr>
      <w:shd w:val="clear" w:color="auto" w:fill="D9D9D9"/>
      <w:tabs>
        <w:tab w:val="left" w:pos="992"/>
      </w:tabs>
      <w:ind w:left="119" w:right="119"/>
    </w:pPr>
    <w:rPr>
      <w:sz w:val="20"/>
    </w:rPr>
  </w:style>
  <w:style w:type="paragraph" w:customStyle="1" w:styleId="MarginIcons">
    <w:name w:val="Margin Icons"/>
    <w:basedOn w:val="BodyText"/>
    <w:rsid w:val="003F37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3754"/>
    <w:rPr>
      <w:rFonts w:ascii="Courier New" w:hAnsi="Courier New"/>
    </w:rPr>
  </w:style>
  <w:style w:type="paragraph" w:customStyle="1" w:styleId="NoteBullet">
    <w:name w:val="Note Bullet"/>
    <w:basedOn w:val="Note"/>
    <w:rsid w:val="003F3754"/>
    <w:pPr>
      <w:tabs>
        <w:tab w:val="clear" w:pos="680"/>
      </w:tabs>
      <w:spacing w:before="60" w:after="60"/>
    </w:pPr>
  </w:style>
  <w:style w:type="paragraph" w:customStyle="1" w:styleId="SubHeading2">
    <w:name w:val="SubHeading2"/>
    <w:basedOn w:val="HeadingBase"/>
    <w:rsid w:val="003F3754"/>
    <w:pPr>
      <w:spacing w:before="240" w:after="60"/>
    </w:pPr>
    <w:rPr>
      <w:sz w:val="20"/>
    </w:rPr>
  </w:style>
  <w:style w:type="paragraph" w:customStyle="1" w:styleId="SubHeading1">
    <w:name w:val="SubHeading1"/>
    <w:basedOn w:val="HeadingBase"/>
    <w:rsid w:val="003F3754"/>
    <w:pPr>
      <w:spacing w:before="240" w:after="60"/>
    </w:pPr>
    <w:rPr>
      <w:color w:val="918585"/>
      <w:sz w:val="22"/>
    </w:rPr>
  </w:style>
  <w:style w:type="paragraph" w:customStyle="1" w:styleId="SideHeading">
    <w:name w:val="Side Heading"/>
    <w:basedOn w:val="HeadingBase"/>
    <w:rsid w:val="003F37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3754"/>
    <w:pPr>
      <w:tabs>
        <w:tab w:val="num" w:pos="360"/>
      </w:tabs>
    </w:pPr>
  </w:style>
  <w:style w:type="paragraph" w:styleId="PlainText">
    <w:name w:val="Plain Text"/>
    <w:basedOn w:val="Normal"/>
    <w:link w:val="PlainTextChar"/>
    <w:rsid w:val="003F3754"/>
    <w:rPr>
      <w:sz w:val="20"/>
    </w:rPr>
  </w:style>
  <w:style w:type="character" w:customStyle="1" w:styleId="PlainTextChar">
    <w:name w:val="Plain Text Char"/>
    <w:basedOn w:val="DefaultParagraphFont"/>
    <w:link w:val="PlainText"/>
    <w:rsid w:val="003F3754"/>
    <w:rPr>
      <w:rFonts w:ascii="Courier New" w:eastAsia="Times New Roman" w:hAnsi="Courier New" w:cs="Times New Roman"/>
      <w:sz w:val="20"/>
      <w:szCs w:val="20"/>
      <w:lang w:eastAsia="en-US"/>
    </w:rPr>
  </w:style>
  <w:style w:type="character" w:customStyle="1" w:styleId="MenuOption">
    <w:name w:val="Menu Option"/>
    <w:basedOn w:val="DefaultParagraphFont"/>
    <w:rsid w:val="003F3754"/>
    <w:rPr>
      <w:b/>
      <w:smallCaps/>
    </w:rPr>
  </w:style>
  <w:style w:type="paragraph" w:customStyle="1" w:styleId="TableListNumber">
    <w:name w:val="Table List Number"/>
    <w:basedOn w:val="ListNumber"/>
    <w:rsid w:val="003F3754"/>
    <w:pPr>
      <w:numPr>
        <w:numId w:val="0"/>
      </w:numPr>
    </w:pPr>
  </w:style>
  <w:style w:type="paragraph" w:styleId="TOC4">
    <w:name w:val="toc 4"/>
    <w:basedOn w:val="TOCBase"/>
    <w:next w:val="Normal"/>
    <w:semiHidden/>
    <w:rsid w:val="003F3754"/>
    <w:pPr>
      <w:tabs>
        <w:tab w:val="right" w:leader="dot" w:pos="9071"/>
      </w:tabs>
      <w:ind w:left="1701"/>
    </w:pPr>
  </w:style>
  <w:style w:type="paragraph" w:customStyle="1" w:styleId="ListAlpha">
    <w:name w:val="List Alpha"/>
    <w:basedOn w:val="List"/>
    <w:rsid w:val="003F3754"/>
    <w:pPr>
      <w:numPr>
        <w:numId w:val="9"/>
      </w:numPr>
    </w:pPr>
  </w:style>
  <w:style w:type="paragraph" w:customStyle="1" w:styleId="ListAlpha2">
    <w:name w:val="List Alpha 2"/>
    <w:basedOn w:val="List2"/>
    <w:rsid w:val="003F3754"/>
    <w:pPr>
      <w:numPr>
        <w:numId w:val="8"/>
      </w:numPr>
    </w:pPr>
  </w:style>
  <w:style w:type="paragraph" w:styleId="List2">
    <w:name w:val="List 2"/>
    <w:basedOn w:val="BodyText"/>
    <w:rsid w:val="003F3754"/>
    <w:pPr>
      <w:tabs>
        <w:tab w:val="left" w:pos="680"/>
      </w:tabs>
      <w:spacing w:before="60" w:after="60"/>
      <w:ind w:left="680" w:hanging="340"/>
    </w:pPr>
  </w:style>
  <w:style w:type="paragraph" w:styleId="List3">
    <w:name w:val="List 3"/>
    <w:basedOn w:val="BodyText"/>
    <w:rsid w:val="003F3754"/>
    <w:pPr>
      <w:tabs>
        <w:tab w:val="left" w:pos="1021"/>
      </w:tabs>
      <w:spacing w:before="60" w:after="60"/>
      <w:ind w:left="1020" w:hanging="340"/>
    </w:pPr>
  </w:style>
  <w:style w:type="paragraph" w:styleId="List4">
    <w:name w:val="List 4"/>
    <w:basedOn w:val="BodyText"/>
    <w:rsid w:val="003F3754"/>
    <w:pPr>
      <w:tabs>
        <w:tab w:val="left" w:pos="1361"/>
      </w:tabs>
      <w:spacing w:before="60" w:after="60"/>
      <w:ind w:left="1361" w:hanging="340"/>
    </w:pPr>
  </w:style>
  <w:style w:type="paragraph" w:styleId="List5">
    <w:name w:val="List 5"/>
    <w:basedOn w:val="BodyText"/>
    <w:rsid w:val="003F3754"/>
    <w:pPr>
      <w:tabs>
        <w:tab w:val="left" w:pos="1701"/>
      </w:tabs>
      <w:spacing w:before="60" w:after="60"/>
      <w:ind w:left="1701" w:hanging="340"/>
    </w:pPr>
  </w:style>
  <w:style w:type="paragraph" w:styleId="ListBullet3">
    <w:name w:val="List Bullet 3"/>
    <w:basedOn w:val="List3"/>
    <w:rsid w:val="003F3754"/>
    <w:pPr>
      <w:numPr>
        <w:numId w:val="14"/>
      </w:numPr>
      <w:tabs>
        <w:tab w:val="clear" w:pos="1021"/>
      </w:tabs>
      <w:ind w:left="1037" w:hanging="357"/>
    </w:pPr>
  </w:style>
  <w:style w:type="paragraph" w:styleId="ListBullet4">
    <w:name w:val="List Bullet 4"/>
    <w:basedOn w:val="List4"/>
    <w:rsid w:val="003F3754"/>
    <w:pPr>
      <w:numPr>
        <w:numId w:val="3"/>
      </w:numPr>
      <w:tabs>
        <w:tab w:val="clear" w:pos="1361"/>
      </w:tabs>
    </w:pPr>
  </w:style>
  <w:style w:type="paragraph" w:styleId="ListBullet5">
    <w:name w:val="List Bullet 5"/>
    <w:basedOn w:val="List5"/>
    <w:rsid w:val="003F3754"/>
    <w:pPr>
      <w:numPr>
        <w:numId w:val="4"/>
      </w:numPr>
    </w:pPr>
  </w:style>
  <w:style w:type="paragraph" w:styleId="ListContinue2">
    <w:name w:val="List Continue 2"/>
    <w:basedOn w:val="List2"/>
    <w:rsid w:val="003F3754"/>
    <w:pPr>
      <w:ind w:firstLine="0"/>
    </w:pPr>
  </w:style>
  <w:style w:type="paragraph" w:styleId="ListContinue3">
    <w:name w:val="List Continue 3"/>
    <w:basedOn w:val="List3"/>
    <w:rsid w:val="003F3754"/>
    <w:pPr>
      <w:ind w:left="1021" w:firstLine="0"/>
    </w:pPr>
  </w:style>
  <w:style w:type="paragraph" w:styleId="ListContinue4">
    <w:name w:val="List Continue 4"/>
    <w:basedOn w:val="List4"/>
    <w:rsid w:val="003F3754"/>
    <w:pPr>
      <w:ind w:firstLine="0"/>
    </w:pPr>
  </w:style>
  <w:style w:type="paragraph" w:styleId="ListContinue5">
    <w:name w:val="List Continue 5"/>
    <w:basedOn w:val="List5"/>
    <w:rsid w:val="003F3754"/>
    <w:pPr>
      <w:ind w:firstLine="0"/>
    </w:pPr>
  </w:style>
  <w:style w:type="paragraph" w:styleId="ListNumber3">
    <w:name w:val="List Number 3"/>
    <w:basedOn w:val="List3"/>
    <w:rsid w:val="003F3754"/>
    <w:pPr>
      <w:numPr>
        <w:numId w:val="5"/>
      </w:numPr>
    </w:pPr>
  </w:style>
  <w:style w:type="paragraph" w:styleId="ListNumber4">
    <w:name w:val="List Number 4"/>
    <w:basedOn w:val="List4"/>
    <w:rsid w:val="003F3754"/>
    <w:pPr>
      <w:numPr>
        <w:numId w:val="6"/>
      </w:numPr>
    </w:pPr>
  </w:style>
  <w:style w:type="paragraph" w:styleId="ListNumber5">
    <w:name w:val="List Number 5"/>
    <w:basedOn w:val="List5"/>
    <w:rsid w:val="003F3754"/>
    <w:pPr>
      <w:numPr>
        <w:numId w:val="7"/>
      </w:numPr>
    </w:pPr>
  </w:style>
  <w:style w:type="paragraph" w:styleId="BlockText">
    <w:name w:val="Block Text"/>
    <w:basedOn w:val="Normal"/>
    <w:rsid w:val="003F3754"/>
    <w:pPr>
      <w:spacing w:after="120"/>
      <w:ind w:left="1440" w:right="1440"/>
    </w:pPr>
  </w:style>
  <w:style w:type="character" w:customStyle="1" w:styleId="Subscript">
    <w:name w:val="Subscript"/>
    <w:basedOn w:val="DefaultParagraphFont"/>
    <w:rsid w:val="003F3754"/>
    <w:rPr>
      <w:sz w:val="16"/>
      <w:vertAlign w:val="subscript"/>
    </w:rPr>
  </w:style>
  <w:style w:type="character" w:customStyle="1" w:styleId="Superscript">
    <w:name w:val="Superscript"/>
    <w:basedOn w:val="DefaultParagraphFont"/>
    <w:rsid w:val="003F3754"/>
    <w:rPr>
      <w:sz w:val="16"/>
      <w:vertAlign w:val="superscript"/>
    </w:rPr>
  </w:style>
  <w:style w:type="character" w:customStyle="1" w:styleId="Symbols">
    <w:name w:val="Symbols"/>
    <w:basedOn w:val="DefaultParagraphFont"/>
    <w:rsid w:val="003F3754"/>
    <w:rPr>
      <w:rFonts w:ascii="Symbol" w:hAnsi="Symbol"/>
    </w:rPr>
  </w:style>
  <w:style w:type="character" w:customStyle="1" w:styleId="MenuOptions">
    <w:name w:val="Menu Options"/>
    <w:basedOn w:val="DefaultParagraphFont"/>
    <w:rsid w:val="003F3754"/>
    <w:rPr>
      <w:rFonts w:ascii="Arial Narrow" w:hAnsi="Arial Narrow"/>
      <w:smallCaps/>
    </w:rPr>
  </w:style>
  <w:style w:type="character" w:customStyle="1" w:styleId="Buttons">
    <w:name w:val="Buttons"/>
    <w:basedOn w:val="DefaultParagraphFont"/>
    <w:rsid w:val="003F3754"/>
    <w:rPr>
      <w:b/>
    </w:rPr>
  </w:style>
  <w:style w:type="character" w:customStyle="1" w:styleId="Underlined">
    <w:name w:val="Underlined"/>
    <w:basedOn w:val="DefaultParagraphFont"/>
    <w:rsid w:val="003F3754"/>
    <w:rPr>
      <w:u w:val="single"/>
    </w:rPr>
  </w:style>
  <w:style w:type="paragraph" w:customStyle="1" w:styleId="TableBodyTextRight">
    <w:name w:val="Table Body Text Right"/>
    <w:basedOn w:val="TableBodyText"/>
    <w:rsid w:val="003F3754"/>
    <w:pPr>
      <w:widowControl w:val="0"/>
      <w:autoSpaceDE w:val="0"/>
      <w:autoSpaceDN w:val="0"/>
      <w:adjustRightInd w:val="0"/>
      <w:jc w:val="right"/>
    </w:pPr>
    <w:rPr>
      <w:rFonts w:cs="Arial"/>
      <w:szCs w:val="18"/>
    </w:rPr>
  </w:style>
  <w:style w:type="paragraph" w:customStyle="1" w:styleId="CopyrightText">
    <w:name w:val="Copyright Text"/>
    <w:basedOn w:val="BodyText"/>
    <w:rsid w:val="003F3754"/>
    <w:rPr>
      <w:sz w:val="18"/>
    </w:rPr>
  </w:style>
  <w:style w:type="paragraph" w:customStyle="1" w:styleId="BodySmallRight">
    <w:name w:val="Body Small Right"/>
    <w:basedOn w:val="BodyTextRight"/>
    <w:rsid w:val="003F3754"/>
    <w:rPr>
      <w:sz w:val="18"/>
      <w:szCs w:val="18"/>
    </w:rPr>
  </w:style>
  <w:style w:type="paragraph" w:customStyle="1" w:styleId="MarginEdition">
    <w:name w:val="Margin Edition"/>
    <w:basedOn w:val="MarginNote"/>
    <w:rsid w:val="003F3754"/>
    <w:pPr>
      <w:spacing w:before="0" w:after="0"/>
    </w:pPr>
    <w:rPr>
      <w:rFonts w:ascii="Times New Roman" w:hAnsi="Times New Roman"/>
      <w:color w:val="999999"/>
    </w:rPr>
  </w:style>
  <w:style w:type="paragraph" w:customStyle="1" w:styleId="Spacer">
    <w:name w:val="Spacer"/>
    <w:basedOn w:val="Normal"/>
    <w:rsid w:val="003F3754"/>
    <w:rPr>
      <w:sz w:val="2"/>
      <w:szCs w:val="2"/>
    </w:rPr>
  </w:style>
  <w:style w:type="character" w:customStyle="1" w:styleId="Small">
    <w:name w:val="Small"/>
    <w:basedOn w:val="DefaultParagraphFont"/>
    <w:rsid w:val="003F3754"/>
    <w:rPr>
      <w:sz w:val="16"/>
    </w:rPr>
  </w:style>
  <w:style w:type="paragraph" w:customStyle="1" w:styleId="WideTable">
    <w:name w:val="Wide Table"/>
    <w:basedOn w:val="Normal"/>
    <w:rsid w:val="003F3754"/>
    <w:pPr>
      <w:ind w:left="-1418"/>
    </w:pPr>
    <w:rPr>
      <w:sz w:val="2"/>
      <w:szCs w:val="2"/>
    </w:rPr>
  </w:style>
  <w:style w:type="character" w:styleId="PageNumber">
    <w:name w:val="page number"/>
    <w:basedOn w:val="DefaultParagraphFont"/>
    <w:rsid w:val="003F3754"/>
  </w:style>
  <w:style w:type="paragraph" w:styleId="Quote">
    <w:name w:val="Quote"/>
    <w:basedOn w:val="Heading1"/>
    <w:link w:val="QuoteChar"/>
    <w:qFormat/>
    <w:rsid w:val="003F3754"/>
    <w:rPr>
      <w:b w:val="0"/>
      <w:sz w:val="72"/>
      <w:szCs w:val="72"/>
      <w:lang w:val="en-NZ"/>
    </w:rPr>
  </w:style>
  <w:style w:type="character" w:customStyle="1" w:styleId="QuoteChar">
    <w:name w:val="Quote Char"/>
    <w:basedOn w:val="DefaultParagraphFont"/>
    <w:link w:val="Quote"/>
    <w:rsid w:val="003F37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3754"/>
    <w:pPr>
      <w:pageBreakBefore/>
    </w:pPr>
  </w:style>
  <w:style w:type="paragraph" w:customStyle="1" w:styleId="Border">
    <w:name w:val="Border"/>
    <w:basedOn w:val="Normal"/>
    <w:qFormat/>
    <w:rsid w:val="003F37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3754"/>
    <w:rPr>
      <w:b/>
      <w:bCs/>
      <w:i/>
      <w:iCs/>
      <w:color w:val="auto"/>
    </w:rPr>
  </w:style>
  <w:style w:type="paragraph" w:styleId="IntenseQuote">
    <w:name w:val="Intense Quote"/>
    <w:basedOn w:val="Normal"/>
    <w:next w:val="Normal"/>
    <w:link w:val="IntenseQuoteChar"/>
    <w:uiPriority w:val="30"/>
    <w:qFormat/>
    <w:rsid w:val="003F37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37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3754"/>
    <w:rPr>
      <w:smallCaps/>
      <w:color w:val="auto"/>
      <w:u w:val="single"/>
    </w:rPr>
  </w:style>
  <w:style w:type="character" w:styleId="IntenseReference">
    <w:name w:val="Intense Reference"/>
    <w:basedOn w:val="DefaultParagraphFont"/>
    <w:uiPriority w:val="32"/>
    <w:qFormat/>
    <w:rsid w:val="003F3754"/>
    <w:rPr>
      <w:b/>
      <w:bCs/>
      <w:smallCaps/>
      <w:color w:val="auto"/>
      <w:spacing w:val="5"/>
      <w:u w:val="single"/>
    </w:rPr>
  </w:style>
  <w:style w:type="paragraph" w:customStyle="1" w:styleId="2ColumnHeading">
    <w:name w:val="2Column Heading"/>
    <w:basedOn w:val="BodyText"/>
    <w:qFormat/>
    <w:rsid w:val="003F3754"/>
    <w:pPr>
      <w:spacing w:after="60"/>
      <w:ind w:left="-2268"/>
    </w:pPr>
    <w:rPr>
      <w:b/>
    </w:rPr>
  </w:style>
  <w:style w:type="paragraph" w:customStyle="1" w:styleId="Heading1TOC">
    <w:name w:val="Heading1 TOC"/>
    <w:basedOn w:val="Normal"/>
    <w:qFormat/>
    <w:rsid w:val="003F3754"/>
    <w:pPr>
      <w:spacing w:before="240" w:after="120"/>
    </w:pPr>
    <w:rPr>
      <w:rFonts w:ascii="Times New Roman" w:hAnsi="Times New Roman"/>
      <w:b/>
      <w:sz w:val="32"/>
    </w:rPr>
  </w:style>
  <w:style w:type="paragraph" w:customStyle="1" w:styleId="Heading2TOC">
    <w:name w:val="Heading2 TOC"/>
    <w:basedOn w:val="Normal"/>
    <w:qFormat/>
    <w:rsid w:val="003F3754"/>
    <w:pPr>
      <w:spacing w:before="240" w:after="60"/>
    </w:pPr>
    <w:rPr>
      <w:rFonts w:ascii="Times New Roman" w:hAnsi="Times New Roman"/>
      <w:b/>
      <w:sz w:val="28"/>
    </w:rPr>
  </w:style>
  <w:style w:type="character" w:customStyle="1" w:styleId="Underline">
    <w:name w:val="Underline"/>
    <w:basedOn w:val="DefaultParagraphFont"/>
    <w:qFormat/>
    <w:rsid w:val="003F3754"/>
    <w:rPr>
      <w:u w:val="single"/>
    </w:rPr>
  </w:style>
  <w:style w:type="character" w:customStyle="1" w:styleId="BoldandItalics">
    <w:name w:val="Bold and Italics"/>
    <w:qFormat/>
    <w:rsid w:val="003F3754"/>
    <w:rPr>
      <w:b/>
      <w:i/>
      <w:u w:val="none"/>
    </w:rPr>
  </w:style>
  <w:style w:type="paragraph" w:styleId="BalloonText">
    <w:name w:val="Balloon Text"/>
    <w:basedOn w:val="Normal"/>
    <w:link w:val="BalloonTextChar"/>
    <w:rsid w:val="003F3754"/>
    <w:rPr>
      <w:rFonts w:ascii="Tahoma" w:hAnsi="Tahoma" w:cs="Tahoma"/>
      <w:sz w:val="16"/>
      <w:szCs w:val="16"/>
    </w:rPr>
  </w:style>
  <w:style w:type="character" w:customStyle="1" w:styleId="BalloonTextChar">
    <w:name w:val="Balloon Text Char"/>
    <w:basedOn w:val="DefaultParagraphFont"/>
    <w:link w:val="BalloonText"/>
    <w:rsid w:val="003F37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37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37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3754"/>
    <w:rPr>
      <w:b/>
      <w:color w:val="660033"/>
      <w:spacing w:val="0"/>
    </w:rPr>
  </w:style>
  <w:style w:type="paragraph" w:customStyle="1" w:styleId="Nameditemlist">
    <w:name w:val="Named item list"/>
    <w:basedOn w:val="BodyText"/>
    <w:qFormat/>
    <w:rsid w:val="003F3754"/>
    <w:pPr>
      <w:tabs>
        <w:tab w:val="left" w:pos="2835"/>
      </w:tabs>
      <w:ind w:left="2835" w:hanging="2835"/>
    </w:pPr>
  </w:style>
  <w:style w:type="paragraph" w:customStyle="1" w:styleId="BodyTextnopadding">
    <w:name w:val="Body Text no padding"/>
    <w:basedOn w:val="BodyText"/>
    <w:qFormat/>
    <w:rsid w:val="003F3754"/>
    <w:pPr>
      <w:spacing w:before="0" w:after="0"/>
    </w:pPr>
  </w:style>
  <w:style w:type="paragraph" w:customStyle="1" w:styleId="BodyTextBold">
    <w:name w:val="Body Text Bold"/>
    <w:basedOn w:val="BodyText"/>
    <w:qFormat/>
    <w:rsid w:val="003F3754"/>
    <w:rPr>
      <w:b/>
    </w:rPr>
  </w:style>
  <w:style w:type="character" w:styleId="Hyperlink">
    <w:name w:val="Hyperlink"/>
    <w:basedOn w:val="DefaultParagraphFont"/>
    <w:uiPriority w:val="99"/>
    <w:unhideWhenUsed/>
    <w:rsid w:val="00FC72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1027</Words>
  <Characters>6724</Characters>
  <Application>Microsoft Office Word</Application>
  <DocSecurity>0</DocSecurity>
  <Lines>280</Lines>
  <Paragraphs>184</Paragraphs>
  <ScaleCrop>false</ScaleCrop>
  <Company>Author-it Software Corporation Ltd.</Company>
  <LinksUpToDate>false</LinksUpToDate>
  <CharactersWithSpaces>7567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MSTML2005 Place and cut millinery patterns</dc:title>
  <dc:subject>Approved</dc:subject>
  <dc:creator>Skills Insight</dc:creator>
  <cp:keywords>Release: 1</cp:keywords>
  <dc:description>Review Date: 12 April 2008</dc:description>
  <cp:lastModifiedBy>HSD_TPCMSd.prod</cp:lastModifiedBy>
  <cp:revision>3</cp:revision>
  <dcterms:created xsi:type="dcterms:W3CDTF">2025-03-01T20:22:00Z</dcterms:created>
  <dcterms:modified xsi:type="dcterms:W3CDTF">2025-03-01T20:22:00Z</dcterms:modified>
</cp:coreProperties>
</file>