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296" w:rsidP="00784296">
      <w:pPr>
        <w:pStyle w:val="Title"/>
      </w:pPr>
      <w:r>
        <w:fldChar w:fldCharType="begin"/>
      </w:r>
      <w:r>
        <w:instrText xml:space="preserve"> TITLE   \* MERGEFORMAT </w:instrText>
      </w:r>
      <w:r>
        <w:fldChar w:fldCharType="separate"/>
      </w:r>
      <w:r>
        <w:t>Assessment Requirements for MSTML2005 Place and cut millinery patterns</w:t>
      </w:r>
      <w:r>
        <w:fldChar w:fldCharType="end"/>
      </w:r>
    </w:p>
    <w:p w:rsidR="00784296" w:rsidP="00784296">
      <w:pPr>
        <w:pStyle w:val="Version"/>
        <w:sectPr w:rsidSect="000C44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40F" w:rsidP="000C440F">
      <w:pPr>
        <w:pStyle w:val="SuperHeading"/>
      </w:pPr>
      <w:r w:rsidRPr="000C440F">
        <w:t>Assessment Requirements for MSTML2005 Place and cut millinery patterns</w:t>
      </w:r>
    </w:p>
    <w:p w:rsidR="00000000" w:rsidRPr="000C440F" w:rsidP="000C440F">
      <w:pPr>
        <w:pStyle w:val="Heading1"/>
      </w:pPr>
      <w:bookmarkStart w:id="1" w:name="O_933867"/>
      <w:bookmarkEnd w:id="1"/>
      <w:r w:rsidRPr="000C440F">
        <w:t>Modification History</w:t>
      </w:r>
    </w:p>
    <w:p w:rsidR="00000000" w:rsidRPr="000C440F" w:rsidP="00784296">
      <w:pPr>
        <w:pStyle w:val="BodyText"/>
      </w:pPr>
      <w:r w:rsidRPr="000C440F">
        <w:t>Release 1. Supersedes and is equivalent to LMTML2005A Place and cut millinery patterns</w:t>
      </w:r>
    </w:p>
    <w:p w:rsidR="00000000" w:rsidRPr="000C440F" w:rsidP="000C440F">
      <w:pPr>
        <w:pStyle w:val="Heading1"/>
      </w:pPr>
      <w:bookmarkStart w:id="2" w:name="O_933870"/>
      <w:bookmarkEnd w:id="2"/>
      <w:r w:rsidRPr="000C440F">
        <w:t>Performance Evidence</w:t>
      </w:r>
    </w:p>
    <w:p w:rsidR="00000000" w:rsidRPr="000C440F" w:rsidP="00784296">
      <w:pPr>
        <w:pStyle w:val="BodyText"/>
      </w:pPr>
      <w:r w:rsidRPr="000C440F">
        <w:t>Evidence required to demonstrate competence in this unit must be relevant to and satisfy the requirements of the elements and performance criteria, and include:</w:t>
      </w:r>
    </w:p>
    <w:p w:rsidR="00000000" w:rsidRPr="000C440F" w:rsidP="000C440F">
      <w:pPr>
        <w:pStyle w:val="ListBullet"/>
      </w:pPr>
      <w:r w:rsidRPr="000C440F">
        <w:t>reading and following work instructions, standard operating procedures (SOPs), safe work pract</w:t>
      </w:r>
      <w:r w:rsidRPr="000C440F">
        <w:t xml:space="preserve">ices </w:t>
      </w:r>
    </w:p>
    <w:p w:rsidR="00000000" w:rsidRPr="000C440F" w:rsidP="000C440F">
      <w:pPr>
        <w:pStyle w:val="ListBullet"/>
      </w:pPr>
      <w:r w:rsidRPr="000C440F">
        <w:t>selecting and identifying millinery patterns, shapes and templates</w:t>
      </w:r>
    </w:p>
    <w:p w:rsidR="00000000" w:rsidRPr="000C440F" w:rsidP="000C440F">
      <w:pPr>
        <w:pStyle w:val="ListBullet"/>
      </w:pPr>
      <w:r w:rsidRPr="000C440F">
        <w:t>selecting appropriate millinery materials and fabrications</w:t>
      </w:r>
    </w:p>
    <w:p w:rsidR="00000000" w:rsidRPr="000C440F" w:rsidP="000C440F">
      <w:pPr>
        <w:pStyle w:val="ListBullet"/>
      </w:pPr>
      <w:r w:rsidRPr="000C440F">
        <w:t>laying out millinery materials and fabrications in accordance with specifications and placement and cutting requirements</w:t>
      </w:r>
    </w:p>
    <w:p w:rsidR="00000000" w:rsidRPr="000C440F" w:rsidP="000C440F">
      <w:pPr>
        <w:pStyle w:val="ListBullet"/>
      </w:pPr>
      <w:r w:rsidRPr="000C440F">
        <w:t>pla</w:t>
      </w:r>
      <w:r w:rsidRPr="000C440F">
        <w:t>cing patterns and templates on millinery materials and fabrications on at least two (2) occasions</w:t>
      </w:r>
    </w:p>
    <w:p w:rsidR="00000000" w:rsidRPr="000C440F" w:rsidP="000C440F">
      <w:pPr>
        <w:pStyle w:val="ListBullet"/>
      </w:pPr>
      <w:r w:rsidRPr="000C440F">
        <w:t>cutting straight lines, concave and convex curves, obtuse and acute angles, on at least two (2) occasions, according to requirements</w:t>
      </w:r>
    </w:p>
    <w:p w:rsidR="00000000" w:rsidRPr="000C440F" w:rsidP="000C440F">
      <w:pPr>
        <w:pStyle w:val="ListBullet"/>
      </w:pPr>
      <w:r w:rsidRPr="000C440F">
        <w:t>recognising and rectifyin</w:t>
      </w:r>
      <w:r w:rsidRPr="000C440F">
        <w:t>g cutting faults to satisfy quality standards.</w:t>
      </w:r>
    </w:p>
    <w:p w:rsidR="00000000" w:rsidRPr="000C440F" w:rsidP="000C440F">
      <w:pPr>
        <w:pStyle w:val="AllowPageBreak"/>
      </w:pPr>
    </w:p>
    <w:p w:rsidR="00000000" w:rsidRPr="000C440F" w:rsidP="000C440F">
      <w:pPr>
        <w:pStyle w:val="Heading1"/>
      </w:pPr>
      <w:bookmarkStart w:id="3" w:name="O_933869"/>
      <w:bookmarkEnd w:id="3"/>
      <w:r w:rsidRPr="000C440F">
        <w:t>Knowledge Evidence</w:t>
      </w:r>
    </w:p>
    <w:p w:rsidR="00000000" w:rsidRPr="000C440F" w:rsidP="00784296">
      <w:pPr>
        <w:pStyle w:val="BodyText"/>
      </w:pPr>
      <w:r w:rsidRPr="000C440F">
        <w:t>Evidence must be provided that demonstrates knowledge of:</w:t>
      </w:r>
    </w:p>
    <w:p w:rsidR="00000000" w:rsidRPr="000C440F" w:rsidP="000C440F">
      <w:pPr>
        <w:pStyle w:val="ListBullet"/>
      </w:pPr>
      <w:r w:rsidRPr="000C440F">
        <w:t>safe work practices and procedures and use of personal protective equipment (PPE)</w:t>
      </w:r>
    </w:p>
    <w:p w:rsidR="00000000" w:rsidRPr="000C440F" w:rsidP="000C440F">
      <w:pPr>
        <w:pStyle w:val="ListBullet"/>
      </w:pPr>
      <w:r w:rsidRPr="000C440F">
        <w:t>range of millinery materials, fa</w:t>
      </w:r>
      <w:r w:rsidRPr="000C440F">
        <w:t>brications and their characteristics:</w:t>
      </w:r>
    </w:p>
    <w:p w:rsidR="00000000" w:rsidRPr="000C440F" w:rsidP="000C440F">
      <w:pPr>
        <w:pStyle w:val="ListBullet2"/>
      </w:pPr>
      <w:r w:rsidRPr="000C440F">
        <w:t>linings</w:t>
      </w:r>
    </w:p>
    <w:p w:rsidR="00000000" w:rsidRPr="000C440F" w:rsidP="000C440F">
      <w:pPr>
        <w:pStyle w:val="ListBullet2"/>
      </w:pPr>
      <w:r w:rsidRPr="000C440F">
        <w:t>millinery fabrications</w:t>
      </w:r>
    </w:p>
    <w:p w:rsidR="00000000" w:rsidRPr="000C440F" w:rsidP="000C440F">
      <w:pPr>
        <w:pStyle w:val="ListBullet2"/>
      </w:pPr>
      <w:r w:rsidRPr="000C440F">
        <w:t>foundation fabrics</w:t>
      </w:r>
    </w:p>
    <w:p w:rsidR="00000000" w:rsidRPr="000C440F" w:rsidP="000C440F">
      <w:pPr>
        <w:pStyle w:val="ListBullet2"/>
      </w:pPr>
      <w:r w:rsidRPr="000C440F">
        <w:t>flat materials</w:t>
      </w:r>
    </w:p>
    <w:p w:rsidR="00000000" w:rsidRPr="000C440F" w:rsidP="000C440F">
      <w:pPr>
        <w:pStyle w:val="ListBullet2"/>
      </w:pPr>
      <w:r w:rsidRPr="000C440F">
        <w:t>moulded materials</w:t>
      </w:r>
    </w:p>
    <w:p w:rsidR="00000000" w:rsidRPr="000C440F" w:rsidP="000C440F">
      <w:pPr>
        <w:pStyle w:val="ListBullet2"/>
      </w:pPr>
      <w:r w:rsidRPr="000C440F">
        <w:t>interlinings and interfacings</w:t>
      </w:r>
    </w:p>
    <w:p w:rsidR="00000000" w:rsidRPr="000C440F" w:rsidP="000C440F">
      <w:pPr>
        <w:pStyle w:val="ListBullet2"/>
      </w:pPr>
      <w:r w:rsidRPr="000C440F">
        <w:t>woven</w:t>
      </w:r>
    </w:p>
    <w:p w:rsidR="00000000" w:rsidRPr="000C440F" w:rsidP="000C440F">
      <w:pPr>
        <w:pStyle w:val="ListBullet2"/>
      </w:pPr>
      <w:r w:rsidRPr="000C440F">
        <w:t>non-woven</w:t>
      </w:r>
    </w:p>
    <w:p w:rsidR="00000000" w:rsidRPr="000C440F" w:rsidP="000C440F">
      <w:pPr>
        <w:pStyle w:val="ListBullet2"/>
      </w:pPr>
      <w:r w:rsidRPr="000C440F">
        <w:t>knitted</w:t>
      </w:r>
    </w:p>
    <w:p w:rsidR="00000000" w:rsidRPr="000C440F" w:rsidP="000C440F">
      <w:pPr>
        <w:pStyle w:val="ListBullet2"/>
      </w:pPr>
      <w:r w:rsidRPr="000C440F">
        <w:t>trimming materials</w:t>
      </w:r>
    </w:p>
    <w:p w:rsidR="00000000" w:rsidRPr="000C440F" w:rsidP="000C440F">
      <w:pPr>
        <w:pStyle w:val="ListBullet2"/>
      </w:pPr>
      <w:r w:rsidRPr="000C440F">
        <w:t>single ply</w:t>
      </w:r>
    </w:p>
    <w:p w:rsidR="00000000" w:rsidRPr="000C440F" w:rsidP="000C440F">
      <w:pPr>
        <w:pStyle w:val="ListBullet2"/>
      </w:pPr>
      <w:r w:rsidRPr="000C440F">
        <w:t>multiple plies</w:t>
      </w:r>
    </w:p>
    <w:p w:rsidR="00000000" w:rsidRPr="000C440F" w:rsidP="000C440F">
      <w:pPr>
        <w:pStyle w:val="ListBullet2"/>
      </w:pPr>
      <w:r w:rsidRPr="000C440F">
        <w:t>given specifications</w:t>
      </w:r>
    </w:p>
    <w:p w:rsidR="00000000" w:rsidRPr="000C440F" w:rsidP="000C440F">
      <w:pPr>
        <w:pStyle w:val="ListBullet"/>
      </w:pPr>
      <w:r w:rsidRPr="000C440F">
        <w:t xml:space="preserve">pattern shapes for millinery </w:t>
      </w:r>
    </w:p>
    <w:p w:rsidR="00000000" w:rsidRPr="000C440F" w:rsidP="000C440F">
      <w:pPr>
        <w:pStyle w:val="ListBullet"/>
      </w:pPr>
      <w:r w:rsidRPr="000C440F">
        <w:t>tools and equipment used in millinery patternmaking:</w:t>
      </w:r>
    </w:p>
    <w:p w:rsidR="00000000" w:rsidRPr="000C440F" w:rsidP="000C440F">
      <w:pPr>
        <w:pStyle w:val="ListBullet2"/>
      </w:pPr>
      <w:r w:rsidRPr="000C440F">
        <w:t>pins</w:t>
      </w:r>
    </w:p>
    <w:p w:rsidR="00000000" w:rsidRPr="000C440F" w:rsidP="000C440F">
      <w:pPr>
        <w:pStyle w:val="ListBullet2"/>
      </w:pPr>
      <w:r w:rsidRPr="000C440F">
        <w:t>marking pencil or pen</w:t>
      </w:r>
    </w:p>
    <w:p w:rsidR="00000000" w:rsidRPr="000C440F" w:rsidP="000C440F">
      <w:pPr>
        <w:pStyle w:val="ListBullet2"/>
      </w:pPr>
      <w:r w:rsidRPr="000C440F">
        <w:t>fabric weights</w:t>
      </w:r>
    </w:p>
    <w:p w:rsidR="00000000" w:rsidRPr="000C440F" w:rsidP="000C440F">
      <w:pPr>
        <w:pStyle w:val="ListBullet"/>
      </w:pPr>
      <w:r w:rsidRPr="000C440F">
        <w:t>millinery pattern specification sheets</w:t>
      </w:r>
    </w:p>
    <w:p w:rsidR="00000000" w:rsidRPr="000C440F" w:rsidP="000C440F">
      <w:pPr>
        <w:pStyle w:val="ListBullet"/>
      </w:pPr>
      <w:r w:rsidRPr="000C440F">
        <w:t>manipulation:</w:t>
      </w:r>
    </w:p>
    <w:p w:rsidR="00000000" w:rsidRPr="000C440F" w:rsidP="000C440F">
      <w:pPr>
        <w:pStyle w:val="ListBullet2"/>
      </w:pPr>
      <w:r w:rsidRPr="000C440F">
        <w:t>grain</w:t>
      </w:r>
    </w:p>
    <w:p w:rsidR="00000000" w:rsidRPr="000C440F" w:rsidP="000C440F">
      <w:pPr>
        <w:pStyle w:val="ListBullet2"/>
      </w:pPr>
      <w:r w:rsidRPr="000C440F">
        <w:t xml:space="preserve">matching material pattern </w:t>
      </w:r>
    </w:p>
    <w:p w:rsidR="00000000" w:rsidRPr="000C440F" w:rsidP="000C440F">
      <w:pPr>
        <w:pStyle w:val="ListBullet2"/>
      </w:pPr>
      <w:r w:rsidRPr="000C440F">
        <w:t>nap</w:t>
      </w:r>
    </w:p>
    <w:p w:rsidR="00000000" w:rsidRPr="000C440F" w:rsidP="000C440F">
      <w:pPr>
        <w:pStyle w:val="ListBullet2"/>
      </w:pPr>
      <w:r w:rsidRPr="000C440F">
        <w:t>efficient yield</w:t>
      </w:r>
    </w:p>
    <w:p w:rsidR="00000000" w:rsidRPr="000C440F" w:rsidP="000C440F">
      <w:pPr>
        <w:pStyle w:val="ListBullet"/>
      </w:pPr>
      <w:r w:rsidRPr="000C440F">
        <w:t>placing patterns on material to meet specifications and requirements:</w:t>
      </w:r>
    </w:p>
    <w:p w:rsidR="00000000" w:rsidRPr="000C440F" w:rsidP="000C440F">
      <w:pPr>
        <w:pStyle w:val="ListBullet2"/>
      </w:pPr>
      <w:r w:rsidRPr="000C440F">
        <w:t>pinning</w:t>
      </w:r>
    </w:p>
    <w:p w:rsidR="00000000" w:rsidRPr="000C440F" w:rsidP="000C440F">
      <w:pPr>
        <w:pStyle w:val="ListBullet2"/>
      </w:pPr>
      <w:r w:rsidRPr="000C440F">
        <w:t>outlining</w:t>
      </w:r>
    </w:p>
    <w:p w:rsidR="00000000" w:rsidRPr="000C440F" w:rsidP="000C440F">
      <w:pPr>
        <w:pStyle w:val="ListBullet2"/>
      </w:pPr>
      <w:r w:rsidRPr="000C440F">
        <w:t>using pattern weights</w:t>
      </w:r>
    </w:p>
    <w:p w:rsidR="00000000" w:rsidRPr="000C440F" w:rsidP="000C440F">
      <w:pPr>
        <w:pStyle w:val="ListBullet"/>
      </w:pPr>
      <w:r w:rsidRPr="000C440F">
        <w:t>using cutting equipment:</w:t>
      </w:r>
    </w:p>
    <w:p w:rsidR="00000000" w:rsidRPr="000C440F" w:rsidP="000C440F">
      <w:pPr>
        <w:pStyle w:val="ListBullet2"/>
      </w:pPr>
      <w:r w:rsidRPr="000C440F">
        <w:t>scissors</w:t>
      </w:r>
    </w:p>
    <w:p w:rsidR="00000000" w:rsidRPr="000C440F" w:rsidP="000C440F">
      <w:pPr>
        <w:pStyle w:val="ListBullet2"/>
      </w:pPr>
      <w:r w:rsidRPr="000C440F">
        <w:t>roller blade cutter</w:t>
      </w:r>
    </w:p>
    <w:p w:rsidR="00000000" w:rsidRPr="000C440F" w:rsidP="000C440F">
      <w:pPr>
        <w:pStyle w:val="ListBullet2"/>
      </w:pPr>
      <w:r w:rsidRPr="000C440F">
        <w:t>Stanley knife</w:t>
      </w:r>
    </w:p>
    <w:p w:rsidR="00000000" w:rsidRPr="000C440F" w:rsidP="000C440F">
      <w:pPr>
        <w:pStyle w:val="ListBullet2"/>
      </w:pPr>
      <w:r w:rsidRPr="000C440F">
        <w:t>electric cutter</w:t>
      </w:r>
    </w:p>
    <w:p w:rsidR="00000000" w:rsidRPr="000C440F" w:rsidP="000C440F">
      <w:pPr>
        <w:pStyle w:val="ListBullet2"/>
      </w:pPr>
      <w:r w:rsidRPr="000C440F">
        <w:t xml:space="preserve">cutting mat </w:t>
      </w:r>
    </w:p>
    <w:p w:rsidR="00000000" w:rsidRPr="000C440F" w:rsidP="000C440F">
      <w:pPr>
        <w:pStyle w:val="ListBullet"/>
      </w:pPr>
      <w:r w:rsidRPr="000C440F">
        <w:t>workplace procedures.</w:t>
      </w:r>
    </w:p>
    <w:p w:rsidR="00000000" w:rsidRPr="000C440F" w:rsidP="000C440F">
      <w:pPr>
        <w:pStyle w:val="AllowPageBreak"/>
      </w:pPr>
    </w:p>
    <w:p w:rsidR="00000000" w:rsidRPr="000C440F" w:rsidP="000C440F">
      <w:pPr>
        <w:pStyle w:val="Heading1"/>
      </w:pPr>
      <w:bookmarkStart w:id="4" w:name="O_933868"/>
      <w:bookmarkEnd w:id="4"/>
      <w:r w:rsidRPr="000C440F">
        <w:t>Assessment Conditions</w:t>
      </w:r>
    </w:p>
    <w:p w:rsidR="00000000" w:rsidRPr="000C440F" w:rsidP="000C440F">
      <w:pPr>
        <w:pStyle w:val="ListBullet"/>
      </w:pPr>
      <w:r w:rsidRPr="000C440F">
        <w:t>Assessors must:</w:t>
      </w:r>
    </w:p>
    <w:p w:rsidR="00000000" w:rsidRPr="000C440F" w:rsidP="000C440F">
      <w:pPr>
        <w:pStyle w:val="ListBullet2"/>
      </w:pPr>
      <w:r w:rsidRPr="000C440F">
        <w:t>satisfy the assessor competency requirements that are in place at the time of the assessment, as set by the VET regulator</w:t>
      </w:r>
    </w:p>
    <w:p w:rsidR="00000000" w:rsidRPr="000C440F" w:rsidP="000C440F">
      <w:pPr>
        <w:pStyle w:val="ListBullet2"/>
      </w:pPr>
      <w:r w:rsidRPr="000C440F">
        <w:t>have vocational competency in placing and cutting millinery patterns, at least to the level be</w:t>
      </w:r>
      <w:r w:rsidRPr="000C440F">
        <w:t>ing assessed, with relevant industry knowledge and experience.</w:t>
      </w:r>
    </w:p>
    <w:p w:rsidR="00000000" w:rsidRPr="000C440F" w:rsidP="000C440F">
      <w:pPr>
        <w:pStyle w:val="ListBullet"/>
      </w:pPr>
      <w:r w:rsidRPr="000C440F">
        <w:t>Assessment should occur in operational workplace situations. Where this is not possible, or where personal safety or environmental damage are limiting factors, assessment must occur in a suffi</w:t>
      </w:r>
      <w:r w:rsidRPr="000C440F">
        <w:t>ciently rigorous simulated environment reflecting realistic operational workplace conditions. This must cover all aspects of workplace performance, including environment, task skills, task management skills, contingency management skills and job role envir</w:t>
      </w:r>
      <w:r w:rsidRPr="000C440F">
        <w:t>onment skills.</w:t>
      </w:r>
    </w:p>
    <w:p w:rsidR="00000000" w:rsidRPr="000C440F" w:rsidP="000C440F">
      <w:pPr>
        <w:pStyle w:val="ListBullet"/>
      </w:pPr>
      <w:r w:rsidRPr="000C440F">
        <w:t>Assessment processes and techniques must be appropriate to the language, literacy and numeracy requirements of the work being performed and the needs of the candidate.</w:t>
      </w:r>
    </w:p>
    <w:p w:rsidR="00000000" w:rsidRPr="000C440F" w:rsidP="000C440F">
      <w:pPr>
        <w:pStyle w:val="ListBullet"/>
      </w:pPr>
      <w:r w:rsidRPr="000C440F">
        <w:t>Conditions for assessment must include access to all tools, equipment, ma</w:t>
      </w:r>
      <w:r w:rsidRPr="000C440F">
        <w:t>terials and documentation required, including relevant workplace procedures, product and manufacturing specifications associated with this unit.</w:t>
      </w:r>
    </w:p>
    <w:p w:rsidR="00000000" w:rsidRPr="000C440F" w:rsidP="000C440F">
      <w:pPr>
        <w:pStyle w:val="AllowPageBreak"/>
      </w:pPr>
    </w:p>
    <w:p w:rsidR="00000000" w:rsidRPr="000C440F" w:rsidP="000C440F">
      <w:pPr>
        <w:pStyle w:val="Heading1"/>
      </w:pPr>
      <w:bookmarkStart w:id="5" w:name="O_933866"/>
      <w:bookmarkEnd w:id="5"/>
      <w:r w:rsidRPr="000C440F">
        <w:t>Links</w:t>
      </w:r>
    </w:p>
    <w:p w:rsidR="00000000" w:rsidRPr="000C440F" w:rsidP="00784296">
      <w:pPr>
        <w:pStyle w:val="BodyText"/>
      </w:pPr>
      <w:r w:rsidRPr="000C440F">
        <w:t>Companion Volume implementation guides are f</w:t>
      </w:r>
      <w:r w:rsidRPr="000C440F">
        <w:t xml:space="preserve">ound in VETNet - </w:t>
      </w:r>
      <w:r>
        <w:fldChar w:fldCharType="begin"/>
      </w:r>
      <w:r>
        <w:instrText xml:space="preserve"> HYPERLINK "https://vetnet.gov.au/Pages/TrainingDocs.aspx?q=a203ec5c-de7d-406b-b3e1-8f1a9b76e92e" </w:instrText>
      </w:r>
      <w:r>
        <w:fldChar w:fldCharType="separate"/>
      </w:r>
      <w:r w:rsidRPr="00AB0E69">
        <w:rPr>
          <w:rStyle w:val="Hyperlink"/>
        </w:rPr>
        <w:t>https://vetnet.gov.au/Pages/TrainingDocs.aspx?q=a203ec5c-de7d-406b-b3e1-8f1a9b76e92e</w:t>
      </w:r>
      <w:r>
        <w:fldChar w:fldCharType="end"/>
      </w:r>
    </w:p>
    <w:p w:rsidR="00000000" w:rsidRPr="000C440F" w:rsidP="000C440F"/>
    <w:sectPr w:rsidSect="000C44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0F" w:rsidRPr="00784296" w:rsidP="00784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96" w:rsidP="000C4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4296" w:rsidP="000C44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4296" w:rsidP="000C4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40F" w:rsidRPr="00784296" w:rsidP="00784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296" w:rsidRPr="002D2AF8" w:rsidP="000C440F">
    <w:pPr>
      <w:pStyle w:val="Header"/>
      <w:framePr w:wrap="around"/>
    </w:pPr>
    <w:r>
      <w:fldChar w:fldCharType="begin"/>
    </w:r>
    <w:r>
      <w:instrText xml:space="preserve"> TITLE   \* MERGEFORMAT </w:instrText>
    </w:r>
    <w:r>
      <w:fldChar w:fldCharType="separate"/>
    </w:r>
    <w:r>
      <w:t>Assessment Requirements for MSTML2005 Place and cut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84296" w:rsidP="000C4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AF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22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E5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40F"/>
    <w:pPr>
      <w:spacing w:before="360" w:after="60"/>
      <w:outlineLvl w:val="0"/>
    </w:pPr>
    <w:rPr>
      <w:sz w:val="32"/>
    </w:rPr>
  </w:style>
  <w:style w:type="paragraph" w:styleId="Heading2">
    <w:name w:val="heading 2"/>
    <w:basedOn w:val="HeadingBase"/>
    <w:next w:val="BodyText"/>
    <w:link w:val="Heading2Char"/>
    <w:qFormat/>
    <w:rsid w:val="000C440F"/>
    <w:pPr>
      <w:keepLines/>
      <w:spacing w:before="240" w:after="120"/>
      <w:outlineLvl w:val="1"/>
    </w:pPr>
    <w:rPr>
      <w:sz w:val="28"/>
      <w:szCs w:val="40"/>
    </w:rPr>
  </w:style>
  <w:style w:type="paragraph" w:styleId="Heading3">
    <w:name w:val="heading 3"/>
    <w:basedOn w:val="HeadingBase"/>
    <w:next w:val="BodyText"/>
    <w:link w:val="Heading3Char"/>
    <w:qFormat/>
    <w:rsid w:val="000C440F"/>
    <w:pPr>
      <w:spacing w:before="180" w:after="120"/>
      <w:outlineLvl w:val="2"/>
    </w:pPr>
    <w:rPr>
      <w:spacing w:val="-10"/>
      <w:kern w:val="32"/>
    </w:rPr>
  </w:style>
  <w:style w:type="paragraph" w:styleId="Heading4">
    <w:name w:val="heading 4"/>
    <w:basedOn w:val="HeadingBase"/>
    <w:next w:val="BodyText"/>
    <w:link w:val="Heading4Char"/>
    <w:qFormat/>
    <w:rsid w:val="000C440F"/>
    <w:pPr>
      <w:spacing w:before="160" w:after="120"/>
      <w:outlineLvl w:val="3"/>
    </w:pPr>
    <w:rPr>
      <w:sz w:val="22"/>
    </w:rPr>
  </w:style>
  <w:style w:type="paragraph" w:styleId="Heading5">
    <w:name w:val="heading 5"/>
    <w:basedOn w:val="HeadingBase"/>
    <w:next w:val="Normal"/>
    <w:link w:val="Heading5Char"/>
    <w:qFormat/>
    <w:rsid w:val="000C440F"/>
    <w:pPr>
      <w:spacing w:before="80"/>
      <w:outlineLvl w:val="4"/>
    </w:pPr>
    <w:rPr>
      <w:color w:val="918585"/>
      <w:sz w:val="20"/>
    </w:rPr>
  </w:style>
  <w:style w:type="paragraph" w:styleId="Heading6">
    <w:name w:val="heading 6"/>
    <w:basedOn w:val="HeadingBase"/>
    <w:next w:val="Normal"/>
    <w:link w:val="Heading6Char"/>
    <w:qFormat/>
    <w:rsid w:val="000C440F"/>
    <w:pPr>
      <w:spacing w:before="60"/>
      <w:outlineLvl w:val="5"/>
    </w:pPr>
    <w:rPr>
      <w:color w:val="918585"/>
      <w:sz w:val="20"/>
    </w:rPr>
  </w:style>
  <w:style w:type="paragraph" w:styleId="Heading7">
    <w:name w:val="heading 7"/>
    <w:basedOn w:val="Normal"/>
    <w:next w:val="Normal"/>
    <w:link w:val="Heading7Char"/>
    <w:qFormat/>
    <w:rsid w:val="000C440F"/>
    <w:pPr>
      <w:ind w:left="720"/>
      <w:outlineLvl w:val="6"/>
    </w:pPr>
    <w:rPr>
      <w:i/>
    </w:rPr>
  </w:style>
  <w:style w:type="paragraph" w:styleId="Heading8">
    <w:name w:val="heading 8"/>
    <w:basedOn w:val="Normal"/>
    <w:next w:val="Normal"/>
    <w:link w:val="Heading8Char"/>
    <w:qFormat/>
    <w:rsid w:val="000C440F"/>
    <w:pPr>
      <w:ind w:left="720"/>
      <w:outlineLvl w:val="7"/>
    </w:pPr>
    <w:rPr>
      <w:i/>
    </w:rPr>
  </w:style>
  <w:style w:type="paragraph" w:styleId="Heading9">
    <w:name w:val="heading 9"/>
    <w:basedOn w:val="Normal"/>
    <w:next w:val="Normal"/>
    <w:link w:val="Heading9Char"/>
    <w:qFormat/>
    <w:rsid w:val="000C440F"/>
    <w:pPr>
      <w:ind w:left="720"/>
      <w:outlineLvl w:val="8"/>
    </w:pPr>
    <w:rPr>
      <w:i/>
    </w:rPr>
  </w:style>
  <w:style w:type="character" w:default="1" w:styleId="DefaultParagraphFont">
    <w:name w:val="Default Paragraph Font"/>
    <w:uiPriority w:val="1"/>
    <w:unhideWhenUsed/>
    <w:rsid w:val="000C4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40F"/>
  </w:style>
  <w:style w:type="character" w:customStyle="1" w:styleId="Heading1Char">
    <w:name w:val="Heading 1 Char"/>
    <w:basedOn w:val="DefaultParagraphFont"/>
    <w:link w:val="Heading1"/>
    <w:rsid w:val="000C440F"/>
    <w:rPr>
      <w:rFonts w:ascii="Times New Roman" w:eastAsia="Times New Roman" w:hAnsi="Times New Roman" w:cs="Times New Roman"/>
      <w:b/>
      <w:sz w:val="32"/>
      <w:szCs w:val="20"/>
      <w:lang w:eastAsia="en-US"/>
    </w:rPr>
  </w:style>
  <w:style w:type="paragraph" w:styleId="BodyText">
    <w:name w:val="Body Text"/>
    <w:basedOn w:val="Normal"/>
    <w:link w:val="BodyTextChar"/>
    <w:rsid w:val="000C44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40F"/>
    <w:rPr>
      <w:rFonts w:ascii="Times New Roman" w:eastAsia="Times New Roman" w:hAnsi="Times New Roman" w:cs="Times New Roman"/>
      <w:sz w:val="24"/>
      <w:lang w:eastAsia="en-US"/>
    </w:rPr>
  </w:style>
  <w:style w:type="paragraph" w:styleId="ListBullet">
    <w:name w:val="List Bullet"/>
    <w:basedOn w:val="List"/>
    <w:rsid w:val="000C440F"/>
    <w:pPr>
      <w:numPr>
        <w:numId w:val="12"/>
      </w:numPr>
      <w:tabs>
        <w:tab w:val="clear" w:pos="340"/>
      </w:tabs>
      <w:spacing w:before="40" w:after="40"/>
    </w:pPr>
  </w:style>
  <w:style w:type="paragraph" w:styleId="ListBullet2">
    <w:name w:val="List Bullet 2"/>
    <w:basedOn w:val="List2"/>
    <w:rsid w:val="000C440F"/>
    <w:pPr>
      <w:numPr>
        <w:numId w:val="13"/>
      </w:numPr>
      <w:tabs>
        <w:tab w:val="clear" w:pos="680"/>
      </w:tabs>
    </w:pPr>
  </w:style>
  <w:style w:type="paragraph" w:customStyle="1" w:styleId="SuperHeading">
    <w:name w:val="SuperHeading"/>
    <w:basedOn w:val="Normal"/>
    <w:rsid w:val="000C440F"/>
    <w:pPr>
      <w:spacing w:before="240" w:after="120"/>
      <w:outlineLvl w:val="0"/>
    </w:pPr>
    <w:rPr>
      <w:rFonts w:ascii="Times New Roman" w:hAnsi="Times New Roman"/>
      <w:b/>
      <w:sz w:val="32"/>
    </w:rPr>
  </w:style>
  <w:style w:type="paragraph" w:customStyle="1" w:styleId="AllowPageBreak">
    <w:name w:val="AllowPageBreak"/>
    <w:rsid w:val="000C4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40F"/>
    <w:rPr>
      <w:rFonts w:ascii="Courier New" w:eastAsia="Times New Roman" w:hAnsi="Courier New" w:cs="Times New Roman"/>
      <w:i/>
      <w:szCs w:val="20"/>
      <w:lang w:eastAsia="en-US"/>
    </w:rPr>
  </w:style>
  <w:style w:type="paragraph" w:customStyle="1" w:styleId="HeadingBase">
    <w:name w:val="Heading Base"/>
    <w:rsid w:val="000C4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40F"/>
    <w:pPr>
      <w:tabs>
        <w:tab w:val="right" w:leader="dot" w:pos="9072"/>
      </w:tabs>
      <w:ind w:left="567"/>
    </w:pPr>
    <w:rPr>
      <w:szCs w:val="22"/>
    </w:rPr>
  </w:style>
  <w:style w:type="paragraph" w:customStyle="1" w:styleId="TOCBase">
    <w:name w:val="TOC Base"/>
    <w:rsid w:val="000C4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40F"/>
    <w:pPr>
      <w:tabs>
        <w:tab w:val="right" w:leader="dot" w:pos="9072"/>
      </w:tabs>
      <w:spacing w:before="40" w:after="40"/>
      <w:ind w:left="284"/>
    </w:pPr>
    <w:rPr>
      <w:rFonts w:ascii="Times New Roman" w:hAnsi="Times New Roman"/>
    </w:rPr>
  </w:style>
  <w:style w:type="paragraph" w:styleId="TOC1">
    <w:name w:val="toc 1"/>
    <w:basedOn w:val="TOCBase"/>
    <w:next w:val="Normal"/>
    <w:rsid w:val="000C4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40F"/>
    <w:rPr>
      <w:rFonts w:ascii="Times New Roman" w:eastAsia="Times New Roman" w:hAnsi="Times New Roman" w:cs="Times New Roman"/>
      <w:sz w:val="16"/>
      <w:lang w:eastAsia="en-US"/>
    </w:rPr>
  </w:style>
  <w:style w:type="paragraph" w:styleId="Title">
    <w:name w:val="Title"/>
    <w:basedOn w:val="HeadingBase"/>
    <w:link w:val="TitleChar"/>
    <w:qFormat/>
    <w:rsid w:val="000C440F"/>
    <w:pPr>
      <w:spacing w:before="5040"/>
      <w:jc w:val="center"/>
    </w:pPr>
    <w:rPr>
      <w:sz w:val="48"/>
      <w:szCs w:val="72"/>
      <w:lang w:val="en-US"/>
    </w:rPr>
  </w:style>
  <w:style w:type="character" w:customStyle="1" w:styleId="TitleChar">
    <w:name w:val="Title Char"/>
    <w:basedOn w:val="DefaultParagraphFont"/>
    <w:link w:val="Title"/>
    <w:rsid w:val="000C4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40F"/>
    <w:pPr>
      <w:tabs>
        <w:tab w:val="left" w:pos="3600"/>
        <w:tab w:val="left" w:pos="3958"/>
      </w:tabs>
    </w:pPr>
  </w:style>
  <w:style w:type="paragraph" w:styleId="List">
    <w:name w:val="List"/>
    <w:basedOn w:val="BodyText"/>
    <w:next w:val="BodyText"/>
    <w:rsid w:val="000C440F"/>
    <w:pPr>
      <w:tabs>
        <w:tab w:val="left" w:pos="340"/>
      </w:tabs>
      <w:spacing w:before="60" w:after="60"/>
      <w:ind w:left="340" w:hanging="340"/>
    </w:pPr>
  </w:style>
  <w:style w:type="paragraph" w:customStyle="1" w:styleId="Note">
    <w:name w:val="Note"/>
    <w:basedOn w:val="BodyText"/>
    <w:rsid w:val="000C44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440F"/>
    <w:rPr>
      <w:b/>
      <w:spacing w:val="0"/>
    </w:rPr>
  </w:style>
  <w:style w:type="paragraph" w:customStyle="1" w:styleId="SuperTitle">
    <w:name w:val="SuperTitle"/>
    <w:basedOn w:val="Title"/>
    <w:rsid w:val="000C440F"/>
    <w:pPr>
      <w:framePr w:wrap="auto" w:hAnchor="text" w:y="6049"/>
    </w:pPr>
    <w:rPr>
      <w:color w:val="000000"/>
      <w:sz w:val="40"/>
    </w:rPr>
  </w:style>
  <w:style w:type="paragraph" w:customStyle="1" w:styleId="TOCTitle">
    <w:name w:val="TOCTitle"/>
    <w:basedOn w:val="Heading1"/>
    <w:rsid w:val="000C440F"/>
    <w:pPr>
      <w:spacing w:after="240"/>
      <w:jc w:val="center"/>
      <w:outlineLvl w:val="9"/>
    </w:pPr>
    <w:rPr>
      <w:caps/>
    </w:rPr>
  </w:style>
  <w:style w:type="paragraph" w:customStyle="1" w:styleId="Version">
    <w:name w:val="Version"/>
    <w:rsid w:val="000C4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40F"/>
    <w:pPr>
      <w:keepNext w:val="0"/>
      <w:tabs>
        <w:tab w:val="right" w:pos="4176"/>
      </w:tabs>
      <w:ind w:left="198" w:hanging="198"/>
    </w:pPr>
    <w:rPr>
      <w:rFonts w:ascii="Garamond" w:hAnsi="Garamond"/>
    </w:rPr>
  </w:style>
  <w:style w:type="paragraph" w:styleId="IndexHeading">
    <w:name w:val="index heading"/>
    <w:basedOn w:val="Normal"/>
    <w:next w:val="Index1"/>
    <w:semiHidden/>
    <w:rsid w:val="000C440F"/>
    <w:pPr>
      <w:spacing w:before="120" w:after="120"/>
    </w:pPr>
    <w:rPr>
      <w:rFonts w:ascii="Arial" w:hAnsi="Arial"/>
      <w:b/>
      <w:color w:val="918585"/>
      <w:sz w:val="24"/>
    </w:rPr>
  </w:style>
  <w:style w:type="paragraph" w:styleId="Header">
    <w:name w:val="header"/>
    <w:basedOn w:val="Normal"/>
    <w:link w:val="HeaderChar"/>
    <w:rsid w:val="000C4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40F"/>
    <w:rPr>
      <w:rFonts w:ascii="Times New Roman" w:eastAsia="Times New Roman" w:hAnsi="Times New Roman" w:cs="Times New Roman"/>
      <w:sz w:val="16"/>
      <w:szCs w:val="20"/>
      <w:lang w:val="en-GB" w:eastAsia="en-US"/>
    </w:rPr>
  </w:style>
  <w:style w:type="paragraph" w:customStyle="1" w:styleId="Chapter">
    <w:name w:val="Chapter"/>
    <w:basedOn w:val="Normal"/>
    <w:rsid w:val="000C440F"/>
    <w:pPr>
      <w:spacing w:before="240"/>
    </w:pPr>
    <w:rPr>
      <w:rFonts w:ascii="Times New Roman" w:hAnsi="Times New Roman"/>
      <w:smallCaps/>
      <w:spacing w:val="80"/>
      <w:sz w:val="28"/>
    </w:rPr>
  </w:style>
  <w:style w:type="paragraph" w:customStyle="1" w:styleId="InChapter">
    <w:name w:val="InChapter"/>
    <w:basedOn w:val="Heading3"/>
    <w:rsid w:val="000C440F"/>
    <w:pPr>
      <w:spacing w:after="240"/>
      <w:outlineLvl w:val="9"/>
    </w:pPr>
    <w:rPr>
      <w:noProof/>
    </w:rPr>
  </w:style>
  <w:style w:type="paragraph" w:styleId="Index2">
    <w:name w:val="index 2"/>
    <w:basedOn w:val="Normal"/>
    <w:next w:val="Normal"/>
    <w:semiHidden/>
    <w:rsid w:val="000C440F"/>
    <w:pPr>
      <w:tabs>
        <w:tab w:val="right" w:pos="4176"/>
      </w:tabs>
      <w:ind w:left="568" w:hanging="284"/>
    </w:pPr>
    <w:rPr>
      <w:rFonts w:ascii="Garamond" w:hAnsi="Garamond"/>
    </w:rPr>
  </w:style>
  <w:style w:type="paragraph" w:customStyle="1" w:styleId="Byline">
    <w:name w:val="Byline"/>
    <w:rsid w:val="000C4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40F"/>
    <w:pPr>
      <w:tabs>
        <w:tab w:val="clear" w:pos="3600"/>
        <w:tab w:val="clear" w:pos="3958"/>
      </w:tabs>
      <w:jc w:val="right"/>
    </w:pPr>
  </w:style>
  <w:style w:type="character" w:styleId="Emphasis">
    <w:name w:val="Emphasis"/>
    <w:basedOn w:val="DefaultParagraphFont"/>
    <w:qFormat/>
    <w:rsid w:val="000C440F"/>
    <w:rPr>
      <w:i/>
    </w:rPr>
  </w:style>
  <w:style w:type="paragraph" w:styleId="Caption">
    <w:name w:val="caption"/>
    <w:basedOn w:val="BodyText"/>
    <w:next w:val="Normal"/>
    <w:qFormat/>
    <w:rsid w:val="000C440F"/>
    <w:pPr>
      <w:framePr w:w="2268" w:hSpace="181" w:vSpace="181" w:wrap="around" w:vAnchor="text" w:hAnchor="page" w:x="1135" w:y="285" w:anchorLock="1"/>
    </w:pPr>
    <w:rPr>
      <w:i/>
    </w:rPr>
  </w:style>
  <w:style w:type="paragraph" w:customStyle="1" w:styleId="MiniTOCTitle">
    <w:name w:val="MiniTOCTitle"/>
    <w:basedOn w:val="Heading4"/>
    <w:rsid w:val="000C440F"/>
    <w:pPr>
      <w:spacing w:before="240"/>
      <w:outlineLvl w:val="9"/>
    </w:pPr>
    <w:rPr>
      <w:noProof/>
      <w:sz w:val="24"/>
    </w:rPr>
  </w:style>
  <w:style w:type="paragraph" w:customStyle="1" w:styleId="MiniTOCItem">
    <w:name w:val="MiniTOCItem"/>
    <w:basedOn w:val="ListBullet"/>
    <w:rsid w:val="000C440F"/>
    <w:pPr>
      <w:numPr>
        <w:numId w:val="0"/>
      </w:numPr>
      <w:tabs>
        <w:tab w:val="right" w:leader="dot" w:pos="6521"/>
      </w:tabs>
      <w:spacing w:before="0" w:after="0"/>
    </w:pPr>
  </w:style>
  <w:style w:type="paragraph" w:customStyle="1" w:styleId="TOFTitle">
    <w:name w:val="TOFTitle"/>
    <w:basedOn w:val="TOCTitle"/>
    <w:rsid w:val="000C440F"/>
  </w:style>
  <w:style w:type="paragraph" w:styleId="TableofFigures">
    <w:name w:val="table of figures"/>
    <w:basedOn w:val="Normal"/>
    <w:next w:val="Normal"/>
    <w:semiHidden/>
    <w:rsid w:val="000C440F"/>
    <w:pPr>
      <w:tabs>
        <w:tab w:val="right" w:leader="dot" w:pos="9072"/>
      </w:tabs>
      <w:ind w:left="970" w:hanging="403"/>
    </w:pPr>
    <w:rPr>
      <w:rFonts w:ascii="Times New Roman" w:hAnsi="Times New Roman"/>
      <w:b/>
    </w:rPr>
  </w:style>
  <w:style w:type="paragraph" w:styleId="ListNumber">
    <w:name w:val="List Number"/>
    <w:basedOn w:val="List"/>
    <w:rsid w:val="000C440F"/>
    <w:pPr>
      <w:numPr>
        <w:numId w:val="15"/>
      </w:numPr>
      <w:tabs>
        <w:tab w:val="clear" w:pos="340"/>
      </w:tabs>
    </w:pPr>
  </w:style>
  <w:style w:type="character" w:customStyle="1" w:styleId="WingdingSymbols">
    <w:name w:val="Wingding Symbols"/>
    <w:rsid w:val="000C440F"/>
    <w:rPr>
      <w:rFonts w:ascii="Wingdings" w:hAnsi="Wingdings"/>
    </w:rPr>
  </w:style>
  <w:style w:type="paragraph" w:customStyle="1" w:styleId="TableHeading">
    <w:name w:val="Table Heading"/>
    <w:basedOn w:val="HeadingBase"/>
    <w:rsid w:val="000C440F"/>
    <w:pPr>
      <w:keepLines/>
      <w:pBdr>
        <w:bottom w:val="single" w:sz="6" w:space="1" w:color="918585"/>
      </w:pBdr>
      <w:spacing w:before="240"/>
    </w:pPr>
  </w:style>
  <w:style w:type="character" w:customStyle="1" w:styleId="HotSpot">
    <w:name w:val="HotSpot"/>
    <w:rsid w:val="000C440F"/>
    <w:rPr>
      <w:color w:val="0033CC"/>
      <w:u w:val="none"/>
    </w:rPr>
  </w:style>
  <w:style w:type="paragraph" w:customStyle="1" w:styleId="BodyTextRight">
    <w:name w:val="Body Text Right"/>
    <w:basedOn w:val="BodyText"/>
    <w:rsid w:val="000C440F"/>
    <w:pPr>
      <w:spacing w:before="0" w:after="0"/>
      <w:jc w:val="right"/>
    </w:pPr>
  </w:style>
  <w:style w:type="paragraph" w:styleId="Index3">
    <w:name w:val="index 3"/>
    <w:basedOn w:val="ListNumber2"/>
    <w:next w:val="Normal"/>
    <w:semiHidden/>
    <w:rsid w:val="000C440F"/>
    <w:pPr>
      <w:numPr>
        <w:numId w:val="0"/>
      </w:numPr>
      <w:tabs>
        <w:tab w:val="right" w:leader="dot" w:pos="4176"/>
      </w:tabs>
    </w:pPr>
  </w:style>
  <w:style w:type="paragraph" w:styleId="ListNumber2">
    <w:name w:val="List Number 2"/>
    <w:basedOn w:val="List2"/>
    <w:rsid w:val="000C440F"/>
    <w:pPr>
      <w:numPr>
        <w:numId w:val="10"/>
      </w:numPr>
      <w:tabs>
        <w:tab w:val="clear" w:pos="1060"/>
      </w:tabs>
    </w:pPr>
  </w:style>
  <w:style w:type="paragraph" w:customStyle="1" w:styleId="MarginNote">
    <w:name w:val="Margin Note"/>
    <w:basedOn w:val="BodyText"/>
    <w:rsid w:val="000C4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40F"/>
    <w:rPr>
      <w:sz w:val="32"/>
    </w:rPr>
  </w:style>
  <w:style w:type="paragraph" w:customStyle="1" w:styleId="HeadingProcedure">
    <w:name w:val="Heading Procedure"/>
    <w:basedOn w:val="HeadingBase"/>
    <w:next w:val="Normal"/>
    <w:rsid w:val="000C440F"/>
    <w:pPr>
      <w:tabs>
        <w:tab w:val="left" w:pos="0"/>
      </w:tabs>
      <w:spacing w:before="120" w:after="60"/>
    </w:pPr>
    <w:rPr>
      <w:i/>
      <w:color w:val="918585"/>
      <w:sz w:val="22"/>
    </w:rPr>
  </w:style>
  <w:style w:type="paragraph" w:customStyle="1" w:styleId="TableBodyText">
    <w:name w:val="Table Body Text"/>
    <w:basedOn w:val="BodyText"/>
    <w:rsid w:val="000C440F"/>
    <w:pPr>
      <w:spacing w:before="60" w:after="60"/>
    </w:pPr>
  </w:style>
  <w:style w:type="paragraph" w:styleId="ListContinue">
    <w:name w:val="List Continue"/>
    <w:basedOn w:val="List"/>
    <w:rsid w:val="000C440F"/>
    <w:pPr>
      <w:ind w:firstLine="0"/>
    </w:pPr>
  </w:style>
  <w:style w:type="paragraph" w:customStyle="1" w:styleId="ListNote">
    <w:name w:val="List Note"/>
    <w:basedOn w:val="List"/>
    <w:rsid w:val="000C440F"/>
    <w:pPr>
      <w:pBdr>
        <w:top w:val="single" w:sz="6" w:space="2" w:color="918585"/>
        <w:bottom w:val="single" w:sz="6" w:space="2" w:color="918585"/>
      </w:pBdr>
      <w:tabs>
        <w:tab w:val="left" w:pos="1021"/>
      </w:tabs>
      <w:ind w:firstLine="0"/>
    </w:pPr>
  </w:style>
  <w:style w:type="paragraph" w:customStyle="1" w:styleId="Warning">
    <w:name w:val="Warning"/>
    <w:basedOn w:val="BodyText"/>
    <w:rsid w:val="000C440F"/>
    <w:pPr>
      <w:shd w:val="clear" w:color="auto" w:fill="D9D9D9"/>
      <w:tabs>
        <w:tab w:val="left" w:pos="992"/>
      </w:tabs>
      <w:ind w:left="119" w:right="119"/>
    </w:pPr>
    <w:rPr>
      <w:sz w:val="20"/>
    </w:rPr>
  </w:style>
  <w:style w:type="paragraph" w:customStyle="1" w:styleId="MarginIcons">
    <w:name w:val="Margin Icons"/>
    <w:basedOn w:val="BodyText"/>
    <w:rsid w:val="000C4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40F"/>
    <w:rPr>
      <w:rFonts w:ascii="Courier New" w:hAnsi="Courier New"/>
    </w:rPr>
  </w:style>
  <w:style w:type="paragraph" w:customStyle="1" w:styleId="NoteBullet">
    <w:name w:val="Note Bullet"/>
    <w:basedOn w:val="Note"/>
    <w:rsid w:val="000C440F"/>
    <w:pPr>
      <w:tabs>
        <w:tab w:val="clear" w:pos="680"/>
      </w:tabs>
      <w:spacing w:before="60" w:after="60"/>
    </w:pPr>
  </w:style>
  <w:style w:type="paragraph" w:customStyle="1" w:styleId="SubHeading2">
    <w:name w:val="SubHeading2"/>
    <w:basedOn w:val="HeadingBase"/>
    <w:rsid w:val="000C440F"/>
    <w:pPr>
      <w:spacing w:before="240" w:after="60"/>
    </w:pPr>
    <w:rPr>
      <w:sz w:val="20"/>
    </w:rPr>
  </w:style>
  <w:style w:type="paragraph" w:customStyle="1" w:styleId="SubHeading1">
    <w:name w:val="SubHeading1"/>
    <w:basedOn w:val="HeadingBase"/>
    <w:rsid w:val="000C440F"/>
    <w:pPr>
      <w:spacing w:before="240" w:after="60"/>
    </w:pPr>
    <w:rPr>
      <w:color w:val="918585"/>
      <w:sz w:val="22"/>
    </w:rPr>
  </w:style>
  <w:style w:type="paragraph" w:customStyle="1" w:styleId="SideHeading">
    <w:name w:val="Side Heading"/>
    <w:basedOn w:val="HeadingBase"/>
    <w:rsid w:val="000C4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40F"/>
    <w:pPr>
      <w:tabs>
        <w:tab w:val="num" w:pos="360"/>
      </w:tabs>
    </w:pPr>
  </w:style>
  <w:style w:type="paragraph" w:styleId="PlainText">
    <w:name w:val="Plain Text"/>
    <w:basedOn w:val="Normal"/>
    <w:link w:val="PlainTextChar"/>
    <w:rsid w:val="000C440F"/>
    <w:rPr>
      <w:sz w:val="20"/>
    </w:rPr>
  </w:style>
  <w:style w:type="character" w:customStyle="1" w:styleId="PlainTextChar">
    <w:name w:val="Plain Text Char"/>
    <w:basedOn w:val="DefaultParagraphFont"/>
    <w:link w:val="PlainText"/>
    <w:rsid w:val="000C440F"/>
    <w:rPr>
      <w:rFonts w:ascii="Courier New" w:eastAsia="Times New Roman" w:hAnsi="Courier New" w:cs="Times New Roman"/>
      <w:sz w:val="20"/>
      <w:szCs w:val="20"/>
      <w:lang w:eastAsia="en-US"/>
    </w:rPr>
  </w:style>
  <w:style w:type="character" w:customStyle="1" w:styleId="MenuOption">
    <w:name w:val="Menu Option"/>
    <w:basedOn w:val="DefaultParagraphFont"/>
    <w:rsid w:val="000C440F"/>
    <w:rPr>
      <w:b/>
      <w:smallCaps/>
    </w:rPr>
  </w:style>
  <w:style w:type="paragraph" w:customStyle="1" w:styleId="TableListNumber">
    <w:name w:val="Table List Number"/>
    <w:basedOn w:val="ListNumber"/>
    <w:rsid w:val="000C440F"/>
    <w:pPr>
      <w:numPr>
        <w:numId w:val="0"/>
      </w:numPr>
    </w:pPr>
  </w:style>
  <w:style w:type="paragraph" w:styleId="TOC4">
    <w:name w:val="toc 4"/>
    <w:basedOn w:val="TOCBase"/>
    <w:next w:val="Normal"/>
    <w:semiHidden/>
    <w:rsid w:val="000C440F"/>
    <w:pPr>
      <w:tabs>
        <w:tab w:val="right" w:leader="dot" w:pos="9071"/>
      </w:tabs>
      <w:ind w:left="1701"/>
    </w:pPr>
  </w:style>
  <w:style w:type="paragraph" w:customStyle="1" w:styleId="ListAlpha">
    <w:name w:val="List Alpha"/>
    <w:basedOn w:val="List"/>
    <w:rsid w:val="000C440F"/>
    <w:pPr>
      <w:numPr>
        <w:numId w:val="9"/>
      </w:numPr>
    </w:pPr>
  </w:style>
  <w:style w:type="paragraph" w:customStyle="1" w:styleId="ListAlpha2">
    <w:name w:val="List Alpha 2"/>
    <w:basedOn w:val="List2"/>
    <w:rsid w:val="000C440F"/>
    <w:pPr>
      <w:numPr>
        <w:numId w:val="8"/>
      </w:numPr>
    </w:pPr>
  </w:style>
  <w:style w:type="paragraph" w:styleId="List2">
    <w:name w:val="List 2"/>
    <w:basedOn w:val="BodyText"/>
    <w:rsid w:val="000C440F"/>
    <w:pPr>
      <w:tabs>
        <w:tab w:val="left" w:pos="680"/>
      </w:tabs>
      <w:spacing w:before="60" w:after="60"/>
      <w:ind w:left="680" w:hanging="340"/>
    </w:pPr>
  </w:style>
  <w:style w:type="paragraph" w:styleId="List3">
    <w:name w:val="List 3"/>
    <w:basedOn w:val="BodyText"/>
    <w:rsid w:val="000C440F"/>
    <w:pPr>
      <w:tabs>
        <w:tab w:val="left" w:pos="1021"/>
      </w:tabs>
      <w:spacing w:before="60" w:after="60"/>
      <w:ind w:left="1020" w:hanging="340"/>
    </w:pPr>
  </w:style>
  <w:style w:type="paragraph" w:styleId="List4">
    <w:name w:val="List 4"/>
    <w:basedOn w:val="BodyText"/>
    <w:rsid w:val="000C440F"/>
    <w:pPr>
      <w:tabs>
        <w:tab w:val="left" w:pos="1361"/>
      </w:tabs>
      <w:spacing w:before="60" w:after="60"/>
      <w:ind w:left="1361" w:hanging="340"/>
    </w:pPr>
  </w:style>
  <w:style w:type="paragraph" w:styleId="List5">
    <w:name w:val="List 5"/>
    <w:basedOn w:val="BodyText"/>
    <w:rsid w:val="000C440F"/>
    <w:pPr>
      <w:tabs>
        <w:tab w:val="left" w:pos="1701"/>
      </w:tabs>
      <w:spacing w:before="60" w:after="60"/>
      <w:ind w:left="1701" w:hanging="340"/>
    </w:pPr>
  </w:style>
  <w:style w:type="paragraph" w:styleId="ListBullet3">
    <w:name w:val="List Bullet 3"/>
    <w:basedOn w:val="List3"/>
    <w:rsid w:val="000C440F"/>
    <w:pPr>
      <w:numPr>
        <w:numId w:val="14"/>
      </w:numPr>
      <w:tabs>
        <w:tab w:val="clear" w:pos="1021"/>
      </w:tabs>
      <w:ind w:left="1037" w:hanging="357"/>
    </w:pPr>
  </w:style>
  <w:style w:type="paragraph" w:styleId="ListBullet4">
    <w:name w:val="List Bullet 4"/>
    <w:basedOn w:val="List4"/>
    <w:rsid w:val="000C440F"/>
    <w:pPr>
      <w:numPr>
        <w:numId w:val="3"/>
      </w:numPr>
      <w:tabs>
        <w:tab w:val="clear" w:pos="1361"/>
      </w:tabs>
    </w:pPr>
  </w:style>
  <w:style w:type="paragraph" w:styleId="ListBullet5">
    <w:name w:val="List Bullet 5"/>
    <w:basedOn w:val="List5"/>
    <w:rsid w:val="000C440F"/>
    <w:pPr>
      <w:numPr>
        <w:numId w:val="4"/>
      </w:numPr>
    </w:pPr>
  </w:style>
  <w:style w:type="paragraph" w:styleId="ListContinue2">
    <w:name w:val="List Continue 2"/>
    <w:basedOn w:val="List2"/>
    <w:rsid w:val="000C440F"/>
    <w:pPr>
      <w:ind w:firstLine="0"/>
    </w:pPr>
  </w:style>
  <w:style w:type="paragraph" w:styleId="ListContinue3">
    <w:name w:val="List Continue 3"/>
    <w:basedOn w:val="List3"/>
    <w:rsid w:val="000C440F"/>
    <w:pPr>
      <w:ind w:left="1021" w:firstLine="0"/>
    </w:pPr>
  </w:style>
  <w:style w:type="paragraph" w:styleId="ListContinue4">
    <w:name w:val="List Continue 4"/>
    <w:basedOn w:val="List4"/>
    <w:rsid w:val="000C440F"/>
    <w:pPr>
      <w:ind w:firstLine="0"/>
    </w:pPr>
  </w:style>
  <w:style w:type="paragraph" w:styleId="ListContinue5">
    <w:name w:val="List Continue 5"/>
    <w:basedOn w:val="List5"/>
    <w:rsid w:val="000C440F"/>
    <w:pPr>
      <w:ind w:firstLine="0"/>
    </w:pPr>
  </w:style>
  <w:style w:type="paragraph" w:styleId="ListNumber3">
    <w:name w:val="List Number 3"/>
    <w:basedOn w:val="List3"/>
    <w:rsid w:val="000C440F"/>
    <w:pPr>
      <w:numPr>
        <w:numId w:val="5"/>
      </w:numPr>
    </w:pPr>
  </w:style>
  <w:style w:type="paragraph" w:styleId="ListNumber4">
    <w:name w:val="List Number 4"/>
    <w:basedOn w:val="List4"/>
    <w:rsid w:val="000C440F"/>
    <w:pPr>
      <w:numPr>
        <w:numId w:val="6"/>
      </w:numPr>
    </w:pPr>
  </w:style>
  <w:style w:type="paragraph" w:styleId="ListNumber5">
    <w:name w:val="List Number 5"/>
    <w:basedOn w:val="List5"/>
    <w:rsid w:val="000C440F"/>
    <w:pPr>
      <w:numPr>
        <w:numId w:val="7"/>
      </w:numPr>
    </w:pPr>
  </w:style>
  <w:style w:type="paragraph" w:styleId="BlockText">
    <w:name w:val="Block Text"/>
    <w:basedOn w:val="Normal"/>
    <w:rsid w:val="000C440F"/>
    <w:pPr>
      <w:spacing w:after="120"/>
      <w:ind w:left="1440" w:right="1440"/>
    </w:pPr>
  </w:style>
  <w:style w:type="character" w:customStyle="1" w:styleId="Subscript">
    <w:name w:val="Subscript"/>
    <w:basedOn w:val="DefaultParagraphFont"/>
    <w:rsid w:val="000C440F"/>
    <w:rPr>
      <w:sz w:val="16"/>
      <w:vertAlign w:val="subscript"/>
    </w:rPr>
  </w:style>
  <w:style w:type="character" w:customStyle="1" w:styleId="Superscript">
    <w:name w:val="Superscript"/>
    <w:basedOn w:val="DefaultParagraphFont"/>
    <w:rsid w:val="000C440F"/>
    <w:rPr>
      <w:sz w:val="16"/>
      <w:vertAlign w:val="superscript"/>
    </w:rPr>
  </w:style>
  <w:style w:type="character" w:customStyle="1" w:styleId="Symbols">
    <w:name w:val="Symbols"/>
    <w:basedOn w:val="DefaultParagraphFont"/>
    <w:rsid w:val="000C440F"/>
    <w:rPr>
      <w:rFonts w:ascii="Symbol" w:hAnsi="Symbol"/>
    </w:rPr>
  </w:style>
  <w:style w:type="character" w:customStyle="1" w:styleId="MenuOptions">
    <w:name w:val="Menu Options"/>
    <w:basedOn w:val="DefaultParagraphFont"/>
    <w:rsid w:val="000C440F"/>
    <w:rPr>
      <w:rFonts w:ascii="Arial Narrow" w:hAnsi="Arial Narrow"/>
      <w:smallCaps/>
    </w:rPr>
  </w:style>
  <w:style w:type="character" w:customStyle="1" w:styleId="Buttons">
    <w:name w:val="Buttons"/>
    <w:basedOn w:val="DefaultParagraphFont"/>
    <w:rsid w:val="000C440F"/>
    <w:rPr>
      <w:b/>
    </w:rPr>
  </w:style>
  <w:style w:type="character" w:customStyle="1" w:styleId="Underlined">
    <w:name w:val="Underlined"/>
    <w:basedOn w:val="DefaultParagraphFont"/>
    <w:rsid w:val="000C440F"/>
    <w:rPr>
      <w:u w:val="single"/>
    </w:rPr>
  </w:style>
  <w:style w:type="paragraph" w:customStyle="1" w:styleId="TableBodyTextRight">
    <w:name w:val="Table Body Text Right"/>
    <w:basedOn w:val="TableBodyText"/>
    <w:rsid w:val="000C440F"/>
    <w:pPr>
      <w:widowControl w:val="0"/>
      <w:autoSpaceDE w:val="0"/>
      <w:autoSpaceDN w:val="0"/>
      <w:adjustRightInd w:val="0"/>
      <w:jc w:val="right"/>
    </w:pPr>
    <w:rPr>
      <w:rFonts w:cs="Arial"/>
      <w:szCs w:val="18"/>
    </w:rPr>
  </w:style>
  <w:style w:type="paragraph" w:customStyle="1" w:styleId="CopyrightText">
    <w:name w:val="Copyright Text"/>
    <w:basedOn w:val="BodyText"/>
    <w:rsid w:val="000C440F"/>
    <w:rPr>
      <w:sz w:val="18"/>
    </w:rPr>
  </w:style>
  <w:style w:type="paragraph" w:customStyle="1" w:styleId="BodySmallRight">
    <w:name w:val="Body Small Right"/>
    <w:basedOn w:val="BodyTextRight"/>
    <w:rsid w:val="000C440F"/>
    <w:rPr>
      <w:sz w:val="18"/>
      <w:szCs w:val="18"/>
    </w:rPr>
  </w:style>
  <w:style w:type="paragraph" w:customStyle="1" w:styleId="MarginEdition">
    <w:name w:val="Margin Edition"/>
    <w:basedOn w:val="MarginNote"/>
    <w:rsid w:val="000C440F"/>
    <w:pPr>
      <w:spacing w:before="0" w:after="0"/>
    </w:pPr>
    <w:rPr>
      <w:rFonts w:ascii="Times New Roman" w:hAnsi="Times New Roman"/>
      <w:color w:val="999999"/>
    </w:rPr>
  </w:style>
  <w:style w:type="paragraph" w:customStyle="1" w:styleId="Spacer">
    <w:name w:val="Spacer"/>
    <w:basedOn w:val="Normal"/>
    <w:rsid w:val="000C440F"/>
    <w:rPr>
      <w:sz w:val="2"/>
      <w:szCs w:val="2"/>
    </w:rPr>
  </w:style>
  <w:style w:type="character" w:customStyle="1" w:styleId="Small">
    <w:name w:val="Small"/>
    <w:basedOn w:val="DefaultParagraphFont"/>
    <w:rsid w:val="000C440F"/>
    <w:rPr>
      <w:sz w:val="16"/>
    </w:rPr>
  </w:style>
  <w:style w:type="paragraph" w:customStyle="1" w:styleId="WideTable">
    <w:name w:val="Wide Table"/>
    <w:basedOn w:val="Normal"/>
    <w:rsid w:val="000C440F"/>
    <w:pPr>
      <w:ind w:left="-1418"/>
    </w:pPr>
    <w:rPr>
      <w:sz w:val="2"/>
      <w:szCs w:val="2"/>
    </w:rPr>
  </w:style>
  <w:style w:type="character" w:styleId="PageNumber">
    <w:name w:val="page number"/>
    <w:basedOn w:val="DefaultParagraphFont"/>
    <w:rsid w:val="000C440F"/>
  </w:style>
  <w:style w:type="paragraph" w:styleId="Quote">
    <w:name w:val="Quote"/>
    <w:basedOn w:val="Heading1"/>
    <w:link w:val="QuoteChar"/>
    <w:qFormat/>
    <w:rsid w:val="000C440F"/>
    <w:rPr>
      <w:b w:val="0"/>
      <w:sz w:val="72"/>
      <w:szCs w:val="72"/>
      <w:lang w:val="en-NZ"/>
    </w:rPr>
  </w:style>
  <w:style w:type="character" w:customStyle="1" w:styleId="QuoteChar">
    <w:name w:val="Quote Char"/>
    <w:basedOn w:val="DefaultParagraphFont"/>
    <w:link w:val="Quote"/>
    <w:rsid w:val="000C4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40F"/>
    <w:pPr>
      <w:pageBreakBefore/>
    </w:pPr>
  </w:style>
  <w:style w:type="paragraph" w:customStyle="1" w:styleId="Border">
    <w:name w:val="Border"/>
    <w:basedOn w:val="Normal"/>
    <w:qFormat/>
    <w:rsid w:val="000C4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40F"/>
    <w:rPr>
      <w:b/>
      <w:bCs/>
      <w:i/>
      <w:iCs/>
      <w:color w:val="auto"/>
    </w:rPr>
  </w:style>
  <w:style w:type="paragraph" w:styleId="IntenseQuote">
    <w:name w:val="Intense Quote"/>
    <w:basedOn w:val="Normal"/>
    <w:next w:val="Normal"/>
    <w:link w:val="IntenseQuoteChar"/>
    <w:uiPriority w:val="30"/>
    <w:qFormat/>
    <w:rsid w:val="000C4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40F"/>
    <w:rPr>
      <w:smallCaps/>
      <w:color w:val="auto"/>
      <w:u w:val="single"/>
    </w:rPr>
  </w:style>
  <w:style w:type="character" w:styleId="IntenseReference">
    <w:name w:val="Intense Reference"/>
    <w:basedOn w:val="DefaultParagraphFont"/>
    <w:uiPriority w:val="32"/>
    <w:qFormat/>
    <w:rsid w:val="000C440F"/>
    <w:rPr>
      <w:b/>
      <w:bCs/>
      <w:smallCaps/>
      <w:color w:val="auto"/>
      <w:spacing w:val="5"/>
      <w:u w:val="single"/>
    </w:rPr>
  </w:style>
  <w:style w:type="paragraph" w:customStyle="1" w:styleId="2ColumnHeading">
    <w:name w:val="2Column Heading"/>
    <w:basedOn w:val="BodyText"/>
    <w:qFormat/>
    <w:rsid w:val="000C440F"/>
    <w:pPr>
      <w:spacing w:after="60"/>
      <w:ind w:left="-2268"/>
    </w:pPr>
    <w:rPr>
      <w:b/>
    </w:rPr>
  </w:style>
  <w:style w:type="paragraph" w:customStyle="1" w:styleId="Heading1TOC">
    <w:name w:val="Heading1 TOC"/>
    <w:basedOn w:val="Normal"/>
    <w:qFormat/>
    <w:rsid w:val="000C440F"/>
    <w:pPr>
      <w:spacing w:before="240" w:after="120"/>
    </w:pPr>
    <w:rPr>
      <w:rFonts w:ascii="Times New Roman" w:hAnsi="Times New Roman"/>
      <w:b/>
      <w:sz w:val="32"/>
    </w:rPr>
  </w:style>
  <w:style w:type="paragraph" w:customStyle="1" w:styleId="Heading2TOC">
    <w:name w:val="Heading2 TOC"/>
    <w:basedOn w:val="Normal"/>
    <w:qFormat/>
    <w:rsid w:val="000C440F"/>
    <w:pPr>
      <w:spacing w:before="240" w:after="60"/>
    </w:pPr>
    <w:rPr>
      <w:rFonts w:ascii="Times New Roman" w:hAnsi="Times New Roman"/>
      <w:b/>
      <w:sz w:val="28"/>
    </w:rPr>
  </w:style>
  <w:style w:type="character" w:customStyle="1" w:styleId="Underline">
    <w:name w:val="Underline"/>
    <w:basedOn w:val="DefaultParagraphFont"/>
    <w:qFormat/>
    <w:rsid w:val="000C440F"/>
    <w:rPr>
      <w:u w:val="single"/>
    </w:rPr>
  </w:style>
  <w:style w:type="character" w:customStyle="1" w:styleId="BoldandItalics">
    <w:name w:val="Bold and Italics"/>
    <w:qFormat/>
    <w:rsid w:val="000C440F"/>
    <w:rPr>
      <w:b/>
      <w:i/>
      <w:u w:val="none"/>
    </w:rPr>
  </w:style>
  <w:style w:type="paragraph" w:styleId="BalloonText">
    <w:name w:val="Balloon Text"/>
    <w:basedOn w:val="Normal"/>
    <w:link w:val="BalloonTextChar"/>
    <w:rsid w:val="000C440F"/>
    <w:rPr>
      <w:rFonts w:ascii="Tahoma" w:hAnsi="Tahoma" w:cs="Tahoma"/>
      <w:sz w:val="16"/>
      <w:szCs w:val="16"/>
    </w:rPr>
  </w:style>
  <w:style w:type="character" w:customStyle="1" w:styleId="BalloonTextChar">
    <w:name w:val="Balloon Text Char"/>
    <w:basedOn w:val="DefaultParagraphFont"/>
    <w:link w:val="BalloonText"/>
    <w:rsid w:val="000C4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4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40F"/>
    <w:rPr>
      <w:b/>
      <w:color w:val="660033"/>
      <w:spacing w:val="0"/>
    </w:rPr>
  </w:style>
  <w:style w:type="paragraph" w:customStyle="1" w:styleId="Nameditemlist">
    <w:name w:val="Named item list"/>
    <w:basedOn w:val="BodyText"/>
    <w:qFormat/>
    <w:rsid w:val="000C440F"/>
    <w:pPr>
      <w:tabs>
        <w:tab w:val="left" w:pos="2835"/>
      </w:tabs>
      <w:ind w:left="2835" w:hanging="2835"/>
    </w:pPr>
  </w:style>
  <w:style w:type="paragraph" w:customStyle="1" w:styleId="BodyTextnopadding">
    <w:name w:val="Body Text no padding"/>
    <w:basedOn w:val="BodyText"/>
    <w:qFormat/>
    <w:rsid w:val="000C440F"/>
    <w:pPr>
      <w:spacing w:before="0" w:after="0"/>
    </w:pPr>
  </w:style>
  <w:style w:type="paragraph" w:customStyle="1" w:styleId="BodyTextBold">
    <w:name w:val="Body Text Bold"/>
    <w:basedOn w:val="BodyText"/>
    <w:qFormat/>
    <w:rsid w:val="000C440F"/>
    <w:rPr>
      <w:b/>
    </w:rPr>
  </w:style>
  <w:style w:type="character" w:styleId="Hyperlink">
    <w:name w:val="Hyperlink"/>
    <w:basedOn w:val="DefaultParagraphFont"/>
    <w:uiPriority w:val="99"/>
    <w:unhideWhenUsed/>
    <w:rsid w:val="00784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3038</Characters>
  <Application>Microsoft Office Word</Application>
  <DocSecurity>0</DocSecurity>
  <Lines>89</Lines>
  <Paragraphs>72</Paragraphs>
  <ScaleCrop>false</ScaleCrop>
  <Company>Author-it Software Corporation Ltd.</Company>
  <LinksUpToDate>false</LinksUpToDate>
  <CharactersWithSpaces>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MSTML2005 Place and cut millinery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