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825" w:rsidP="000E7825">
      <w:pPr>
        <w:pStyle w:val="Title"/>
      </w:pPr>
      <w:r>
        <w:fldChar w:fldCharType="begin"/>
      </w:r>
      <w:r>
        <w:instrText xml:space="preserve"> TITLE   \* MERGEFORMAT </w:instrText>
      </w:r>
      <w:r>
        <w:fldChar w:fldCharType="separate"/>
      </w:r>
      <w:r>
        <w:t>MSTML2004 Produce felt for millinery</w:t>
      </w:r>
      <w:r>
        <w:fldChar w:fldCharType="end"/>
      </w:r>
    </w:p>
    <w:p w:rsidR="000E7825" w:rsidP="000E7825">
      <w:pPr>
        <w:pStyle w:val="Version"/>
        <w:sectPr w:rsidSect="002B7F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F02" w:rsidP="002B7F02">
      <w:pPr>
        <w:pStyle w:val="SuperHeading"/>
      </w:pPr>
      <w:r w:rsidRPr="002B7F02">
        <w:t>MSTML2004 Produce felt for millinery</w:t>
      </w:r>
    </w:p>
    <w:p w:rsidR="00000000" w:rsidRPr="002B7F02" w:rsidP="002B7F02">
      <w:pPr>
        <w:pStyle w:val="Heading1"/>
      </w:pPr>
      <w:bookmarkStart w:id="1" w:name="O_933852"/>
      <w:bookmarkEnd w:id="1"/>
      <w:r w:rsidRPr="002B7F02">
        <w:t>Modification History</w:t>
      </w:r>
    </w:p>
    <w:p w:rsidR="00000000" w:rsidRPr="002B7F02" w:rsidP="000E7825">
      <w:pPr>
        <w:pStyle w:val="BodyText"/>
      </w:pPr>
      <w:r w:rsidRPr="002B7F02">
        <w:t xml:space="preserve">Release 1. Supersedes and is equivalent to LMTML2004A Produce felt </w:t>
      </w:r>
    </w:p>
    <w:p w:rsidR="00000000" w:rsidRPr="002B7F02" w:rsidP="002B7F02">
      <w:pPr>
        <w:pStyle w:val="Heading1"/>
      </w:pPr>
      <w:bookmarkStart w:id="2" w:name="O_933860"/>
      <w:bookmarkEnd w:id="2"/>
      <w:r w:rsidRPr="002B7F02">
        <w:t>Application</w:t>
      </w:r>
    </w:p>
    <w:p w:rsidR="00000000" w:rsidRPr="002B7F02" w:rsidP="000E7825">
      <w:pPr>
        <w:pStyle w:val="BodyText"/>
      </w:pPr>
      <w:r w:rsidRPr="002B7F02">
        <w:t>This unit of competency covers the skills and knowledge required to produce felt suitable for millinery.</w:t>
      </w:r>
    </w:p>
    <w:p w:rsidR="00000000" w:rsidRPr="002B7F02" w:rsidP="000E7825">
      <w:pPr>
        <w:pStyle w:val="BodyText"/>
      </w:pPr>
      <w:r w:rsidRPr="002B7F02">
        <w:t>The unit of competency applies t</w:t>
      </w:r>
      <w:r w:rsidRPr="002B7F02">
        <w:t>o the selection and preparation of fibres for making felt to use in millinery.</w:t>
      </w:r>
    </w:p>
    <w:p w:rsidR="00000000" w:rsidRPr="002B7F02" w:rsidP="000E7825">
      <w:pPr>
        <w:pStyle w:val="BodyText"/>
      </w:pPr>
      <w:r w:rsidRPr="002B7F02">
        <w:t xml:space="preserve">Work may be conducted in small to large scale enterprises and may involve individual and team activities. Work is performed within defined procedures under direct supervision. </w:t>
      </w:r>
    </w:p>
    <w:p w:rsidR="00000000" w:rsidRPr="002B7F02" w:rsidP="000E7825">
      <w:pPr>
        <w:pStyle w:val="BodyText"/>
      </w:pPr>
      <w:r w:rsidRPr="002B7F02">
        <w:t>No licensing, legislative or certification requirements apply to this unit at the time of publication.</w:t>
      </w:r>
    </w:p>
    <w:p w:rsidR="00000000" w:rsidRPr="002B7F02" w:rsidP="002B7F02">
      <w:pPr>
        <w:pStyle w:val="Heading1"/>
      </w:pPr>
      <w:bookmarkStart w:id="3" w:name="O_933859"/>
      <w:bookmarkEnd w:id="3"/>
      <w:r w:rsidRPr="002B7F02">
        <w:t>Pre-requisite Unit</w:t>
      </w:r>
    </w:p>
    <w:p w:rsidR="00000000" w:rsidRPr="002B7F02" w:rsidP="000E7825">
      <w:pPr>
        <w:pStyle w:val="BodyText"/>
      </w:pPr>
      <w:r w:rsidRPr="002B7F02">
        <w:t>Nil</w:t>
      </w:r>
    </w:p>
    <w:p w:rsidR="00000000" w:rsidRPr="002B7F02" w:rsidP="002B7F02">
      <w:pPr>
        <w:pStyle w:val="Heading1"/>
      </w:pPr>
      <w:bookmarkStart w:id="4" w:name="O_933858"/>
      <w:bookmarkEnd w:id="4"/>
      <w:r w:rsidRPr="002B7F02">
        <w:t>Competency Field</w:t>
      </w:r>
    </w:p>
    <w:p w:rsidR="00000000" w:rsidRPr="002B7F02" w:rsidP="000E7825">
      <w:pPr>
        <w:pStyle w:val="BodyText"/>
      </w:pPr>
      <w:r w:rsidRPr="002B7F02">
        <w:t>Millinery</w:t>
      </w:r>
    </w:p>
    <w:p w:rsidR="00000000" w:rsidRPr="002B7F02" w:rsidP="002B7F02">
      <w:pPr>
        <w:pStyle w:val="Heading1"/>
      </w:pPr>
      <w:bookmarkStart w:id="5" w:name="O_933857"/>
      <w:bookmarkEnd w:id="5"/>
      <w:r w:rsidRPr="002B7F02">
        <w:t>Unit Sector</w:t>
      </w:r>
    </w:p>
    <w:p w:rsidR="00000000" w:rsidRPr="002B7F02" w:rsidP="000E7825">
      <w:pPr>
        <w:pStyle w:val="BodyText"/>
      </w:pPr>
      <w:r w:rsidRPr="002B7F02">
        <w:t>Not applicable</w:t>
      </w:r>
    </w:p>
    <w:p w:rsidR="00000000" w:rsidRPr="002B7F02" w:rsidP="002B7F02">
      <w:pPr>
        <w:pStyle w:val="Heading1"/>
      </w:pPr>
      <w:bookmarkStart w:id="6" w:name="O_933856"/>
      <w:bookmarkEnd w:id="6"/>
      <w:r w:rsidRPr="002B7F02">
        <w:t>Elemen</w:t>
      </w:r>
      <w:r w:rsidRPr="002B7F02">
        <w:t>ts and Performance Criteria</w:t>
      </w:r>
    </w:p>
    <w:tbl>
      <w:tblPr>
        <w:tblW w:w="0" w:type="auto"/>
        <w:tblLayout w:type="fixed"/>
        <w:tblCellMar>
          <w:left w:w="62" w:type="dxa"/>
          <w:right w:w="62" w:type="dxa"/>
        </w:tblCellMar>
        <w:tblLook w:val="0000"/>
      </w:tblPr>
      <w:tblGrid>
        <w:gridCol w:w="678"/>
        <w:gridCol w:w="1962"/>
        <w:gridCol w:w="770"/>
        <w:gridCol w:w="5610"/>
      </w:tblGrid>
      <w:tr w:rsidTr="002B7F0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Performance criteria describe the performance needed to demonstrate achievement of the element.</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F02" w:rsidP="002B7F02">
            <w:pPr>
              <w:pStyle w:val="BodyText"/>
            </w:pPr>
            <w:r w:rsidRPr="002B7F02">
              <w:t>1</w:t>
            </w:r>
          </w:p>
        </w:tc>
        <w:tc>
          <w:tcPr>
            <w:tcW w:w="1962" w:type="dxa"/>
            <w:vMerge w:val="restart"/>
            <w:tcBorders>
              <w:top w:val="nil"/>
              <w:left w:val="nil"/>
              <w:bottom w:val="nil"/>
              <w:right w:val="nil"/>
            </w:tcBorders>
            <w:tcMar>
              <w:top w:w="0" w:type="dxa"/>
              <w:left w:w="62" w:type="dxa"/>
              <w:bottom w:w="0" w:type="dxa"/>
              <w:right w:w="62" w:type="dxa"/>
            </w:tcMar>
          </w:tcPr>
          <w:p w:rsidR="00000000" w:rsidRPr="002B7F02" w:rsidP="002B7F02">
            <w:pPr>
              <w:pStyle w:val="BodyText"/>
            </w:pPr>
            <w:r w:rsidRPr="002B7F02">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1.1</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Follow standard operating procedures (SOPs)</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1.2</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Comply with work health and safety (WHS) requirements at all times</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1.3</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Use appropriate personal protective equipment (PPE) in accordance with SOPs</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1.4</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Identify job requirements from specifications, drawings, job sheets or work instructions</w:t>
            </w:r>
          </w:p>
        </w:tc>
      </w:tr>
      <w:tr w:rsidTr="002B7F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7F02">
            <w:pPr>
              <w:pStyle w:val="BodyText"/>
              <w:rPr>
                <w:lang w:val="en-NZ"/>
              </w:rPr>
            </w:pP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F02" w:rsidP="002B7F02">
            <w:pPr>
              <w:pStyle w:val="BodyText"/>
            </w:pPr>
            <w:r w:rsidRPr="002B7F02">
              <w:t>2</w:t>
            </w:r>
          </w:p>
        </w:tc>
        <w:tc>
          <w:tcPr>
            <w:tcW w:w="1962" w:type="dxa"/>
            <w:vMerge w:val="restart"/>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rPr>
                <w:rStyle w:val="SpecialBold"/>
              </w:rPr>
              <w:t>Prepare to produce felt for millinery</w:t>
            </w: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2.1</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Determine design and production requirements</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2.2</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Consider use of new or recycled fibres or traditional fibres and select fibres appropriate for the production of felt</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2.3</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Check fibres for quality and characteristics according to production requirements</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2.4</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Identify and follow workplace procedures, including safe handling and processing of fibres, associated dyes and detergents</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2.5</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Prepare suitable work area, materials and equipment, and resource requirements</w:t>
            </w:r>
          </w:p>
        </w:tc>
      </w:tr>
      <w:tr w:rsidTr="002B7F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7F02">
            <w:pPr>
              <w:pStyle w:val="BodyText"/>
              <w:rPr>
                <w:lang w:val="en-NZ"/>
              </w:rPr>
            </w:pP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F02" w:rsidP="002B7F02">
            <w:pPr>
              <w:pStyle w:val="BodyText"/>
            </w:pPr>
            <w:r w:rsidRPr="002B7F02">
              <w:t>3</w:t>
            </w:r>
          </w:p>
        </w:tc>
        <w:tc>
          <w:tcPr>
            <w:tcW w:w="1962" w:type="dxa"/>
            <w:vMerge w:val="restart"/>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rPr>
                <w:rStyle w:val="SpecialBold"/>
              </w:rPr>
              <w:t>Prepare fibres for felt production</w:t>
            </w: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3.1</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Wash and dye fibres according to design and production requirements</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3.2</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Card and comb fibres and dry fibres, as required</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3.3</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Transfer fibres to area for next process</w:t>
            </w:r>
          </w:p>
        </w:tc>
      </w:tr>
      <w:tr w:rsidTr="002B7F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7F02">
            <w:pPr>
              <w:pStyle w:val="BodyText"/>
              <w:rPr>
                <w:lang w:val="en-NZ"/>
              </w:rPr>
            </w:pP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F02" w:rsidP="002B7F02">
            <w:pPr>
              <w:pStyle w:val="BodyText"/>
            </w:pPr>
            <w:r w:rsidRPr="002B7F02">
              <w:t>4</w:t>
            </w:r>
          </w:p>
        </w:tc>
        <w:tc>
          <w:tcPr>
            <w:tcW w:w="1962" w:type="dxa"/>
            <w:vMerge w:val="restart"/>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rPr>
                <w:rStyle w:val="SpecialBold"/>
              </w:rPr>
              <w:t>Undertake felting process</w:t>
            </w: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4.1</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Place and layer fibres, alternating direction with each layer</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4.2</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Place fibres onto a suitable frame or surface to be saturated with soapy water and agitated</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4.3</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Remove fibres from frame or surface, hand rub and shrink as required</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4.4</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Dry fibres in preparation for blocking and shaping</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4.5</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Repeat wash if the felting is unsuccessful</w:t>
            </w:r>
          </w:p>
        </w:tc>
      </w:tr>
      <w:tr w:rsidTr="002B7F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7F02">
            <w:pPr>
              <w:pStyle w:val="BodyText"/>
              <w:rPr>
                <w:lang w:val="en-NZ"/>
              </w:rPr>
            </w:pP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F02" w:rsidP="002B7F02">
            <w:pPr>
              <w:pStyle w:val="BodyText"/>
            </w:pPr>
            <w:r w:rsidRPr="002B7F02">
              <w:t>5</w:t>
            </w:r>
          </w:p>
        </w:tc>
        <w:tc>
          <w:tcPr>
            <w:tcW w:w="1962" w:type="dxa"/>
            <w:vMerge w:val="restart"/>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rPr>
                <w:rStyle w:val="SpecialBold"/>
              </w:rPr>
              <w:t>Finalise felting process</w:t>
            </w: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5.1</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Check felt against design and production requirements</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5.2</w:t>
            </w:r>
          </w:p>
        </w:tc>
        <w:tc>
          <w:tcPr>
            <w:tcW w:w="561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Transfer felt to appropriate area for next process or pack and store</w:t>
            </w:r>
          </w:p>
        </w:tc>
      </w:tr>
      <w:tr w:rsidTr="002B7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5.3</w:t>
            </w:r>
          </w:p>
        </w:tc>
        <w:tc>
          <w:tcPr>
            <w:tcW w:w="5610" w:type="dxa"/>
            <w:tcBorders>
              <w:top w:val="nil"/>
              <w:left w:val="nil"/>
              <w:bottom w:val="nil"/>
              <w:right w:val="nil"/>
            </w:tcBorders>
            <w:tcMar>
              <w:top w:w="0" w:type="dxa"/>
              <w:left w:w="62" w:type="dxa"/>
              <w:bottom w:w="0" w:type="dxa"/>
              <w:right w:w="62" w:type="dxa"/>
            </w:tcMar>
          </w:tcPr>
          <w:p w:rsidR="00000000" w:rsidRPr="002B7F02" w:rsidP="002B7F02">
            <w:pPr>
              <w:pStyle w:val="BodyText"/>
            </w:pPr>
            <w:r w:rsidRPr="002B7F02">
              <w:t>Dispose of all waste, and complete housekeeping and required documentation</w:t>
            </w:r>
          </w:p>
        </w:tc>
      </w:tr>
    </w:tbl>
    <w:p w:rsidR="00000000" w:rsidRPr="002B7F02" w:rsidP="002B7F02">
      <w:pPr>
        <w:pStyle w:val="BodyText"/>
      </w:pPr>
    </w:p>
    <w:p w:rsidR="00000000" w:rsidRPr="002B7F02" w:rsidP="002B7F02">
      <w:pPr>
        <w:pStyle w:val="AllowPageBreak"/>
      </w:pPr>
    </w:p>
    <w:p w:rsidR="00000000" w:rsidRPr="002B7F02" w:rsidP="002B7F02">
      <w:pPr>
        <w:pStyle w:val="Heading1"/>
      </w:pPr>
      <w:bookmarkStart w:id="7" w:name="O_933855"/>
      <w:bookmarkEnd w:id="7"/>
      <w:r w:rsidRPr="002B7F02">
        <w:t>Foundation Skills</w:t>
      </w:r>
    </w:p>
    <w:p w:rsidR="00000000" w:rsidRPr="002B7F02" w:rsidP="000E7825">
      <w:pPr>
        <w:pStyle w:val="BodyText"/>
      </w:pPr>
      <w:r w:rsidRPr="002B7F02">
        <w:t>This section describes those required skills (language, literacy and numeracy) that are essential to performance.</w:t>
      </w:r>
    </w:p>
    <w:p w:rsidR="00000000" w:rsidRPr="002B7F02" w:rsidP="000E7825">
      <w:pPr>
        <w:pStyle w:val="BodyText"/>
      </w:pPr>
      <w:r w:rsidRPr="002B7F02">
        <w:t>Foundation skills essential to performance are explicit in the performance criteria of this unit of competency.</w:t>
      </w:r>
    </w:p>
    <w:p w:rsidR="00000000" w:rsidRPr="002B7F02" w:rsidP="002B7F02">
      <w:pPr>
        <w:pStyle w:val="Heading1"/>
      </w:pPr>
      <w:bookmarkStart w:id="8" w:name="O_933854"/>
      <w:bookmarkEnd w:id="8"/>
      <w:r w:rsidRPr="002B7F02">
        <w:t>Range of Con</w:t>
      </w:r>
      <w:r w:rsidRPr="002B7F02">
        <w:t>ditions</w:t>
      </w:r>
    </w:p>
    <w:tbl>
      <w:tblPr>
        <w:tblW w:w="0" w:type="auto"/>
        <w:tblCellMar>
          <w:left w:w="62" w:type="dxa"/>
          <w:right w:w="62" w:type="dxa"/>
        </w:tblCellMar>
        <w:tblLook w:val="0000"/>
      </w:tblPr>
      <w:tblGrid>
        <w:gridCol w:w="2163"/>
        <w:gridCol w:w="7033"/>
      </w:tblGrid>
      <w:tr w:rsidTr="000E78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t>This field allows for different work environments and conditions that may affect performance. Essential operating conditions that may be present (depending on the work situation, needs of the candidate, accessibility of the item, and local industry</w:t>
            </w:r>
            <w:r w:rsidRPr="002B7F02">
              <w:t xml:space="preserve"> and regional contexts) are included.</w:t>
            </w:r>
          </w:p>
        </w:tc>
      </w:tr>
      <w:tr w:rsidTr="000E78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B7F02" w:rsidP="002B7F02">
            <w:pPr>
              <w:pStyle w:val="ListBullet"/>
            </w:pPr>
            <w:r w:rsidRPr="002B7F02">
              <w:t>requirements prescribed by legislation, awards, agreements and conditions of employment</w:t>
            </w:r>
          </w:p>
          <w:p w:rsidR="00000000" w:rsidRPr="002B7F02" w:rsidP="002B7F02">
            <w:pPr>
              <w:pStyle w:val="ListBullet"/>
            </w:pPr>
            <w:r w:rsidRPr="002B7F02">
              <w:t>SOPs</w:t>
            </w:r>
          </w:p>
          <w:p w:rsidR="00000000" w:rsidRPr="002B7F02" w:rsidP="002B7F02">
            <w:pPr>
              <w:pStyle w:val="ListBullet"/>
            </w:pPr>
            <w:r w:rsidRPr="002B7F02">
              <w:t>work instructions</w:t>
            </w:r>
          </w:p>
          <w:p w:rsidR="00000000" w:rsidRPr="002B7F02" w:rsidP="002B7F02">
            <w:pPr>
              <w:pStyle w:val="ListBullet"/>
            </w:pPr>
            <w:r w:rsidRPr="002B7F02">
              <w:t>PPE</w:t>
            </w:r>
          </w:p>
          <w:p w:rsidR="00000000" w:rsidRPr="002B7F02" w:rsidP="002B7F02">
            <w:pPr>
              <w:pStyle w:val="ListBullet"/>
            </w:pPr>
            <w:r w:rsidRPr="002B7F02">
              <w:t>oral, written and visual communication</w:t>
            </w:r>
          </w:p>
          <w:p w:rsidR="00000000" w:rsidRPr="002B7F02" w:rsidP="002B7F02">
            <w:pPr>
              <w:pStyle w:val="ListBullet"/>
            </w:pPr>
            <w:r w:rsidRPr="002B7F02">
              <w:t>quality practices, including responsibility for maintenance of own work quality and contribution to quality improvement of team or section output</w:t>
            </w:r>
          </w:p>
          <w:p w:rsidR="00000000" w:rsidRPr="002B7F02" w:rsidP="002B7F02">
            <w:pPr>
              <w:pStyle w:val="ListBullet"/>
            </w:pPr>
            <w:r w:rsidRPr="002B7F02">
              <w:t>housekeeping</w:t>
            </w:r>
          </w:p>
          <w:p w:rsidR="00000000" w:rsidRPr="002B7F02" w:rsidP="002B7F02">
            <w:pPr>
              <w:pStyle w:val="ListBullet"/>
            </w:pPr>
            <w:r w:rsidRPr="002B7F02">
              <w:t>tasks related to environmental protection, waste disposal, pollution control and recycling</w:t>
            </w:r>
          </w:p>
          <w:p w:rsidR="00000000" w:rsidRPr="002B7F02" w:rsidP="002B7F02">
            <w:pPr>
              <w:pStyle w:val="ListBullet"/>
            </w:pPr>
            <w:r w:rsidRPr="002B7F02">
              <w:t>WHS pr</w:t>
            </w:r>
            <w:r w:rsidRPr="002B7F02">
              <w:t>actices</w:t>
            </w:r>
          </w:p>
          <w:p w:rsidR="00000000" w:rsidP="002B7F02">
            <w:pPr>
              <w:pStyle w:val="BodyText"/>
              <w:rPr>
                <w:lang w:val="en-NZ"/>
              </w:rPr>
            </w:pPr>
          </w:p>
        </w:tc>
      </w:tr>
      <w:tr w:rsidTr="000E78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rPr>
                <w:rStyle w:val="SpecialBold"/>
              </w:rPr>
              <w:t>Felting resource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B7F02" w:rsidP="002B7F02">
            <w:pPr>
              <w:pStyle w:val="ListBullet"/>
            </w:pPr>
            <w:r w:rsidRPr="002B7F02">
              <w:t xml:space="preserve">well-ventilated and lit work area </w:t>
            </w:r>
          </w:p>
          <w:p w:rsidR="00000000" w:rsidRPr="002B7F02" w:rsidP="002B7F02">
            <w:pPr>
              <w:pStyle w:val="ListBullet"/>
            </w:pPr>
            <w:r w:rsidRPr="002B7F02">
              <w:t>access to hot and cold water</w:t>
            </w:r>
          </w:p>
          <w:p w:rsidR="00000000" w:rsidRPr="002B7F02" w:rsidP="002B7F02">
            <w:pPr>
              <w:pStyle w:val="ListBullet"/>
            </w:pPr>
            <w:r w:rsidRPr="002B7F02">
              <w:t xml:space="preserve">facilities and equipment for cutting </w:t>
            </w:r>
          </w:p>
          <w:p w:rsidR="00000000" w:rsidRPr="002B7F02" w:rsidP="002B7F02">
            <w:pPr>
              <w:pStyle w:val="ListBullet"/>
            </w:pPr>
            <w:r w:rsidRPr="002B7F02">
              <w:t>equipment for combing and carding</w:t>
            </w:r>
          </w:p>
          <w:p w:rsidR="00000000" w:rsidRPr="002B7F02" w:rsidP="002B7F02">
            <w:pPr>
              <w:pStyle w:val="ListBullet"/>
            </w:pPr>
            <w:r w:rsidRPr="002B7F02">
              <w:t>facilities and equipment for washing, and using chemicals and dyes</w:t>
            </w:r>
          </w:p>
          <w:p w:rsidR="00000000" w:rsidRPr="002B7F02" w:rsidP="002B7F02">
            <w:pPr>
              <w:pStyle w:val="ListBullet"/>
            </w:pPr>
            <w:r w:rsidRPr="002B7F02">
              <w:t>facilities and equipment for drying</w:t>
            </w:r>
          </w:p>
          <w:p w:rsidR="00000000" w:rsidRPr="002B7F02" w:rsidP="002B7F02">
            <w:pPr>
              <w:pStyle w:val="ListBullet"/>
            </w:pPr>
            <w:r w:rsidRPr="002B7F02">
              <w:t>appropriate dye stuffs and chemicals</w:t>
            </w:r>
          </w:p>
          <w:p w:rsidR="00000000" w:rsidRPr="002B7F02" w:rsidP="002B7F02">
            <w:pPr>
              <w:pStyle w:val="ListBullet"/>
            </w:pPr>
            <w:r w:rsidRPr="002B7F02">
              <w:t>PPE</w:t>
            </w:r>
          </w:p>
          <w:p w:rsidR="00000000" w:rsidRPr="002B7F02" w:rsidP="002B7F02">
            <w:pPr>
              <w:pStyle w:val="ListBullet"/>
            </w:pPr>
            <w:r w:rsidRPr="002B7F02">
              <w:t xml:space="preserve">specification information </w:t>
            </w:r>
          </w:p>
          <w:p w:rsidR="00000000" w:rsidP="002B7F02">
            <w:pPr>
              <w:pStyle w:val="BodyText"/>
              <w:rPr>
                <w:lang w:val="en-NZ"/>
              </w:rPr>
            </w:pPr>
          </w:p>
        </w:tc>
      </w:tr>
      <w:tr w:rsidTr="000E78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F02">
            <w:pPr>
              <w:pStyle w:val="BodyText"/>
              <w:rPr>
                <w:lang w:val="en-NZ"/>
              </w:rPr>
            </w:pPr>
            <w:r w:rsidRPr="002B7F02">
              <w:rPr>
                <w:rStyle w:val="SpecialBold"/>
              </w:rPr>
              <w:t>Felting materials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B7F02" w:rsidP="002B7F02">
            <w:pPr>
              <w:pStyle w:val="ListBullet"/>
            </w:pPr>
            <w:r w:rsidRPr="002B7F02">
              <w:t>washing equi</w:t>
            </w:r>
            <w:r w:rsidRPr="002B7F02">
              <w:t>pment</w:t>
            </w:r>
          </w:p>
          <w:p w:rsidR="00000000" w:rsidRPr="002B7F02" w:rsidP="002B7F02">
            <w:pPr>
              <w:pStyle w:val="ListBullet"/>
            </w:pPr>
            <w:r w:rsidRPr="002B7F02">
              <w:t>soaking equipment</w:t>
            </w:r>
          </w:p>
          <w:p w:rsidR="00000000" w:rsidRPr="002B7F02" w:rsidP="002B7F02">
            <w:pPr>
              <w:pStyle w:val="ListBullet"/>
            </w:pPr>
            <w:r w:rsidRPr="002B7F02">
              <w:t>detergents and scourers</w:t>
            </w:r>
          </w:p>
          <w:p w:rsidR="00000000" w:rsidRPr="002B7F02" w:rsidP="002B7F02">
            <w:pPr>
              <w:pStyle w:val="ListBullet"/>
            </w:pPr>
            <w:r w:rsidRPr="002B7F02">
              <w:t>cards and combs</w:t>
            </w:r>
          </w:p>
          <w:p w:rsidR="00000000" w:rsidRPr="002B7F02" w:rsidP="002B7F02">
            <w:pPr>
              <w:pStyle w:val="ListBullet"/>
            </w:pPr>
            <w:r w:rsidRPr="002B7F02">
              <w:t>dyes</w:t>
            </w:r>
          </w:p>
          <w:p w:rsidR="00000000" w:rsidRPr="002B7F02" w:rsidP="002B7F02">
            <w:pPr>
              <w:pStyle w:val="ListBullet"/>
            </w:pPr>
            <w:r w:rsidRPr="002B7F02">
              <w:t>frames</w:t>
            </w:r>
          </w:p>
          <w:p w:rsidR="00000000" w:rsidRPr="002B7F02" w:rsidP="002B7F02">
            <w:pPr>
              <w:pStyle w:val="ListBullet"/>
            </w:pPr>
            <w:r w:rsidRPr="002B7F02">
              <w:t xml:space="preserve">drying machine </w:t>
            </w:r>
          </w:p>
          <w:p w:rsidR="00000000" w:rsidRPr="002B7F02" w:rsidP="002B7F02">
            <w:pPr>
              <w:pStyle w:val="ListBullet"/>
            </w:pPr>
            <w:r w:rsidRPr="002B7F02">
              <w:t>PPE</w:t>
            </w:r>
          </w:p>
        </w:tc>
      </w:tr>
    </w:tbl>
    <w:p w:rsidR="00000000" w:rsidRPr="002B7F02" w:rsidP="002B7F02">
      <w:pPr>
        <w:pStyle w:val="BodyText"/>
      </w:pPr>
    </w:p>
    <w:p w:rsidR="00000000" w:rsidRPr="002B7F02" w:rsidP="002B7F02">
      <w:pPr>
        <w:pStyle w:val="AllowPageBreak"/>
      </w:pPr>
    </w:p>
    <w:p w:rsidR="00000000" w:rsidRPr="002B7F02" w:rsidP="002B7F02">
      <w:pPr>
        <w:pStyle w:val="Heading1"/>
      </w:pPr>
      <w:bookmarkStart w:id="9" w:name="O_933853"/>
      <w:bookmarkEnd w:id="9"/>
      <w:r w:rsidRPr="002B7F02">
        <w:t>Unit Mapping Information</w:t>
      </w:r>
    </w:p>
    <w:p w:rsidR="00000000" w:rsidRPr="002B7F02" w:rsidP="000E7825">
      <w:pPr>
        <w:pStyle w:val="BodyText"/>
      </w:pPr>
      <w:r w:rsidRPr="002B7F02">
        <w:t xml:space="preserve">Release 1. Supersedes and is equivalent to LMTML2004A Produce felt </w:t>
      </w:r>
    </w:p>
    <w:p w:rsidR="00000000" w:rsidRPr="002B7F02" w:rsidP="002B7F02">
      <w:pPr>
        <w:pStyle w:val="Heading1"/>
      </w:pPr>
      <w:bookmarkStart w:id="10" w:name="O_933846"/>
      <w:bookmarkEnd w:id="10"/>
      <w:r w:rsidRPr="002B7F02">
        <w:t>Links</w:t>
      </w:r>
    </w:p>
    <w:p w:rsidR="00000000" w:rsidRPr="002B7F02" w:rsidP="000E7825">
      <w:pPr>
        <w:pStyle w:val="BodyText"/>
      </w:pPr>
      <w:r w:rsidRPr="002B7F0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61739">
        <w:rPr>
          <w:rStyle w:val="Hyperlink"/>
        </w:rPr>
        <w:t>https://vetnet.gov.au/Pages/TrainingDocs.aspx?q=a203ec5c-de7d-406b-b3e1-8f1a9b76e92e</w:t>
      </w:r>
      <w:r>
        <w:fldChar w:fldCharType="end"/>
      </w:r>
    </w:p>
    <w:p w:rsidR="00000000" w:rsidRPr="002B7F02" w:rsidP="002B7F02"/>
    <w:sectPr w:rsidSect="002B7F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02" w:rsidRPr="000E7825" w:rsidP="000E78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825" w:rsidP="002B7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7825" w:rsidP="002B7F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7825" w:rsidP="002B7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8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F02" w:rsidRPr="000E7825" w:rsidP="000E78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825" w:rsidRPr="002D2AF8" w:rsidP="002B7F02">
    <w:pPr>
      <w:pStyle w:val="Header"/>
      <w:framePr w:wrap="around"/>
    </w:pPr>
    <w:r>
      <w:fldChar w:fldCharType="begin"/>
    </w:r>
    <w:r>
      <w:instrText xml:space="preserve"> TITLE   \* MERGEFORMAT </w:instrText>
    </w:r>
    <w:r>
      <w:fldChar w:fldCharType="separate"/>
    </w:r>
    <w:r>
      <w:t>MSTML2004 Produce felt for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E7825" w:rsidP="002B7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4292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60A3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F02"/>
    <w:pPr>
      <w:spacing w:before="360" w:after="60"/>
      <w:outlineLvl w:val="0"/>
    </w:pPr>
    <w:rPr>
      <w:sz w:val="32"/>
    </w:rPr>
  </w:style>
  <w:style w:type="paragraph" w:styleId="Heading2">
    <w:name w:val="heading 2"/>
    <w:basedOn w:val="HeadingBase"/>
    <w:next w:val="BodyText"/>
    <w:link w:val="Heading2Char"/>
    <w:qFormat/>
    <w:rsid w:val="002B7F02"/>
    <w:pPr>
      <w:keepLines/>
      <w:spacing w:before="240" w:after="120"/>
      <w:outlineLvl w:val="1"/>
    </w:pPr>
    <w:rPr>
      <w:sz w:val="28"/>
      <w:szCs w:val="40"/>
    </w:rPr>
  </w:style>
  <w:style w:type="paragraph" w:styleId="Heading3">
    <w:name w:val="heading 3"/>
    <w:basedOn w:val="HeadingBase"/>
    <w:next w:val="BodyText"/>
    <w:link w:val="Heading3Char"/>
    <w:qFormat/>
    <w:rsid w:val="002B7F02"/>
    <w:pPr>
      <w:spacing w:before="180" w:after="120"/>
      <w:outlineLvl w:val="2"/>
    </w:pPr>
    <w:rPr>
      <w:spacing w:val="-10"/>
      <w:kern w:val="32"/>
    </w:rPr>
  </w:style>
  <w:style w:type="paragraph" w:styleId="Heading4">
    <w:name w:val="heading 4"/>
    <w:basedOn w:val="HeadingBase"/>
    <w:next w:val="BodyText"/>
    <w:link w:val="Heading4Char"/>
    <w:qFormat/>
    <w:rsid w:val="002B7F02"/>
    <w:pPr>
      <w:spacing w:before="160" w:after="120"/>
      <w:outlineLvl w:val="3"/>
    </w:pPr>
    <w:rPr>
      <w:sz w:val="22"/>
    </w:rPr>
  </w:style>
  <w:style w:type="paragraph" w:styleId="Heading5">
    <w:name w:val="heading 5"/>
    <w:basedOn w:val="HeadingBase"/>
    <w:next w:val="Normal"/>
    <w:link w:val="Heading5Char"/>
    <w:qFormat/>
    <w:rsid w:val="002B7F02"/>
    <w:pPr>
      <w:spacing w:before="80"/>
      <w:outlineLvl w:val="4"/>
    </w:pPr>
    <w:rPr>
      <w:color w:val="918585"/>
      <w:sz w:val="20"/>
    </w:rPr>
  </w:style>
  <w:style w:type="paragraph" w:styleId="Heading6">
    <w:name w:val="heading 6"/>
    <w:basedOn w:val="HeadingBase"/>
    <w:next w:val="Normal"/>
    <w:link w:val="Heading6Char"/>
    <w:qFormat/>
    <w:rsid w:val="002B7F02"/>
    <w:pPr>
      <w:spacing w:before="60"/>
      <w:outlineLvl w:val="5"/>
    </w:pPr>
    <w:rPr>
      <w:color w:val="918585"/>
      <w:sz w:val="20"/>
    </w:rPr>
  </w:style>
  <w:style w:type="paragraph" w:styleId="Heading7">
    <w:name w:val="heading 7"/>
    <w:basedOn w:val="Normal"/>
    <w:next w:val="Normal"/>
    <w:link w:val="Heading7Char"/>
    <w:qFormat/>
    <w:rsid w:val="002B7F02"/>
    <w:pPr>
      <w:ind w:left="720"/>
      <w:outlineLvl w:val="6"/>
    </w:pPr>
    <w:rPr>
      <w:i/>
    </w:rPr>
  </w:style>
  <w:style w:type="paragraph" w:styleId="Heading8">
    <w:name w:val="heading 8"/>
    <w:basedOn w:val="Normal"/>
    <w:next w:val="Normal"/>
    <w:link w:val="Heading8Char"/>
    <w:qFormat/>
    <w:rsid w:val="002B7F02"/>
    <w:pPr>
      <w:ind w:left="720"/>
      <w:outlineLvl w:val="7"/>
    </w:pPr>
    <w:rPr>
      <w:i/>
    </w:rPr>
  </w:style>
  <w:style w:type="paragraph" w:styleId="Heading9">
    <w:name w:val="heading 9"/>
    <w:basedOn w:val="Normal"/>
    <w:next w:val="Normal"/>
    <w:link w:val="Heading9Char"/>
    <w:qFormat/>
    <w:rsid w:val="002B7F02"/>
    <w:pPr>
      <w:ind w:left="720"/>
      <w:outlineLvl w:val="8"/>
    </w:pPr>
    <w:rPr>
      <w:i/>
    </w:rPr>
  </w:style>
  <w:style w:type="character" w:default="1" w:styleId="DefaultParagraphFont">
    <w:name w:val="Default Paragraph Font"/>
    <w:uiPriority w:val="1"/>
    <w:unhideWhenUsed/>
    <w:rsid w:val="002B7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F02"/>
  </w:style>
  <w:style w:type="character" w:customStyle="1" w:styleId="Heading1Char">
    <w:name w:val="Heading 1 Char"/>
    <w:basedOn w:val="DefaultParagraphFont"/>
    <w:link w:val="Heading1"/>
    <w:rsid w:val="002B7F02"/>
    <w:rPr>
      <w:rFonts w:ascii="Times New Roman" w:eastAsia="Times New Roman" w:hAnsi="Times New Roman" w:cs="Times New Roman"/>
      <w:b/>
      <w:sz w:val="32"/>
      <w:szCs w:val="20"/>
      <w:lang w:eastAsia="en-US"/>
    </w:rPr>
  </w:style>
  <w:style w:type="paragraph" w:styleId="BodyText">
    <w:name w:val="Body Text"/>
    <w:basedOn w:val="Normal"/>
    <w:link w:val="BodyTextChar"/>
    <w:rsid w:val="002B7F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F02"/>
    <w:rPr>
      <w:rFonts w:ascii="Times New Roman" w:eastAsia="Times New Roman" w:hAnsi="Times New Roman" w:cs="Times New Roman"/>
      <w:sz w:val="24"/>
      <w:lang w:eastAsia="en-US"/>
    </w:rPr>
  </w:style>
  <w:style w:type="paragraph" w:styleId="ListBullet">
    <w:name w:val="List Bullet"/>
    <w:basedOn w:val="List"/>
    <w:rsid w:val="002B7F02"/>
    <w:pPr>
      <w:numPr>
        <w:numId w:val="11"/>
      </w:numPr>
      <w:tabs>
        <w:tab w:val="clear" w:pos="340"/>
      </w:tabs>
      <w:spacing w:before="40" w:after="40"/>
    </w:pPr>
  </w:style>
  <w:style w:type="character" w:customStyle="1" w:styleId="SpecialBold">
    <w:name w:val="Special Bold"/>
    <w:basedOn w:val="DefaultParagraphFont"/>
    <w:rsid w:val="002B7F02"/>
    <w:rPr>
      <w:b/>
      <w:spacing w:val="0"/>
    </w:rPr>
  </w:style>
  <w:style w:type="paragraph" w:customStyle="1" w:styleId="SuperHeading">
    <w:name w:val="SuperHeading"/>
    <w:basedOn w:val="Normal"/>
    <w:rsid w:val="002B7F02"/>
    <w:pPr>
      <w:spacing w:before="240" w:after="120"/>
      <w:outlineLvl w:val="0"/>
    </w:pPr>
    <w:rPr>
      <w:rFonts w:ascii="Times New Roman" w:hAnsi="Times New Roman"/>
      <w:b/>
      <w:sz w:val="32"/>
    </w:rPr>
  </w:style>
  <w:style w:type="paragraph" w:customStyle="1" w:styleId="AllowPageBreak">
    <w:name w:val="AllowPageBreak"/>
    <w:rsid w:val="002B7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F02"/>
    <w:rPr>
      <w:rFonts w:ascii="Courier New" w:eastAsia="Times New Roman" w:hAnsi="Courier New" w:cs="Times New Roman"/>
      <w:i/>
      <w:szCs w:val="20"/>
      <w:lang w:eastAsia="en-US"/>
    </w:rPr>
  </w:style>
  <w:style w:type="paragraph" w:customStyle="1" w:styleId="HeadingBase">
    <w:name w:val="Heading Base"/>
    <w:rsid w:val="002B7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F02"/>
    <w:pPr>
      <w:tabs>
        <w:tab w:val="right" w:leader="dot" w:pos="9072"/>
      </w:tabs>
      <w:ind w:left="567"/>
    </w:pPr>
    <w:rPr>
      <w:szCs w:val="22"/>
    </w:rPr>
  </w:style>
  <w:style w:type="paragraph" w:customStyle="1" w:styleId="TOCBase">
    <w:name w:val="TOC Base"/>
    <w:rsid w:val="002B7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F02"/>
    <w:pPr>
      <w:tabs>
        <w:tab w:val="right" w:leader="dot" w:pos="9072"/>
      </w:tabs>
      <w:spacing w:before="40" w:after="40"/>
      <w:ind w:left="284"/>
    </w:pPr>
    <w:rPr>
      <w:rFonts w:ascii="Times New Roman" w:hAnsi="Times New Roman"/>
    </w:rPr>
  </w:style>
  <w:style w:type="paragraph" w:styleId="TOC1">
    <w:name w:val="toc 1"/>
    <w:basedOn w:val="TOCBase"/>
    <w:next w:val="Normal"/>
    <w:rsid w:val="002B7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F02"/>
    <w:rPr>
      <w:rFonts w:ascii="Times New Roman" w:eastAsia="Times New Roman" w:hAnsi="Times New Roman" w:cs="Times New Roman"/>
      <w:sz w:val="16"/>
      <w:lang w:eastAsia="en-US"/>
    </w:rPr>
  </w:style>
  <w:style w:type="paragraph" w:styleId="Title">
    <w:name w:val="Title"/>
    <w:basedOn w:val="HeadingBase"/>
    <w:link w:val="TitleChar"/>
    <w:qFormat/>
    <w:rsid w:val="002B7F02"/>
    <w:pPr>
      <w:spacing w:before="5040"/>
      <w:jc w:val="center"/>
    </w:pPr>
    <w:rPr>
      <w:sz w:val="48"/>
      <w:szCs w:val="72"/>
      <w:lang w:val="en-US"/>
    </w:rPr>
  </w:style>
  <w:style w:type="character" w:customStyle="1" w:styleId="TitleChar">
    <w:name w:val="Title Char"/>
    <w:basedOn w:val="DefaultParagraphFont"/>
    <w:link w:val="Title"/>
    <w:rsid w:val="002B7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F02"/>
    <w:pPr>
      <w:tabs>
        <w:tab w:val="left" w:pos="3600"/>
        <w:tab w:val="left" w:pos="3958"/>
      </w:tabs>
    </w:pPr>
  </w:style>
  <w:style w:type="paragraph" w:styleId="List">
    <w:name w:val="List"/>
    <w:basedOn w:val="BodyText"/>
    <w:next w:val="BodyText"/>
    <w:rsid w:val="002B7F02"/>
    <w:pPr>
      <w:tabs>
        <w:tab w:val="left" w:pos="340"/>
      </w:tabs>
      <w:spacing w:before="60" w:after="60"/>
      <w:ind w:left="340" w:hanging="340"/>
    </w:pPr>
  </w:style>
  <w:style w:type="paragraph" w:customStyle="1" w:styleId="Note">
    <w:name w:val="Note"/>
    <w:basedOn w:val="BodyText"/>
    <w:rsid w:val="002B7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F02"/>
    <w:pPr>
      <w:framePr w:wrap="auto" w:hAnchor="text" w:y="6049"/>
    </w:pPr>
    <w:rPr>
      <w:color w:val="000000"/>
      <w:sz w:val="40"/>
    </w:rPr>
  </w:style>
  <w:style w:type="paragraph" w:customStyle="1" w:styleId="TOCTitle">
    <w:name w:val="TOCTitle"/>
    <w:basedOn w:val="Heading1"/>
    <w:rsid w:val="002B7F02"/>
    <w:pPr>
      <w:spacing w:after="240"/>
      <w:jc w:val="center"/>
      <w:outlineLvl w:val="9"/>
    </w:pPr>
    <w:rPr>
      <w:caps/>
    </w:rPr>
  </w:style>
  <w:style w:type="paragraph" w:customStyle="1" w:styleId="Version">
    <w:name w:val="Version"/>
    <w:rsid w:val="002B7F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F02"/>
    <w:pPr>
      <w:numPr>
        <w:numId w:val="12"/>
      </w:numPr>
      <w:tabs>
        <w:tab w:val="clear" w:pos="680"/>
      </w:tabs>
    </w:pPr>
  </w:style>
  <w:style w:type="paragraph" w:styleId="Index1">
    <w:name w:val="index 1"/>
    <w:basedOn w:val="Normal"/>
    <w:next w:val="Normal"/>
    <w:semiHidden/>
    <w:rsid w:val="002B7F02"/>
    <w:pPr>
      <w:keepNext w:val="0"/>
      <w:tabs>
        <w:tab w:val="right" w:pos="4176"/>
      </w:tabs>
      <w:ind w:left="198" w:hanging="198"/>
    </w:pPr>
    <w:rPr>
      <w:rFonts w:ascii="Garamond" w:hAnsi="Garamond"/>
    </w:rPr>
  </w:style>
  <w:style w:type="paragraph" w:styleId="IndexHeading">
    <w:name w:val="index heading"/>
    <w:basedOn w:val="Normal"/>
    <w:next w:val="Index1"/>
    <w:semiHidden/>
    <w:rsid w:val="002B7F02"/>
    <w:pPr>
      <w:spacing w:before="120" w:after="120"/>
    </w:pPr>
    <w:rPr>
      <w:rFonts w:ascii="Arial" w:hAnsi="Arial"/>
      <w:b/>
      <w:color w:val="918585"/>
      <w:sz w:val="24"/>
    </w:rPr>
  </w:style>
  <w:style w:type="paragraph" w:styleId="Header">
    <w:name w:val="header"/>
    <w:basedOn w:val="Normal"/>
    <w:link w:val="HeaderChar"/>
    <w:rsid w:val="002B7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F02"/>
    <w:rPr>
      <w:rFonts w:ascii="Times New Roman" w:eastAsia="Times New Roman" w:hAnsi="Times New Roman" w:cs="Times New Roman"/>
      <w:sz w:val="16"/>
      <w:szCs w:val="20"/>
      <w:lang w:val="en-GB" w:eastAsia="en-US"/>
    </w:rPr>
  </w:style>
  <w:style w:type="paragraph" w:customStyle="1" w:styleId="Chapter">
    <w:name w:val="Chapter"/>
    <w:basedOn w:val="Normal"/>
    <w:rsid w:val="002B7F02"/>
    <w:pPr>
      <w:spacing w:before="240"/>
    </w:pPr>
    <w:rPr>
      <w:rFonts w:ascii="Times New Roman" w:hAnsi="Times New Roman"/>
      <w:smallCaps/>
      <w:spacing w:val="80"/>
      <w:sz w:val="28"/>
    </w:rPr>
  </w:style>
  <w:style w:type="paragraph" w:customStyle="1" w:styleId="InChapter">
    <w:name w:val="InChapter"/>
    <w:basedOn w:val="Heading3"/>
    <w:rsid w:val="002B7F02"/>
    <w:pPr>
      <w:spacing w:after="240"/>
      <w:outlineLvl w:val="9"/>
    </w:pPr>
    <w:rPr>
      <w:noProof/>
    </w:rPr>
  </w:style>
  <w:style w:type="paragraph" w:styleId="Index2">
    <w:name w:val="index 2"/>
    <w:basedOn w:val="Normal"/>
    <w:next w:val="Normal"/>
    <w:semiHidden/>
    <w:rsid w:val="002B7F02"/>
    <w:pPr>
      <w:tabs>
        <w:tab w:val="right" w:pos="4176"/>
      </w:tabs>
      <w:ind w:left="568" w:hanging="284"/>
    </w:pPr>
    <w:rPr>
      <w:rFonts w:ascii="Garamond" w:hAnsi="Garamond"/>
    </w:rPr>
  </w:style>
  <w:style w:type="paragraph" w:customStyle="1" w:styleId="Byline">
    <w:name w:val="Byline"/>
    <w:rsid w:val="002B7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F02"/>
    <w:pPr>
      <w:tabs>
        <w:tab w:val="clear" w:pos="3600"/>
        <w:tab w:val="clear" w:pos="3958"/>
      </w:tabs>
      <w:jc w:val="right"/>
    </w:pPr>
  </w:style>
  <w:style w:type="character" w:styleId="Emphasis">
    <w:name w:val="Emphasis"/>
    <w:basedOn w:val="DefaultParagraphFont"/>
    <w:qFormat/>
    <w:rsid w:val="002B7F02"/>
    <w:rPr>
      <w:i/>
    </w:rPr>
  </w:style>
  <w:style w:type="paragraph" w:styleId="Caption">
    <w:name w:val="caption"/>
    <w:basedOn w:val="BodyText"/>
    <w:next w:val="Normal"/>
    <w:qFormat/>
    <w:rsid w:val="002B7F02"/>
    <w:pPr>
      <w:framePr w:w="2268" w:hSpace="181" w:vSpace="181" w:wrap="around" w:vAnchor="text" w:hAnchor="page" w:x="1135" w:y="285" w:anchorLock="1"/>
    </w:pPr>
    <w:rPr>
      <w:i/>
    </w:rPr>
  </w:style>
  <w:style w:type="paragraph" w:customStyle="1" w:styleId="MiniTOCTitle">
    <w:name w:val="MiniTOCTitle"/>
    <w:basedOn w:val="Heading4"/>
    <w:rsid w:val="002B7F02"/>
    <w:pPr>
      <w:spacing w:before="240"/>
      <w:outlineLvl w:val="9"/>
    </w:pPr>
    <w:rPr>
      <w:noProof/>
      <w:sz w:val="24"/>
    </w:rPr>
  </w:style>
  <w:style w:type="paragraph" w:customStyle="1" w:styleId="MiniTOCItem">
    <w:name w:val="MiniTOCItem"/>
    <w:basedOn w:val="ListBullet"/>
    <w:rsid w:val="002B7F02"/>
    <w:pPr>
      <w:numPr>
        <w:numId w:val="0"/>
      </w:numPr>
      <w:tabs>
        <w:tab w:val="right" w:leader="dot" w:pos="6521"/>
      </w:tabs>
      <w:spacing w:before="0" w:after="0"/>
    </w:pPr>
  </w:style>
  <w:style w:type="paragraph" w:customStyle="1" w:styleId="TOFTitle">
    <w:name w:val="TOFTitle"/>
    <w:basedOn w:val="TOCTitle"/>
    <w:rsid w:val="002B7F02"/>
  </w:style>
  <w:style w:type="paragraph" w:styleId="TableofFigures">
    <w:name w:val="table of figures"/>
    <w:basedOn w:val="Normal"/>
    <w:next w:val="Normal"/>
    <w:semiHidden/>
    <w:rsid w:val="002B7F02"/>
    <w:pPr>
      <w:tabs>
        <w:tab w:val="right" w:leader="dot" w:pos="9072"/>
      </w:tabs>
      <w:ind w:left="970" w:hanging="403"/>
    </w:pPr>
    <w:rPr>
      <w:rFonts w:ascii="Times New Roman" w:hAnsi="Times New Roman"/>
      <w:b/>
    </w:rPr>
  </w:style>
  <w:style w:type="paragraph" w:styleId="ListNumber">
    <w:name w:val="List Number"/>
    <w:basedOn w:val="List"/>
    <w:rsid w:val="002B7F02"/>
    <w:pPr>
      <w:numPr>
        <w:numId w:val="14"/>
      </w:numPr>
      <w:tabs>
        <w:tab w:val="clear" w:pos="340"/>
      </w:tabs>
    </w:pPr>
  </w:style>
  <w:style w:type="character" w:customStyle="1" w:styleId="WingdingSymbols">
    <w:name w:val="Wingding Symbols"/>
    <w:rsid w:val="002B7F02"/>
    <w:rPr>
      <w:rFonts w:ascii="Wingdings" w:hAnsi="Wingdings"/>
    </w:rPr>
  </w:style>
  <w:style w:type="paragraph" w:customStyle="1" w:styleId="TableHeading">
    <w:name w:val="Table Heading"/>
    <w:basedOn w:val="HeadingBase"/>
    <w:rsid w:val="002B7F02"/>
    <w:pPr>
      <w:keepLines/>
      <w:pBdr>
        <w:bottom w:val="single" w:sz="6" w:space="1" w:color="918585"/>
      </w:pBdr>
      <w:spacing w:before="240"/>
    </w:pPr>
  </w:style>
  <w:style w:type="character" w:customStyle="1" w:styleId="HotSpot">
    <w:name w:val="HotSpot"/>
    <w:rsid w:val="002B7F02"/>
    <w:rPr>
      <w:color w:val="0033CC"/>
      <w:u w:val="none"/>
    </w:rPr>
  </w:style>
  <w:style w:type="paragraph" w:customStyle="1" w:styleId="BodyTextRight">
    <w:name w:val="Body Text Right"/>
    <w:basedOn w:val="BodyText"/>
    <w:rsid w:val="002B7F02"/>
    <w:pPr>
      <w:spacing w:before="0" w:after="0"/>
      <w:jc w:val="right"/>
    </w:pPr>
  </w:style>
  <w:style w:type="paragraph" w:styleId="Index3">
    <w:name w:val="index 3"/>
    <w:basedOn w:val="ListNumber2"/>
    <w:next w:val="Normal"/>
    <w:semiHidden/>
    <w:rsid w:val="002B7F02"/>
    <w:pPr>
      <w:numPr>
        <w:numId w:val="0"/>
      </w:numPr>
      <w:tabs>
        <w:tab w:val="right" w:leader="dot" w:pos="4176"/>
      </w:tabs>
    </w:pPr>
  </w:style>
  <w:style w:type="paragraph" w:styleId="ListNumber2">
    <w:name w:val="List Number 2"/>
    <w:basedOn w:val="List2"/>
    <w:rsid w:val="002B7F02"/>
    <w:pPr>
      <w:numPr>
        <w:numId w:val="9"/>
      </w:numPr>
      <w:tabs>
        <w:tab w:val="clear" w:pos="1060"/>
      </w:tabs>
    </w:pPr>
  </w:style>
  <w:style w:type="paragraph" w:customStyle="1" w:styleId="MarginNote">
    <w:name w:val="Margin Note"/>
    <w:basedOn w:val="BodyText"/>
    <w:rsid w:val="002B7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F02"/>
    <w:rPr>
      <w:sz w:val="32"/>
    </w:rPr>
  </w:style>
  <w:style w:type="paragraph" w:customStyle="1" w:styleId="HeadingProcedure">
    <w:name w:val="Heading Procedure"/>
    <w:basedOn w:val="HeadingBase"/>
    <w:next w:val="Normal"/>
    <w:rsid w:val="002B7F02"/>
    <w:pPr>
      <w:tabs>
        <w:tab w:val="left" w:pos="0"/>
      </w:tabs>
      <w:spacing w:before="120" w:after="60"/>
    </w:pPr>
    <w:rPr>
      <w:i/>
      <w:color w:val="918585"/>
      <w:sz w:val="22"/>
    </w:rPr>
  </w:style>
  <w:style w:type="paragraph" w:customStyle="1" w:styleId="TableBodyText">
    <w:name w:val="Table Body Text"/>
    <w:basedOn w:val="BodyText"/>
    <w:rsid w:val="002B7F02"/>
    <w:pPr>
      <w:spacing w:before="60" w:after="60"/>
    </w:pPr>
  </w:style>
  <w:style w:type="paragraph" w:styleId="ListContinue">
    <w:name w:val="List Continue"/>
    <w:basedOn w:val="List"/>
    <w:rsid w:val="002B7F02"/>
    <w:pPr>
      <w:ind w:firstLine="0"/>
    </w:pPr>
  </w:style>
  <w:style w:type="paragraph" w:customStyle="1" w:styleId="ListNote">
    <w:name w:val="List Note"/>
    <w:basedOn w:val="List"/>
    <w:rsid w:val="002B7F02"/>
    <w:pPr>
      <w:pBdr>
        <w:top w:val="single" w:sz="6" w:space="2" w:color="918585"/>
        <w:bottom w:val="single" w:sz="6" w:space="2" w:color="918585"/>
      </w:pBdr>
      <w:tabs>
        <w:tab w:val="left" w:pos="1021"/>
      </w:tabs>
      <w:ind w:firstLine="0"/>
    </w:pPr>
  </w:style>
  <w:style w:type="paragraph" w:customStyle="1" w:styleId="Warning">
    <w:name w:val="Warning"/>
    <w:basedOn w:val="BodyText"/>
    <w:rsid w:val="002B7F02"/>
    <w:pPr>
      <w:shd w:val="clear" w:color="auto" w:fill="D9D9D9"/>
      <w:tabs>
        <w:tab w:val="left" w:pos="992"/>
      </w:tabs>
      <w:ind w:left="119" w:right="119"/>
    </w:pPr>
    <w:rPr>
      <w:sz w:val="20"/>
    </w:rPr>
  </w:style>
  <w:style w:type="paragraph" w:customStyle="1" w:styleId="MarginIcons">
    <w:name w:val="Margin Icons"/>
    <w:basedOn w:val="BodyText"/>
    <w:rsid w:val="002B7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F02"/>
    <w:rPr>
      <w:rFonts w:ascii="Courier New" w:hAnsi="Courier New"/>
    </w:rPr>
  </w:style>
  <w:style w:type="paragraph" w:customStyle="1" w:styleId="NoteBullet">
    <w:name w:val="Note Bullet"/>
    <w:basedOn w:val="Note"/>
    <w:rsid w:val="002B7F02"/>
    <w:pPr>
      <w:tabs>
        <w:tab w:val="clear" w:pos="680"/>
      </w:tabs>
      <w:spacing w:before="60" w:after="60"/>
    </w:pPr>
  </w:style>
  <w:style w:type="paragraph" w:customStyle="1" w:styleId="SubHeading2">
    <w:name w:val="SubHeading2"/>
    <w:basedOn w:val="HeadingBase"/>
    <w:rsid w:val="002B7F02"/>
    <w:pPr>
      <w:spacing w:before="240" w:after="60"/>
    </w:pPr>
    <w:rPr>
      <w:sz w:val="20"/>
    </w:rPr>
  </w:style>
  <w:style w:type="paragraph" w:customStyle="1" w:styleId="SubHeading1">
    <w:name w:val="SubHeading1"/>
    <w:basedOn w:val="HeadingBase"/>
    <w:rsid w:val="002B7F02"/>
    <w:pPr>
      <w:spacing w:before="240" w:after="60"/>
    </w:pPr>
    <w:rPr>
      <w:color w:val="918585"/>
      <w:sz w:val="22"/>
    </w:rPr>
  </w:style>
  <w:style w:type="paragraph" w:customStyle="1" w:styleId="SideHeading">
    <w:name w:val="Side Heading"/>
    <w:basedOn w:val="HeadingBase"/>
    <w:rsid w:val="002B7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F02"/>
    <w:pPr>
      <w:numPr>
        <w:numId w:val="10"/>
      </w:numPr>
    </w:pPr>
  </w:style>
  <w:style w:type="paragraph" w:styleId="PlainText">
    <w:name w:val="Plain Text"/>
    <w:basedOn w:val="Normal"/>
    <w:link w:val="PlainTextChar"/>
    <w:rsid w:val="002B7F02"/>
    <w:rPr>
      <w:sz w:val="20"/>
    </w:rPr>
  </w:style>
  <w:style w:type="character" w:customStyle="1" w:styleId="PlainTextChar">
    <w:name w:val="Plain Text Char"/>
    <w:basedOn w:val="DefaultParagraphFont"/>
    <w:link w:val="PlainText"/>
    <w:rsid w:val="002B7F02"/>
    <w:rPr>
      <w:rFonts w:ascii="Courier New" w:eastAsia="Times New Roman" w:hAnsi="Courier New" w:cs="Times New Roman"/>
      <w:sz w:val="20"/>
      <w:szCs w:val="20"/>
      <w:lang w:eastAsia="en-US"/>
    </w:rPr>
  </w:style>
  <w:style w:type="character" w:customStyle="1" w:styleId="MenuOption">
    <w:name w:val="Menu Option"/>
    <w:basedOn w:val="DefaultParagraphFont"/>
    <w:rsid w:val="002B7F02"/>
    <w:rPr>
      <w:b/>
      <w:smallCaps/>
    </w:rPr>
  </w:style>
  <w:style w:type="paragraph" w:customStyle="1" w:styleId="TableListNumber">
    <w:name w:val="Table List Number"/>
    <w:basedOn w:val="ListNumber"/>
    <w:rsid w:val="002B7F02"/>
    <w:pPr>
      <w:numPr>
        <w:numId w:val="0"/>
      </w:numPr>
    </w:pPr>
  </w:style>
  <w:style w:type="paragraph" w:styleId="TOC4">
    <w:name w:val="toc 4"/>
    <w:basedOn w:val="TOCBase"/>
    <w:next w:val="Normal"/>
    <w:semiHidden/>
    <w:rsid w:val="002B7F02"/>
    <w:pPr>
      <w:tabs>
        <w:tab w:val="right" w:leader="dot" w:pos="9071"/>
      </w:tabs>
      <w:ind w:left="1701"/>
    </w:pPr>
  </w:style>
  <w:style w:type="paragraph" w:customStyle="1" w:styleId="ListAlpha">
    <w:name w:val="List Alpha"/>
    <w:basedOn w:val="List"/>
    <w:rsid w:val="002B7F02"/>
    <w:pPr>
      <w:numPr>
        <w:numId w:val="8"/>
      </w:numPr>
    </w:pPr>
  </w:style>
  <w:style w:type="paragraph" w:customStyle="1" w:styleId="ListAlpha2">
    <w:name w:val="List Alpha 2"/>
    <w:basedOn w:val="List2"/>
    <w:rsid w:val="002B7F02"/>
    <w:pPr>
      <w:numPr>
        <w:numId w:val="7"/>
      </w:numPr>
    </w:pPr>
  </w:style>
  <w:style w:type="paragraph" w:styleId="List2">
    <w:name w:val="List 2"/>
    <w:basedOn w:val="BodyText"/>
    <w:rsid w:val="002B7F02"/>
    <w:pPr>
      <w:tabs>
        <w:tab w:val="left" w:pos="680"/>
      </w:tabs>
      <w:spacing w:before="60" w:after="60"/>
      <w:ind w:left="680" w:hanging="340"/>
    </w:pPr>
  </w:style>
  <w:style w:type="paragraph" w:styleId="List3">
    <w:name w:val="List 3"/>
    <w:basedOn w:val="BodyText"/>
    <w:rsid w:val="002B7F02"/>
    <w:pPr>
      <w:tabs>
        <w:tab w:val="left" w:pos="1021"/>
      </w:tabs>
      <w:spacing w:before="60" w:after="60"/>
      <w:ind w:left="1020" w:hanging="340"/>
    </w:pPr>
  </w:style>
  <w:style w:type="paragraph" w:styleId="List4">
    <w:name w:val="List 4"/>
    <w:basedOn w:val="BodyText"/>
    <w:rsid w:val="002B7F02"/>
    <w:pPr>
      <w:tabs>
        <w:tab w:val="left" w:pos="1361"/>
      </w:tabs>
      <w:spacing w:before="60" w:after="60"/>
      <w:ind w:left="1361" w:hanging="340"/>
    </w:pPr>
  </w:style>
  <w:style w:type="paragraph" w:styleId="List5">
    <w:name w:val="List 5"/>
    <w:basedOn w:val="BodyText"/>
    <w:rsid w:val="002B7F02"/>
    <w:pPr>
      <w:tabs>
        <w:tab w:val="left" w:pos="1701"/>
      </w:tabs>
      <w:spacing w:before="60" w:after="60"/>
      <w:ind w:left="1701" w:hanging="340"/>
    </w:pPr>
  </w:style>
  <w:style w:type="paragraph" w:styleId="ListBullet3">
    <w:name w:val="List Bullet 3"/>
    <w:basedOn w:val="List3"/>
    <w:rsid w:val="002B7F02"/>
    <w:pPr>
      <w:numPr>
        <w:numId w:val="13"/>
      </w:numPr>
      <w:tabs>
        <w:tab w:val="clear" w:pos="1021"/>
      </w:tabs>
      <w:ind w:left="1037" w:hanging="357"/>
    </w:pPr>
  </w:style>
  <w:style w:type="paragraph" w:styleId="ListBullet4">
    <w:name w:val="List Bullet 4"/>
    <w:basedOn w:val="List4"/>
    <w:rsid w:val="002B7F02"/>
    <w:pPr>
      <w:numPr>
        <w:numId w:val="2"/>
      </w:numPr>
      <w:tabs>
        <w:tab w:val="clear" w:pos="1361"/>
      </w:tabs>
    </w:pPr>
  </w:style>
  <w:style w:type="paragraph" w:styleId="ListBullet5">
    <w:name w:val="List Bullet 5"/>
    <w:basedOn w:val="List5"/>
    <w:rsid w:val="002B7F02"/>
    <w:pPr>
      <w:numPr>
        <w:numId w:val="3"/>
      </w:numPr>
    </w:pPr>
  </w:style>
  <w:style w:type="paragraph" w:styleId="ListContinue2">
    <w:name w:val="List Continue 2"/>
    <w:basedOn w:val="List2"/>
    <w:rsid w:val="002B7F02"/>
    <w:pPr>
      <w:ind w:firstLine="0"/>
    </w:pPr>
  </w:style>
  <w:style w:type="paragraph" w:styleId="ListContinue3">
    <w:name w:val="List Continue 3"/>
    <w:basedOn w:val="List3"/>
    <w:rsid w:val="002B7F02"/>
    <w:pPr>
      <w:ind w:left="1021" w:firstLine="0"/>
    </w:pPr>
  </w:style>
  <w:style w:type="paragraph" w:styleId="ListContinue4">
    <w:name w:val="List Continue 4"/>
    <w:basedOn w:val="List4"/>
    <w:rsid w:val="002B7F02"/>
    <w:pPr>
      <w:ind w:firstLine="0"/>
    </w:pPr>
  </w:style>
  <w:style w:type="paragraph" w:styleId="ListContinue5">
    <w:name w:val="List Continue 5"/>
    <w:basedOn w:val="List5"/>
    <w:rsid w:val="002B7F02"/>
    <w:pPr>
      <w:ind w:firstLine="0"/>
    </w:pPr>
  </w:style>
  <w:style w:type="paragraph" w:styleId="ListNumber3">
    <w:name w:val="List Number 3"/>
    <w:basedOn w:val="List3"/>
    <w:rsid w:val="002B7F02"/>
    <w:pPr>
      <w:numPr>
        <w:numId w:val="4"/>
      </w:numPr>
    </w:pPr>
  </w:style>
  <w:style w:type="paragraph" w:styleId="ListNumber4">
    <w:name w:val="List Number 4"/>
    <w:basedOn w:val="List4"/>
    <w:rsid w:val="002B7F02"/>
    <w:pPr>
      <w:numPr>
        <w:numId w:val="5"/>
      </w:numPr>
    </w:pPr>
  </w:style>
  <w:style w:type="paragraph" w:styleId="ListNumber5">
    <w:name w:val="List Number 5"/>
    <w:basedOn w:val="List5"/>
    <w:rsid w:val="002B7F02"/>
    <w:pPr>
      <w:numPr>
        <w:numId w:val="6"/>
      </w:numPr>
    </w:pPr>
  </w:style>
  <w:style w:type="paragraph" w:styleId="BlockText">
    <w:name w:val="Block Text"/>
    <w:basedOn w:val="Normal"/>
    <w:rsid w:val="002B7F02"/>
    <w:pPr>
      <w:spacing w:after="120"/>
      <w:ind w:left="1440" w:right="1440"/>
    </w:pPr>
  </w:style>
  <w:style w:type="character" w:customStyle="1" w:styleId="Subscript">
    <w:name w:val="Subscript"/>
    <w:basedOn w:val="DefaultParagraphFont"/>
    <w:rsid w:val="002B7F02"/>
    <w:rPr>
      <w:sz w:val="16"/>
      <w:vertAlign w:val="subscript"/>
    </w:rPr>
  </w:style>
  <w:style w:type="character" w:customStyle="1" w:styleId="Superscript">
    <w:name w:val="Superscript"/>
    <w:basedOn w:val="DefaultParagraphFont"/>
    <w:rsid w:val="002B7F02"/>
    <w:rPr>
      <w:sz w:val="16"/>
      <w:vertAlign w:val="superscript"/>
    </w:rPr>
  </w:style>
  <w:style w:type="character" w:customStyle="1" w:styleId="Symbols">
    <w:name w:val="Symbols"/>
    <w:basedOn w:val="DefaultParagraphFont"/>
    <w:rsid w:val="002B7F02"/>
    <w:rPr>
      <w:rFonts w:ascii="Symbol" w:hAnsi="Symbol"/>
    </w:rPr>
  </w:style>
  <w:style w:type="character" w:customStyle="1" w:styleId="MenuOptions">
    <w:name w:val="Menu Options"/>
    <w:basedOn w:val="DefaultParagraphFont"/>
    <w:rsid w:val="002B7F02"/>
    <w:rPr>
      <w:rFonts w:ascii="Arial Narrow" w:hAnsi="Arial Narrow"/>
      <w:smallCaps/>
    </w:rPr>
  </w:style>
  <w:style w:type="character" w:customStyle="1" w:styleId="Buttons">
    <w:name w:val="Buttons"/>
    <w:basedOn w:val="DefaultParagraphFont"/>
    <w:rsid w:val="002B7F02"/>
    <w:rPr>
      <w:b/>
    </w:rPr>
  </w:style>
  <w:style w:type="character" w:customStyle="1" w:styleId="Underlined">
    <w:name w:val="Underlined"/>
    <w:basedOn w:val="DefaultParagraphFont"/>
    <w:rsid w:val="002B7F02"/>
    <w:rPr>
      <w:u w:val="single"/>
    </w:rPr>
  </w:style>
  <w:style w:type="paragraph" w:customStyle="1" w:styleId="TableBodyTextRight">
    <w:name w:val="Table Body Text Right"/>
    <w:basedOn w:val="TableBodyText"/>
    <w:rsid w:val="002B7F02"/>
    <w:pPr>
      <w:widowControl w:val="0"/>
      <w:autoSpaceDE w:val="0"/>
      <w:autoSpaceDN w:val="0"/>
      <w:adjustRightInd w:val="0"/>
      <w:jc w:val="right"/>
    </w:pPr>
    <w:rPr>
      <w:rFonts w:cs="Arial"/>
      <w:szCs w:val="18"/>
    </w:rPr>
  </w:style>
  <w:style w:type="paragraph" w:customStyle="1" w:styleId="CopyrightText">
    <w:name w:val="Copyright Text"/>
    <w:basedOn w:val="BodyText"/>
    <w:rsid w:val="002B7F02"/>
    <w:rPr>
      <w:sz w:val="18"/>
    </w:rPr>
  </w:style>
  <w:style w:type="paragraph" w:customStyle="1" w:styleId="BodySmallRight">
    <w:name w:val="Body Small Right"/>
    <w:basedOn w:val="BodyTextRight"/>
    <w:rsid w:val="002B7F02"/>
    <w:rPr>
      <w:sz w:val="18"/>
      <w:szCs w:val="18"/>
    </w:rPr>
  </w:style>
  <w:style w:type="paragraph" w:customStyle="1" w:styleId="MarginEdition">
    <w:name w:val="Margin Edition"/>
    <w:basedOn w:val="MarginNote"/>
    <w:rsid w:val="002B7F02"/>
    <w:pPr>
      <w:spacing w:before="0" w:after="0"/>
    </w:pPr>
    <w:rPr>
      <w:rFonts w:ascii="Times New Roman" w:hAnsi="Times New Roman"/>
      <w:color w:val="999999"/>
    </w:rPr>
  </w:style>
  <w:style w:type="paragraph" w:customStyle="1" w:styleId="Spacer">
    <w:name w:val="Spacer"/>
    <w:basedOn w:val="Normal"/>
    <w:rsid w:val="002B7F02"/>
    <w:rPr>
      <w:sz w:val="2"/>
      <w:szCs w:val="2"/>
    </w:rPr>
  </w:style>
  <w:style w:type="character" w:customStyle="1" w:styleId="Small">
    <w:name w:val="Small"/>
    <w:basedOn w:val="DefaultParagraphFont"/>
    <w:rsid w:val="002B7F02"/>
    <w:rPr>
      <w:sz w:val="16"/>
    </w:rPr>
  </w:style>
  <w:style w:type="paragraph" w:customStyle="1" w:styleId="WideTable">
    <w:name w:val="Wide Table"/>
    <w:basedOn w:val="Normal"/>
    <w:rsid w:val="002B7F02"/>
    <w:pPr>
      <w:ind w:left="-1418"/>
    </w:pPr>
    <w:rPr>
      <w:sz w:val="2"/>
      <w:szCs w:val="2"/>
    </w:rPr>
  </w:style>
  <w:style w:type="character" w:styleId="PageNumber">
    <w:name w:val="page number"/>
    <w:basedOn w:val="DefaultParagraphFont"/>
    <w:rsid w:val="002B7F02"/>
  </w:style>
  <w:style w:type="paragraph" w:styleId="Quote">
    <w:name w:val="Quote"/>
    <w:basedOn w:val="Heading1"/>
    <w:link w:val="QuoteChar"/>
    <w:qFormat/>
    <w:rsid w:val="002B7F02"/>
    <w:rPr>
      <w:b w:val="0"/>
      <w:sz w:val="72"/>
      <w:szCs w:val="72"/>
      <w:lang w:val="en-NZ"/>
    </w:rPr>
  </w:style>
  <w:style w:type="character" w:customStyle="1" w:styleId="QuoteChar">
    <w:name w:val="Quote Char"/>
    <w:basedOn w:val="DefaultParagraphFont"/>
    <w:link w:val="Quote"/>
    <w:rsid w:val="002B7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F02"/>
    <w:pPr>
      <w:pageBreakBefore/>
    </w:pPr>
  </w:style>
  <w:style w:type="paragraph" w:customStyle="1" w:styleId="Border">
    <w:name w:val="Border"/>
    <w:basedOn w:val="Normal"/>
    <w:qFormat/>
    <w:rsid w:val="002B7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F02"/>
    <w:rPr>
      <w:b/>
      <w:bCs/>
      <w:i/>
      <w:iCs/>
      <w:color w:val="auto"/>
    </w:rPr>
  </w:style>
  <w:style w:type="paragraph" w:styleId="IntenseQuote">
    <w:name w:val="Intense Quote"/>
    <w:basedOn w:val="Normal"/>
    <w:next w:val="Normal"/>
    <w:link w:val="IntenseQuoteChar"/>
    <w:uiPriority w:val="30"/>
    <w:qFormat/>
    <w:rsid w:val="002B7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F02"/>
    <w:rPr>
      <w:smallCaps/>
      <w:color w:val="auto"/>
      <w:u w:val="single"/>
    </w:rPr>
  </w:style>
  <w:style w:type="character" w:styleId="IntenseReference">
    <w:name w:val="Intense Reference"/>
    <w:basedOn w:val="DefaultParagraphFont"/>
    <w:uiPriority w:val="32"/>
    <w:qFormat/>
    <w:rsid w:val="002B7F02"/>
    <w:rPr>
      <w:b/>
      <w:bCs/>
      <w:smallCaps/>
      <w:color w:val="auto"/>
      <w:spacing w:val="5"/>
      <w:u w:val="single"/>
    </w:rPr>
  </w:style>
  <w:style w:type="paragraph" w:customStyle="1" w:styleId="2ColumnHeading">
    <w:name w:val="2Column Heading"/>
    <w:basedOn w:val="BodyText"/>
    <w:qFormat/>
    <w:rsid w:val="002B7F02"/>
    <w:pPr>
      <w:spacing w:after="60"/>
      <w:ind w:left="-2268"/>
    </w:pPr>
    <w:rPr>
      <w:b/>
    </w:rPr>
  </w:style>
  <w:style w:type="paragraph" w:customStyle="1" w:styleId="Heading1TOC">
    <w:name w:val="Heading1 TOC"/>
    <w:basedOn w:val="Normal"/>
    <w:qFormat/>
    <w:rsid w:val="002B7F02"/>
    <w:pPr>
      <w:spacing w:before="240" w:after="120"/>
    </w:pPr>
    <w:rPr>
      <w:rFonts w:ascii="Times New Roman" w:hAnsi="Times New Roman"/>
      <w:b/>
      <w:sz w:val="32"/>
    </w:rPr>
  </w:style>
  <w:style w:type="paragraph" w:customStyle="1" w:styleId="Heading2TOC">
    <w:name w:val="Heading2 TOC"/>
    <w:basedOn w:val="Normal"/>
    <w:qFormat/>
    <w:rsid w:val="002B7F02"/>
    <w:pPr>
      <w:spacing w:before="240" w:after="60"/>
    </w:pPr>
    <w:rPr>
      <w:rFonts w:ascii="Times New Roman" w:hAnsi="Times New Roman"/>
      <w:b/>
      <w:sz w:val="28"/>
    </w:rPr>
  </w:style>
  <w:style w:type="character" w:customStyle="1" w:styleId="Underline">
    <w:name w:val="Underline"/>
    <w:basedOn w:val="DefaultParagraphFont"/>
    <w:qFormat/>
    <w:rsid w:val="002B7F02"/>
    <w:rPr>
      <w:u w:val="single"/>
    </w:rPr>
  </w:style>
  <w:style w:type="character" w:customStyle="1" w:styleId="BoldandItalics">
    <w:name w:val="Bold and Italics"/>
    <w:qFormat/>
    <w:rsid w:val="002B7F02"/>
    <w:rPr>
      <w:b/>
      <w:i/>
      <w:u w:val="none"/>
    </w:rPr>
  </w:style>
  <w:style w:type="paragraph" w:styleId="BalloonText">
    <w:name w:val="Balloon Text"/>
    <w:basedOn w:val="Normal"/>
    <w:link w:val="BalloonTextChar"/>
    <w:rsid w:val="002B7F02"/>
    <w:rPr>
      <w:rFonts w:ascii="Tahoma" w:hAnsi="Tahoma" w:cs="Tahoma"/>
      <w:sz w:val="16"/>
      <w:szCs w:val="16"/>
    </w:rPr>
  </w:style>
  <w:style w:type="character" w:customStyle="1" w:styleId="BalloonTextChar">
    <w:name w:val="Balloon Text Char"/>
    <w:basedOn w:val="DefaultParagraphFont"/>
    <w:link w:val="BalloonText"/>
    <w:rsid w:val="002B7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F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F02"/>
    <w:rPr>
      <w:b/>
      <w:color w:val="660033"/>
      <w:spacing w:val="0"/>
    </w:rPr>
  </w:style>
  <w:style w:type="paragraph" w:customStyle="1" w:styleId="Nameditemlist">
    <w:name w:val="Named item list"/>
    <w:basedOn w:val="BodyText"/>
    <w:qFormat/>
    <w:rsid w:val="002B7F02"/>
    <w:pPr>
      <w:tabs>
        <w:tab w:val="left" w:pos="2835"/>
      </w:tabs>
      <w:ind w:left="2835" w:hanging="2835"/>
    </w:pPr>
  </w:style>
  <w:style w:type="paragraph" w:customStyle="1" w:styleId="BodyTextnopadding">
    <w:name w:val="Body Text no padding"/>
    <w:basedOn w:val="BodyText"/>
    <w:qFormat/>
    <w:rsid w:val="002B7F02"/>
    <w:pPr>
      <w:spacing w:before="0" w:after="0"/>
    </w:pPr>
  </w:style>
  <w:style w:type="paragraph" w:customStyle="1" w:styleId="BodyTextBold">
    <w:name w:val="Body Text Bold"/>
    <w:basedOn w:val="BodyText"/>
    <w:qFormat/>
    <w:rsid w:val="002B7F02"/>
    <w:rPr>
      <w:b/>
    </w:rPr>
  </w:style>
  <w:style w:type="character" w:styleId="Hyperlink">
    <w:name w:val="Hyperlink"/>
    <w:basedOn w:val="DefaultParagraphFont"/>
    <w:uiPriority w:val="99"/>
    <w:unhideWhenUsed/>
    <w:rsid w:val="000E78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655</Words>
  <Characters>3979</Characters>
  <Application>Microsoft Office Word</Application>
  <DocSecurity>0</DocSecurity>
  <Lines>221</Lines>
  <Paragraphs>128</Paragraphs>
  <ScaleCrop>false</ScaleCrop>
  <Company>Author-it Software Corporation Ltd.</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MSTML2004 Produce felt for millinery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2022-12-22T00:28:00Z</dcterms:modified>
</cp:coreProperties>
</file>