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DF6" w:rsidP="00DA2DF6">
      <w:pPr>
        <w:pStyle w:val="Title"/>
      </w:pPr>
      <w:r>
        <w:fldChar w:fldCharType="begin"/>
      </w:r>
      <w:r>
        <w:instrText xml:space="preserve"> TITLE   \* MERGEFORMAT </w:instrText>
      </w:r>
      <w:r>
        <w:fldChar w:fldCharType="separate"/>
      </w:r>
      <w:r>
        <w:t>MSTML2004 Produce felt for millinery</w:t>
      </w:r>
      <w:r>
        <w:fldChar w:fldCharType="end"/>
      </w:r>
    </w:p>
    <w:p w:rsidR="00DA2DF6" w:rsidP="00DA2DF6">
      <w:pPr>
        <w:pStyle w:val="Version"/>
        <w:sectPr w:rsidSect="00B91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8B7" w:rsidP="00B918B7">
      <w:pPr>
        <w:pStyle w:val="SuperHeading"/>
      </w:pPr>
      <w:r w:rsidRPr="00B918B7">
        <w:t>MSTML2004 Produce felt for millinery</w:t>
      </w:r>
    </w:p>
    <w:p w:rsidR="00000000" w:rsidRPr="00B918B7" w:rsidP="00B918B7">
      <w:pPr>
        <w:pStyle w:val="Heading1"/>
      </w:pPr>
      <w:bookmarkStart w:id="1" w:name="O_933852"/>
      <w:bookmarkEnd w:id="1"/>
      <w:r w:rsidRPr="00B918B7">
        <w:t>Modification History</w:t>
      </w:r>
    </w:p>
    <w:p w:rsidR="00000000" w:rsidRPr="00B918B7" w:rsidP="00DA2DF6">
      <w:pPr>
        <w:pStyle w:val="BodyText"/>
      </w:pPr>
      <w:r w:rsidRPr="00B918B7">
        <w:t xml:space="preserve">Release 1. Supersedes and is equivalent to LMTML2004A Produce felt </w:t>
      </w:r>
    </w:p>
    <w:p w:rsidR="00000000" w:rsidRPr="00B918B7" w:rsidP="00B918B7">
      <w:pPr>
        <w:pStyle w:val="Heading1"/>
      </w:pPr>
      <w:bookmarkStart w:id="2" w:name="O_933860"/>
      <w:bookmarkEnd w:id="2"/>
      <w:r w:rsidRPr="00B918B7">
        <w:t>Application</w:t>
      </w:r>
    </w:p>
    <w:p w:rsidR="00000000" w:rsidRPr="00B918B7" w:rsidP="00DA2DF6">
      <w:pPr>
        <w:pStyle w:val="BodyText"/>
      </w:pPr>
      <w:r w:rsidRPr="00B918B7">
        <w:t>This unit of competency covers the skills and knowledge required to produce felt suitable for millinery.</w:t>
      </w:r>
    </w:p>
    <w:p w:rsidR="00000000" w:rsidRPr="00B918B7" w:rsidP="00DA2DF6">
      <w:pPr>
        <w:pStyle w:val="BodyText"/>
      </w:pPr>
      <w:r w:rsidRPr="00B918B7">
        <w:t>The unit of competency applies t</w:t>
      </w:r>
      <w:r w:rsidRPr="00B918B7">
        <w:t>o the selection and preparation of fibres for making felt to use in millinery.</w:t>
      </w:r>
    </w:p>
    <w:p w:rsidR="00000000" w:rsidRPr="00B918B7" w:rsidP="00DA2DF6">
      <w:pPr>
        <w:pStyle w:val="BodyText"/>
      </w:pPr>
      <w:r w:rsidRPr="00B918B7">
        <w:t xml:space="preserve">Work may be conducted in small to large scale enterprises and may involve individual and team activities. Work is performed within defined procedures under direct supervision. </w:t>
      </w:r>
    </w:p>
    <w:p w:rsidR="00000000" w:rsidRPr="00B918B7" w:rsidP="00DA2DF6">
      <w:pPr>
        <w:pStyle w:val="BodyText"/>
      </w:pPr>
      <w:r w:rsidRPr="00B918B7">
        <w:t>No licensing, legislative or certification requirements apply to this unit at the time of publication.</w:t>
      </w:r>
    </w:p>
    <w:p w:rsidR="00000000" w:rsidRPr="00B918B7" w:rsidP="00B918B7">
      <w:pPr>
        <w:pStyle w:val="Heading1"/>
      </w:pPr>
      <w:bookmarkStart w:id="3" w:name="O_933859"/>
      <w:bookmarkEnd w:id="3"/>
      <w:r w:rsidRPr="00B918B7">
        <w:t>Pre-requisite Unit</w:t>
      </w:r>
    </w:p>
    <w:p w:rsidR="00000000" w:rsidRPr="00B918B7" w:rsidP="00DA2DF6">
      <w:pPr>
        <w:pStyle w:val="BodyText"/>
      </w:pPr>
      <w:r w:rsidRPr="00B918B7">
        <w:t>Nil</w:t>
      </w:r>
    </w:p>
    <w:p w:rsidR="00000000" w:rsidRPr="00B918B7" w:rsidP="00B918B7">
      <w:pPr>
        <w:pStyle w:val="Heading1"/>
      </w:pPr>
      <w:bookmarkStart w:id="4" w:name="O_933858"/>
      <w:bookmarkEnd w:id="4"/>
      <w:r w:rsidRPr="00B918B7">
        <w:t>Competency Field</w:t>
      </w:r>
    </w:p>
    <w:p w:rsidR="00000000" w:rsidRPr="00B918B7" w:rsidP="00DA2DF6">
      <w:pPr>
        <w:pStyle w:val="BodyText"/>
      </w:pPr>
      <w:r w:rsidRPr="00B918B7">
        <w:t>Millinery</w:t>
      </w:r>
    </w:p>
    <w:p w:rsidR="00000000" w:rsidRPr="00B918B7" w:rsidP="00B918B7">
      <w:pPr>
        <w:pStyle w:val="Heading1"/>
      </w:pPr>
      <w:bookmarkStart w:id="5" w:name="O_933857"/>
      <w:bookmarkEnd w:id="5"/>
      <w:r w:rsidRPr="00B918B7">
        <w:t>Unit Sector</w:t>
      </w:r>
    </w:p>
    <w:p w:rsidR="00000000" w:rsidRPr="00B918B7" w:rsidP="00DA2DF6">
      <w:pPr>
        <w:pStyle w:val="BodyText"/>
      </w:pPr>
      <w:r w:rsidRPr="00B918B7">
        <w:t>Not applicable</w:t>
      </w:r>
    </w:p>
    <w:p w:rsidR="00000000" w:rsidRPr="00B918B7" w:rsidP="00B918B7">
      <w:pPr>
        <w:pStyle w:val="Heading1"/>
      </w:pPr>
      <w:bookmarkStart w:id="6" w:name="O_933856"/>
      <w:bookmarkEnd w:id="6"/>
      <w:r w:rsidRPr="00B918B7">
        <w:t>Elemen</w:t>
      </w:r>
      <w:r w:rsidRPr="00B918B7">
        <w:t>ts and Performance Criteria</w:t>
      </w:r>
    </w:p>
    <w:tbl>
      <w:tblPr>
        <w:tblW w:w="0" w:type="auto"/>
        <w:tblLayout w:type="fixed"/>
        <w:tblCellMar>
          <w:left w:w="62" w:type="dxa"/>
          <w:right w:w="62" w:type="dxa"/>
        </w:tblCellMar>
        <w:tblLook w:val="0000"/>
      </w:tblPr>
      <w:tblGrid>
        <w:gridCol w:w="678"/>
        <w:gridCol w:w="1962"/>
        <w:gridCol w:w="770"/>
        <w:gridCol w:w="5610"/>
      </w:tblGrid>
      <w:tr w:rsidTr="00B918B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Performance criteria describe the performance needed to demonstrate achievement of the element.</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1</w:t>
            </w:r>
          </w:p>
        </w:tc>
        <w:tc>
          <w:tcPr>
            <w:tcW w:w="1962" w:type="dxa"/>
            <w:vMerge w:val="restart"/>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1.1</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Follow standard operating procedures (SOPs)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1.2</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Comply with work health and safety (WHS) requirements at all times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1.3</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Use appropriate personal protective equipment (PPE) in accordance with SOPs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1.4</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Identify job requirements from specifications, drawings, job sheets or work instructions</w:t>
            </w:r>
          </w:p>
        </w:tc>
      </w:tr>
      <w:tr w:rsidTr="00B91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8B7">
            <w:pPr>
              <w:pStyle w:val="BodyText"/>
              <w:rPr>
                <w:lang w:val="en-NZ"/>
              </w:rPr>
            </w:pP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2</w:t>
            </w:r>
          </w:p>
        </w:tc>
        <w:tc>
          <w:tcPr>
            <w:tcW w:w="1962" w:type="dxa"/>
            <w:vMerge w:val="restart"/>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Prepare to produce felt for millinery</w:t>
            </w: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2.1</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Determine design and production requirements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2.2</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Consider use of new or recycled fibres or traditional fibres and select fibres appropriate for the production of felt</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2.3</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Check fibres for quality and characte</w:t>
            </w:r>
            <w:r w:rsidRPr="00B918B7">
              <w:t>ristics according to production requirements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2.4</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Identify and follow workplace procedures, including safe handling and processing of fibres, associated dyes and detergents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2.5</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Prepare suitable work area, materials and equipment, and resource requirements</w:t>
            </w:r>
          </w:p>
        </w:tc>
      </w:tr>
      <w:tr w:rsidTr="00B91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8B7">
            <w:pPr>
              <w:pStyle w:val="BodyText"/>
              <w:rPr>
                <w:lang w:val="en-NZ"/>
              </w:rPr>
            </w:pP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3</w:t>
            </w:r>
          </w:p>
        </w:tc>
        <w:tc>
          <w:tcPr>
            <w:tcW w:w="1962" w:type="dxa"/>
            <w:vMerge w:val="restart"/>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Prepare fibres for felt production</w:t>
            </w: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3.1</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Wash and dye fibres according to design and production requirements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3.2</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Card and comb fibres and dry fibres, as required</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3.3</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Transfer fibres to area for next process</w:t>
            </w:r>
          </w:p>
        </w:tc>
      </w:tr>
      <w:tr w:rsidTr="00B91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8B7">
            <w:pPr>
              <w:pStyle w:val="BodyText"/>
              <w:rPr>
                <w:lang w:val="en-NZ"/>
              </w:rPr>
            </w:pP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4</w:t>
            </w:r>
          </w:p>
        </w:tc>
        <w:tc>
          <w:tcPr>
            <w:tcW w:w="1962" w:type="dxa"/>
            <w:vMerge w:val="restart"/>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Undertake felting process</w:t>
            </w: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4.1</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Place and layer fibres, alternating direction with each layer</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4.2</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Place fibres onto a suitable frame or surface to be saturated with soapy water and agitated</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4.3</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Remove fibres from frame or surface, hand rub and shrink as required</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4.4</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Dry fibres in preparation for blocking and shaping</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4.5</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Repeat wash if the felting is unsuccessful</w:t>
            </w:r>
          </w:p>
        </w:tc>
      </w:tr>
      <w:tr w:rsidTr="00B918B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18B7">
            <w:pPr>
              <w:pStyle w:val="BodyText"/>
              <w:rPr>
                <w:lang w:val="en-NZ"/>
              </w:rPr>
            </w:pP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5</w:t>
            </w:r>
          </w:p>
        </w:tc>
        <w:tc>
          <w:tcPr>
            <w:tcW w:w="1962" w:type="dxa"/>
            <w:vMerge w:val="restart"/>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Finalise felting process</w:t>
            </w: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5.1</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Check felt against design and production requirements</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5.2</w:t>
            </w:r>
          </w:p>
        </w:tc>
        <w:tc>
          <w:tcPr>
            <w:tcW w:w="561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Transfer felt to appropriate area for next process or pack and store</w:t>
            </w:r>
          </w:p>
        </w:tc>
      </w:tr>
      <w:tr w:rsidTr="00B918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5.3</w:t>
            </w:r>
          </w:p>
        </w:tc>
        <w:tc>
          <w:tcPr>
            <w:tcW w:w="5610" w:type="dxa"/>
            <w:tcBorders>
              <w:top w:val="nil"/>
              <w:left w:val="nil"/>
              <w:bottom w:val="nil"/>
              <w:right w:val="nil"/>
            </w:tcBorders>
            <w:tcMar>
              <w:top w:w="0" w:type="dxa"/>
              <w:left w:w="62" w:type="dxa"/>
              <w:bottom w:w="0" w:type="dxa"/>
              <w:right w:w="62" w:type="dxa"/>
            </w:tcMar>
          </w:tcPr>
          <w:p w:rsidR="00000000" w:rsidRPr="00B918B7" w:rsidP="00B918B7">
            <w:pPr>
              <w:pStyle w:val="BodyText"/>
            </w:pPr>
            <w:r w:rsidRPr="00B918B7">
              <w:t>Dispose of all waste, and complete housekeeping and required documentation</w:t>
            </w:r>
          </w:p>
        </w:tc>
      </w:tr>
    </w:tbl>
    <w:p w:rsidR="00000000" w:rsidRPr="00B918B7" w:rsidP="00B918B7">
      <w:pPr>
        <w:pStyle w:val="BodyText"/>
      </w:pPr>
    </w:p>
    <w:p w:rsidR="00000000" w:rsidRPr="00B918B7" w:rsidP="00B918B7">
      <w:pPr>
        <w:pStyle w:val="AllowPageBreak"/>
      </w:pPr>
    </w:p>
    <w:p w:rsidR="00000000" w:rsidRPr="00B918B7" w:rsidP="00B918B7">
      <w:pPr>
        <w:pStyle w:val="Heading1"/>
      </w:pPr>
      <w:bookmarkStart w:id="7" w:name="O_933855"/>
      <w:bookmarkEnd w:id="7"/>
      <w:r w:rsidRPr="00B918B7">
        <w:t>Foundation Skills</w:t>
      </w:r>
    </w:p>
    <w:p w:rsidR="00000000" w:rsidRPr="00B918B7" w:rsidP="00DA2DF6">
      <w:pPr>
        <w:pStyle w:val="BodyText"/>
      </w:pPr>
      <w:r w:rsidRPr="00B918B7">
        <w:t>This section describes those required skills (language, literacy and numeracy) that are essential to performance.</w:t>
      </w:r>
    </w:p>
    <w:p w:rsidR="00000000" w:rsidRPr="00B918B7" w:rsidP="00DA2DF6">
      <w:pPr>
        <w:pStyle w:val="BodyText"/>
      </w:pPr>
      <w:r w:rsidRPr="00B918B7">
        <w:t>Foundation skills essential to performance are explicit in the performance criteria of this unit of competency.</w:t>
      </w:r>
    </w:p>
    <w:p w:rsidR="00000000" w:rsidRPr="00B918B7" w:rsidP="00B918B7">
      <w:pPr>
        <w:pStyle w:val="Heading1"/>
      </w:pPr>
      <w:bookmarkStart w:id="8" w:name="O_933854"/>
      <w:bookmarkEnd w:id="8"/>
      <w:r w:rsidRPr="00B918B7">
        <w:t>Range of Con</w:t>
      </w:r>
      <w:r w:rsidRPr="00B918B7">
        <w:t>ditions</w:t>
      </w:r>
    </w:p>
    <w:tbl>
      <w:tblPr>
        <w:tblW w:w="0" w:type="auto"/>
        <w:tblCellMar>
          <w:left w:w="62" w:type="dxa"/>
          <w:right w:w="62" w:type="dxa"/>
        </w:tblCellMar>
        <w:tblLook w:val="0000"/>
      </w:tblPr>
      <w:tblGrid>
        <w:gridCol w:w="2163"/>
        <w:gridCol w:w="7033"/>
      </w:tblGrid>
      <w:tr w:rsidTr="00DA2D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t>This field allows for different work environments and conditions that may affect performance. Essential operating conditions that may be present (depending on the work situation, needs of the candidate, accessibility of the item, and local industry</w:t>
            </w:r>
            <w:r w:rsidRPr="00B918B7">
              <w:t xml:space="preserve"> and regional contexts) are included.</w:t>
            </w:r>
          </w:p>
        </w:tc>
      </w:tr>
      <w:tr w:rsidTr="00DA2D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18B7" w:rsidP="00B918B7">
            <w:pPr>
              <w:pStyle w:val="ListBullet"/>
            </w:pPr>
            <w:r w:rsidRPr="00B918B7">
              <w:t>requirements prescribed by legislation, awards, agreements and conditions of employment</w:t>
            </w:r>
          </w:p>
          <w:p w:rsidR="00000000" w:rsidRPr="00B918B7" w:rsidP="00B918B7">
            <w:pPr>
              <w:pStyle w:val="ListBullet"/>
            </w:pPr>
            <w:r w:rsidRPr="00B918B7">
              <w:t>SOPs</w:t>
            </w:r>
          </w:p>
          <w:p w:rsidR="00000000" w:rsidRPr="00B918B7" w:rsidP="00B918B7">
            <w:pPr>
              <w:pStyle w:val="ListBullet"/>
            </w:pPr>
            <w:r w:rsidRPr="00B918B7">
              <w:t>work instructions</w:t>
            </w:r>
          </w:p>
          <w:p w:rsidR="00000000" w:rsidRPr="00B918B7" w:rsidP="00B918B7">
            <w:pPr>
              <w:pStyle w:val="ListBullet"/>
            </w:pPr>
            <w:r w:rsidRPr="00B918B7">
              <w:t>PPE</w:t>
            </w:r>
          </w:p>
          <w:p w:rsidR="00000000" w:rsidRPr="00B918B7" w:rsidP="00B918B7">
            <w:pPr>
              <w:pStyle w:val="ListBullet"/>
            </w:pPr>
            <w:r w:rsidRPr="00B918B7">
              <w:t>oral, written and visual communication</w:t>
            </w:r>
          </w:p>
          <w:p w:rsidR="00000000" w:rsidRPr="00B918B7" w:rsidP="00B918B7">
            <w:pPr>
              <w:pStyle w:val="ListBullet"/>
            </w:pPr>
            <w:r w:rsidRPr="00B918B7">
              <w:t>quality practices, including responsibility for maintenance of own work quality and contribution to quality improvement of team or section output</w:t>
            </w:r>
          </w:p>
          <w:p w:rsidR="00000000" w:rsidRPr="00B918B7" w:rsidP="00B918B7">
            <w:pPr>
              <w:pStyle w:val="ListBullet"/>
            </w:pPr>
            <w:r w:rsidRPr="00B918B7">
              <w:t>housekeeping</w:t>
            </w:r>
          </w:p>
          <w:p w:rsidR="00000000" w:rsidRPr="00B918B7" w:rsidP="00B918B7">
            <w:pPr>
              <w:pStyle w:val="ListBullet"/>
            </w:pPr>
            <w:r w:rsidRPr="00B918B7">
              <w:t>tasks related to environmental protection, waste disposal, pollution control and recycling</w:t>
            </w:r>
          </w:p>
          <w:p w:rsidR="00000000" w:rsidRPr="00B918B7" w:rsidP="00B918B7">
            <w:pPr>
              <w:pStyle w:val="ListBullet"/>
            </w:pPr>
            <w:r w:rsidRPr="00B918B7">
              <w:t>WHS pr</w:t>
            </w:r>
            <w:r w:rsidRPr="00B918B7">
              <w:t>actices</w:t>
            </w:r>
          </w:p>
          <w:p w:rsidR="00000000" w:rsidP="00B918B7">
            <w:pPr>
              <w:pStyle w:val="BodyText"/>
              <w:rPr>
                <w:lang w:val="en-NZ"/>
              </w:rPr>
            </w:pPr>
          </w:p>
        </w:tc>
      </w:tr>
      <w:tr w:rsidTr="00DA2D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Felting resource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18B7" w:rsidP="00B918B7">
            <w:pPr>
              <w:pStyle w:val="ListBullet"/>
            </w:pPr>
            <w:r w:rsidRPr="00B918B7">
              <w:t xml:space="preserve">well-ventilated and lit work area </w:t>
            </w:r>
          </w:p>
          <w:p w:rsidR="00000000" w:rsidRPr="00B918B7" w:rsidP="00B918B7">
            <w:pPr>
              <w:pStyle w:val="ListBullet"/>
            </w:pPr>
            <w:r w:rsidRPr="00B918B7">
              <w:t>access to hot and cold water</w:t>
            </w:r>
          </w:p>
          <w:p w:rsidR="00000000" w:rsidRPr="00B918B7" w:rsidP="00B918B7">
            <w:pPr>
              <w:pStyle w:val="ListBullet"/>
            </w:pPr>
            <w:r w:rsidRPr="00B918B7">
              <w:t xml:space="preserve">facilities and equipment for cutting </w:t>
            </w:r>
          </w:p>
          <w:p w:rsidR="00000000" w:rsidRPr="00B918B7" w:rsidP="00B918B7">
            <w:pPr>
              <w:pStyle w:val="ListBullet"/>
            </w:pPr>
            <w:r w:rsidRPr="00B918B7">
              <w:t>equipment for combing and carding</w:t>
            </w:r>
          </w:p>
          <w:p w:rsidR="00000000" w:rsidRPr="00B918B7" w:rsidP="00B918B7">
            <w:pPr>
              <w:pStyle w:val="ListBullet"/>
            </w:pPr>
            <w:r w:rsidRPr="00B918B7">
              <w:t>facilities and equipment for washing, and using chemicals and dyes</w:t>
            </w:r>
          </w:p>
          <w:p w:rsidR="00000000" w:rsidRPr="00B918B7" w:rsidP="00B918B7">
            <w:pPr>
              <w:pStyle w:val="ListBullet"/>
            </w:pPr>
            <w:r w:rsidRPr="00B918B7">
              <w:t>facilities and equipment for drying</w:t>
            </w:r>
          </w:p>
          <w:p w:rsidR="00000000" w:rsidRPr="00B918B7" w:rsidP="00B918B7">
            <w:pPr>
              <w:pStyle w:val="ListBullet"/>
            </w:pPr>
            <w:r w:rsidRPr="00B918B7">
              <w:t>appropriate dye stuffs and chemicals</w:t>
            </w:r>
          </w:p>
          <w:p w:rsidR="00000000" w:rsidRPr="00B918B7" w:rsidP="00B918B7">
            <w:pPr>
              <w:pStyle w:val="ListBullet"/>
            </w:pPr>
            <w:r w:rsidRPr="00B918B7">
              <w:t>PPE</w:t>
            </w:r>
          </w:p>
          <w:p w:rsidR="00000000" w:rsidRPr="00B918B7" w:rsidP="00B918B7">
            <w:pPr>
              <w:pStyle w:val="ListBullet"/>
            </w:pPr>
            <w:r w:rsidRPr="00B918B7">
              <w:t xml:space="preserve">specification information </w:t>
            </w:r>
          </w:p>
          <w:p w:rsidR="00000000" w:rsidP="00B918B7">
            <w:pPr>
              <w:pStyle w:val="BodyText"/>
              <w:rPr>
                <w:lang w:val="en-NZ"/>
              </w:rPr>
            </w:pPr>
          </w:p>
        </w:tc>
      </w:tr>
      <w:tr w:rsidTr="00DA2D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8B7">
            <w:pPr>
              <w:pStyle w:val="BodyText"/>
              <w:rPr>
                <w:lang w:val="en-NZ"/>
              </w:rPr>
            </w:pPr>
            <w:r w:rsidRPr="00B918B7">
              <w:rPr>
                <w:rStyle w:val="SpecialBold"/>
              </w:rPr>
              <w:t>Felting materials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18B7" w:rsidP="00B918B7">
            <w:pPr>
              <w:pStyle w:val="ListBullet"/>
            </w:pPr>
            <w:r w:rsidRPr="00B918B7">
              <w:t>washing equi</w:t>
            </w:r>
            <w:r w:rsidRPr="00B918B7">
              <w:t>pment</w:t>
            </w:r>
          </w:p>
          <w:p w:rsidR="00000000" w:rsidRPr="00B918B7" w:rsidP="00B918B7">
            <w:pPr>
              <w:pStyle w:val="ListBullet"/>
            </w:pPr>
            <w:r w:rsidRPr="00B918B7">
              <w:t>soaking equipment</w:t>
            </w:r>
          </w:p>
          <w:p w:rsidR="00000000" w:rsidRPr="00B918B7" w:rsidP="00B918B7">
            <w:pPr>
              <w:pStyle w:val="ListBullet"/>
            </w:pPr>
            <w:r w:rsidRPr="00B918B7">
              <w:t>detergents and scourers</w:t>
            </w:r>
          </w:p>
          <w:p w:rsidR="00000000" w:rsidRPr="00B918B7" w:rsidP="00B918B7">
            <w:pPr>
              <w:pStyle w:val="ListBullet"/>
            </w:pPr>
            <w:r w:rsidRPr="00B918B7">
              <w:t>cards and combs</w:t>
            </w:r>
          </w:p>
          <w:p w:rsidR="00000000" w:rsidRPr="00B918B7" w:rsidP="00B918B7">
            <w:pPr>
              <w:pStyle w:val="ListBullet"/>
            </w:pPr>
            <w:r w:rsidRPr="00B918B7">
              <w:t>dyes</w:t>
            </w:r>
          </w:p>
          <w:p w:rsidR="00000000" w:rsidRPr="00B918B7" w:rsidP="00B918B7">
            <w:pPr>
              <w:pStyle w:val="ListBullet"/>
            </w:pPr>
            <w:r w:rsidRPr="00B918B7">
              <w:t>frames</w:t>
            </w:r>
          </w:p>
          <w:p w:rsidR="00000000" w:rsidRPr="00B918B7" w:rsidP="00B918B7">
            <w:pPr>
              <w:pStyle w:val="ListBullet"/>
            </w:pPr>
            <w:r w:rsidRPr="00B918B7">
              <w:t xml:space="preserve">drying machine </w:t>
            </w:r>
          </w:p>
          <w:p w:rsidR="00000000" w:rsidRPr="00B918B7" w:rsidP="00B918B7">
            <w:pPr>
              <w:pStyle w:val="ListBullet"/>
            </w:pPr>
            <w:r w:rsidRPr="00B918B7">
              <w:t>PPE</w:t>
            </w:r>
          </w:p>
        </w:tc>
      </w:tr>
    </w:tbl>
    <w:p w:rsidR="00000000" w:rsidRPr="00B918B7" w:rsidP="00B918B7">
      <w:pPr>
        <w:pStyle w:val="BodyText"/>
      </w:pPr>
    </w:p>
    <w:p w:rsidR="00000000" w:rsidRPr="00B918B7" w:rsidP="00B918B7">
      <w:pPr>
        <w:pStyle w:val="AllowPageBreak"/>
      </w:pPr>
    </w:p>
    <w:p w:rsidR="00000000" w:rsidRPr="00B918B7" w:rsidP="00B918B7">
      <w:pPr>
        <w:pStyle w:val="Heading1"/>
      </w:pPr>
      <w:bookmarkStart w:id="9" w:name="O_933853"/>
      <w:bookmarkEnd w:id="9"/>
      <w:r w:rsidRPr="00B918B7">
        <w:t>Unit Mapping Information</w:t>
      </w:r>
    </w:p>
    <w:p w:rsidR="00000000" w:rsidRPr="00B918B7" w:rsidP="00DA2DF6">
      <w:pPr>
        <w:pStyle w:val="BodyText"/>
      </w:pPr>
      <w:r w:rsidRPr="00B918B7">
        <w:t xml:space="preserve">Release 1. Supersedes and is equivalent to LMTML2004A Produce felt </w:t>
      </w:r>
    </w:p>
    <w:p w:rsidR="00000000" w:rsidRPr="00B918B7" w:rsidP="00B918B7">
      <w:pPr>
        <w:pStyle w:val="Heading1"/>
      </w:pPr>
      <w:bookmarkStart w:id="10" w:name="O_933846"/>
      <w:bookmarkEnd w:id="10"/>
      <w:r w:rsidRPr="00B918B7">
        <w:t>Links</w:t>
      </w:r>
    </w:p>
    <w:p w:rsidR="00000000" w:rsidRPr="00B918B7" w:rsidP="00DA2DF6">
      <w:pPr>
        <w:pStyle w:val="BodyText"/>
      </w:pPr>
      <w:r w:rsidRPr="00B918B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70E71">
        <w:rPr>
          <w:rStyle w:val="Hyperlink"/>
        </w:rPr>
        <w:t>https://vetnet.gov.au/Pages/TrainingDocs.aspx?q=a203ec5c-de7d-406b-b3e1-8f1a9b76e92e</w:t>
      </w:r>
      <w:r>
        <w:fldChar w:fldCharType="end"/>
      </w:r>
    </w:p>
    <w:p w:rsidR="00000000" w:rsidRPr="00B918B7" w:rsidP="00DA2DF6">
      <w:pPr>
        <w:pStyle w:val="BodyText"/>
        <w:sectPr w:rsidSect="00B918B7">
          <w:headerReference w:type="default" r:id="rId10"/>
          <w:footerReference w:type="default" r:id="rId11"/>
          <w:pgSz w:w="11908" w:h="16833"/>
          <w:pgMar w:top="1702" w:right="1418" w:bottom="1702" w:left="1418" w:header="992" w:footer="992" w:gutter="0"/>
          <w:cols w:space="720"/>
          <w:noEndnote/>
          <w:docGrid w:linePitch="299"/>
        </w:sectPr>
      </w:pPr>
    </w:p>
    <w:p w:rsidR="00000000" w:rsidRPr="00B918B7" w:rsidP="00B918B7">
      <w:pPr>
        <w:pStyle w:val="SuperHeading"/>
      </w:pPr>
      <w:r w:rsidRPr="00B918B7">
        <w:t>Assessment Requirements for MSTML2004 Produce felt for milliner</w:t>
      </w:r>
      <w:r w:rsidRPr="00B918B7">
        <w:t>y</w:t>
      </w:r>
    </w:p>
    <w:p w:rsidR="00000000" w:rsidRPr="00B918B7" w:rsidP="00B918B7">
      <w:pPr>
        <w:pStyle w:val="Heading1"/>
      </w:pPr>
      <w:bookmarkStart w:id="11" w:name="O_933848"/>
      <w:bookmarkEnd w:id="11"/>
      <w:r w:rsidRPr="00B918B7">
        <w:t>Modification History</w:t>
      </w:r>
    </w:p>
    <w:p w:rsidR="00000000" w:rsidRPr="00B918B7" w:rsidP="00DA2DF6">
      <w:pPr>
        <w:pStyle w:val="BodyText"/>
      </w:pPr>
      <w:r w:rsidRPr="00B918B7">
        <w:t xml:space="preserve">Release 1. Supersedes and is equivalent to LMTML2004A Produce felt </w:t>
      </w:r>
    </w:p>
    <w:p w:rsidR="00000000" w:rsidRPr="00B918B7" w:rsidP="00B918B7">
      <w:pPr>
        <w:pStyle w:val="Heading1"/>
      </w:pPr>
      <w:bookmarkStart w:id="12" w:name="O_933851"/>
      <w:bookmarkEnd w:id="12"/>
      <w:r w:rsidRPr="00B918B7">
        <w:t>Performance Evidence</w:t>
      </w:r>
    </w:p>
    <w:p w:rsidR="00000000" w:rsidRPr="00B918B7" w:rsidP="00DA2DF6">
      <w:pPr>
        <w:pStyle w:val="BodyText"/>
      </w:pPr>
      <w:r w:rsidRPr="00B918B7">
        <w:t>Evidence required to demonstrate competence in this unit must b</w:t>
      </w:r>
      <w:r w:rsidRPr="00B918B7">
        <w:t>e relevant to and satisfy the requirements of the elements and performance criteria, and include:</w:t>
      </w:r>
    </w:p>
    <w:p w:rsidR="00000000" w:rsidRPr="00B918B7" w:rsidP="00B918B7">
      <w:pPr>
        <w:pStyle w:val="ListBullet"/>
      </w:pPr>
      <w:r w:rsidRPr="00B918B7">
        <w:t xml:space="preserve">reading and following work instructions, standard operating procedures (SOPs), safe work practices </w:t>
      </w:r>
    </w:p>
    <w:p w:rsidR="00000000" w:rsidRPr="00B918B7" w:rsidP="00B918B7">
      <w:pPr>
        <w:pStyle w:val="ListBullet"/>
      </w:pPr>
      <w:r w:rsidRPr="00B918B7">
        <w:t>interpreting felt design and production requirements</w:t>
      </w:r>
    </w:p>
    <w:p w:rsidR="00000000" w:rsidRPr="00B918B7" w:rsidP="00B918B7">
      <w:pPr>
        <w:pStyle w:val="ListBullet"/>
      </w:pPr>
      <w:r w:rsidRPr="00B918B7">
        <w:t>sele</w:t>
      </w:r>
      <w:r w:rsidRPr="00B918B7">
        <w:t>cting appropriate fibres</w:t>
      </w:r>
    </w:p>
    <w:p w:rsidR="00000000" w:rsidRPr="00B918B7" w:rsidP="00B918B7">
      <w:pPr>
        <w:pStyle w:val="ListBullet"/>
      </w:pPr>
      <w:r w:rsidRPr="00B918B7">
        <w:t>conducting felt production and dyeing activities on at least two (2) occasions</w:t>
      </w:r>
    </w:p>
    <w:p w:rsidR="00000000" w:rsidRPr="00B918B7" w:rsidP="00B918B7">
      <w:pPr>
        <w:pStyle w:val="ListBullet"/>
      </w:pPr>
      <w:r w:rsidRPr="00B918B7">
        <w:t>producing felt to design and production requirements on at least two (2) occasions</w:t>
      </w:r>
    </w:p>
    <w:p w:rsidR="00000000" w:rsidRPr="00B918B7" w:rsidP="00B918B7">
      <w:pPr>
        <w:pStyle w:val="ListBullet"/>
      </w:pPr>
      <w:r w:rsidRPr="00B918B7">
        <w:t>applying workplace procedures</w:t>
      </w:r>
    </w:p>
    <w:p w:rsidR="00000000" w:rsidRPr="00B918B7" w:rsidP="00B918B7">
      <w:pPr>
        <w:pStyle w:val="ListBullet"/>
      </w:pPr>
      <w:r w:rsidRPr="00B918B7">
        <w:t xml:space="preserve">disposing of all waste, and completing </w:t>
      </w:r>
      <w:r w:rsidRPr="00B918B7">
        <w:t>housekeeping and required documentation.</w:t>
      </w:r>
    </w:p>
    <w:p w:rsidR="00000000" w:rsidRPr="00B918B7" w:rsidP="00B918B7">
      <w:pPr>
        <w:pStyle w:val="AllowPageBreak"/>
      </w:pPr>
    </w:p>
    <w:p w:rsidR="00000000" w:rsidRPr="00B918B7" w:rsidP="00B918B7">
      <w:pPr>
        <w:pStyle w:val="Heading1"/>
      </w:pPr>
      <w:bookmarkStart w:id="13" w:name="O_933850"/>
      <w:bookmarkEnd w:id="13"/>
      <w:r w:rsidRPr="00B918B7">
        <w:t>Knowledge Evidence</w:t>
      </w:r>
    </w:p>
    <w:p w:rsidR="00000000" w:rsidRPr="00B918B7" w:rsidP="00DA2DF6">
      <w:pPr>
        <w:pStyle w:val="BodyText"/>
      </w:pPr>
      <w:r w:rsidRPr="00B918B7">
        <w:t>Evidence must be provided that demonstrates knowledge of:</w:t>
      </w:r>
    </w:p>
    <w:p w:rsidR="00000000" w:rsidRPr="00B918B7" w:rsidP="00B918B7">
      <w:pPr>
        <w:pStyle w:val="ListBullet"/>
      </w:pPr>
      <w:r w:rsidRPr="00B918B7">
        <w:t>safe work practices and procedures and use of personal protective equipment (PPE)</w:t>
      </w:r>
    </w:p>
    <w:p w:rsidR="00000000" w:rsidRPr="00B918B7" w:rsidP="00B918B7">
      <w:pPr>
        <w:pStyle w:val="ListBullet"/>
      </w:pPr>
      <w:r w:rsidRPr="00B918B7">
        <w:t>design and production requirements for the use of felt in millinery:</w:t>
      </w:r>
    </w:p>
    <w:p w:rsidR="00000000" w:rsidRPr="00B918B7" w:rsidP="00B918B7">
      <w:pPr>
        <w:pStyle w:val="ListBullet2"/>
      </w:pPr>
      <w:r w:rsidRPr="00B918B7">
        <w:t xml:space="preserve">customer specifications </w:t>
      </w:r>
    </w:p>
    <w:p w:rsidR="00000000" w:rsidRPr="00B918B7" w:rsidP="00B918B7">
      <w:pPr>
        <w:pStyle w:val="ListBullet2"/>
      </w:pPr>
      <w:r w:rsidRPr="00B918B7">
        <w:t xml:space="preserve">cost </w:t>
      </w:r>
    </w:p>
    <w:p w:rsidR="00000000" w:rsidRPr="00B918B7" w:rsidP="00B918B7">
      <w:pPr>
        <w:pStyle w:val="ListBullet2"/>
      </w:pPr>
      <w:r w:rsidRPr="00B918B7">
        <w:t>quantity</w:t>
      </w:r>
    </w:p>
    <w:p w:rsidR="00000000" w:rsidRPr="00B918B7" w:rsidP="00B918B7">
      <w:pPr>
        <w:pStyle w:val="ListBullet2"/>
      </w:pPr>
      <w:r w:rsidRPr="00B918B7">
        <w:t>quality</w:t>
      </w:r>
    </w:p>
    <w:p w:rsidR="00000000" w:rsidRPr="00B918B7" w:rsidP="00B918B7">
      <w:pPr>
        <w:pStyle w:val="ListBullet2"/>
      </w:pPr>
      <w:r w:rsidRPr="00B918B7">
        <w:t>colour</w:t>
      </w:r>
    </w:p>
    <w:p w:rsidR="00000000" w:rsidRPr="00B918B7" w:rsidP="00B918B7">
      <w:pPr>
        <w:pStyle w:val="ListBullet2"/>
      </w:pPr>
      <w:r w:rsidRPr="00B918B7">
        <w:t>tools and equipment</w:t>
      </w:r>
    </w:p>
    <w:p w:rsidR="00000000" w:rsidRPr="00B918B7" w:rsidP="00B918B7">
      <w:pPr>
        <w:pStyle w:val="ListBullet2"/>
      </w:pPr>
      <w:r w:rsidRPr="00B918B7">
        <w:t>specific expertise</w:t>
      </w:r>
    </w:p>
    <w:p w:rsidR="00000000" w:rsidRPr="00B918B7" w:rsidP="00B918B7">
      <w:pPr>
        <w:pStyle w:val="ListBullet2"/>
      </w:pPr>
      <w:r w:rsidRPr="00B918B7">
        <w:t>raw materials</w:t>
      </w:r>
    </w:p>
    <w:p w:rsidR="00000000" w:rsidRPr="00B918B7" w:rsidP="00B918B7">
      <w:pPr>
        <w:pStyle w:val="ListBullet"/>
      </w:pPr>
      <w:r w:rsidRPr="00B918B7">
        <w:t>new, recycled or traditional fibres appropriate for the production of felt:</w:t>
      </w:r>
    </w:p>
    <w:p w:rsidR="00000000" w:rsidRPr="00B918B7" w:rsidP="00B918B7">
      <w:pPr>
        <w:pStyle w:val="ListBullet2"/>
      </w:pPr>
      <w:r w:rsidRPr="00B918B7">
        <w:t>natural</w:t>
      </w:r>
    </w:p>
    <w:p w:rsidR="00000000" w:rsidRPr="00B918B7" w:rsidP="00B918B7">
      <w:pPr>
        <w:pStyle w:val="ListBullet2"/>
      </w:pPr>
      <w:r w:rsidRPr="00B918B7">
        <w:t>synthetic</w:t>
      </w:r>
    </w:p>
    <w:p w:rsidR="00000000" w:rsidRPr="00B918B7" w:rsidP="00B918B7">
      <w:pPr>
        <w:pStyle w:val="ListBullet2"/>
      </w:pPr>
      <w:r w:rsidRPr="00B918B7">
        <w:t>man-made</w:t>
      </w:r>
    </w:p>
    <w:p w:rsidR="00000000" w:rsidRPr="00B918B7" w:rsidP="00B918B7">
      <w:pPr>
        <w:pStyle w:val="ListBullet2"/>
      </w:pPr>
      <w:r w:rsidRPr="00B918B7">
        <w:t>animal</w:t>
      </w:r>
    </w:p>
    <w:p w:rsidR="00000000" w:rsidRPr="00B918B7" w:rsidP="00B918B7">
      <w:pPr>
        <w:pStyle w:val="ListBullet2"/>
      </w:pPr>
      <w:r w:rsidRPr="00B918B7">
        <w:t>vegetable</w:t>
      </w:r>
    </w:p>
    <w:p w:rsidR="00000000" w:rsidRPr="00B918B7" w:rsidP="00B918B7">
      <w:pPr>
        <w:pStyle w:val="ListBullet"/>
      </w:pPr>
      <w:r w:rsidRPr="00B918B7">
        <w:t>quality and characteristics of various fibres used in the production of felt</w:t>
      </w:r>
    </w:p>
    <w:p w:rsidR="00000000" w:rsidRPr="00B918B7" w:rsidP="00B918B7">
      <w:pPr>
        <w:pStyle w:val="ListBullet"/>
      </w:pPr>
      <w:r w:rsidRPr="00B918B7">
        <w:t xml:space="preserve">handling requirements for the preparation of fibres </w:t>
      </w:r>
    </w:p>
    <w:p w:rsidR="00000000" w:rsidRPr="00B918B7" w:rsidP="00B918B7">
      <w:pPr>
        <w:pStyle w:val="ListBullet"/>
      </w:pPr>
      <w:r w:rsidRPr="00B918B7">
        <w:t>resource requirements for the preparation of fibres and the production of felt</w:t>
      </w:r>
    </w:p>
    <w:p w:rsidR="00000000" w:rsidRPr="00B918B7" w:rsidP="00B918B7">
      <w:pPr>
        <w:pStyle w:val="ListBullet"/>
      </w:pPr>
      <w:r w:rsidRPr="00B918B7">
        <w:t>pr</w:t>
      </w:r>
      <w:r w:rsidRPr="00B918B7">
        <w:t xml:space="preserve">actices for packing, labelling and storing prepared fibres and finished felt </w:t>
      </w:r>
    </w:p>
    <w:p w:rsidR="00000000" w:rsidRPr="00B918B7" w:rsidP="00B918B7">
      <w:pPr>
        <w:pStyle w:val="ListBullet"/>
      </w:pPr>
      <w:r w:rsidRPr="00B918B7">
        <w:t>types of frames or equipment suitable for the production of felt:</w:t>
      </w:r>
    </w:p>
    <w:p w:rsidR="00000000" w:rsidRPr="00B918B7" w:rsidP="00B918B7">
      <w:pPr>
        <w:pStyle w:val="ListBullet2"/>
      </w:pPr>
      <w:r w:rsidRPr="00B918B7">
        <w:t>wooden</w:t>
      </w:r>
    </w:p>
    <w:p w:rsidR="00000000" w:rsidRPr="00B918B7" w:rsidP="00B918B7">
      <w:pPr>
        <w:pStyle w:val="ListBullet2"/>
      </w:pPr>
      <w:r w:rsidRPr="00B918B7">
        <w:t>metal</w:t>
      </w:r>
    </w:p>
    <w:p w:rsidR="00000000" w:rsidRPr="00B918B7" w:rsidP="00B918B7">
      <w:pPr>
        <w:pStyle w:val="ListBullet2"/>
      </w:pPr>
      <w:r w:rsidRPr="00B918B7">
        <w:t>plastic</w:t>
      </w:r>
    </w:p>
    <w:p w:rsidR="00000000" w:rsidRPr="00B918B7" w:rsidP="00B918B7">
      <w:pPr>
        <w:pStyle w:val="ListBullet"/>
      </w:pPr>
      <w:r w:rsidRPr="00B918B7">
        <w:t>requirements for rubbing and matting fibres for felt production</w:t>
      </w:r>
    </w:p>
    <w:p w:rsidR="00000000" w:rsidRPr="00B918B7" w:rsidP="00B918B7">
      <w:pPr>
        <w:pStyle w:val="ListBullet"/>
      </w:pPr>
      <w:r w:rsidRPr="00B918B7">
        <w:t>housekeeping requirements of the workplace</w:t>
      </w:r>
    </w:p>
    <w:p w:rsidR="00000000" w:rsidRPr="00B918B7" w:rsidP="00B918B7">
      <w:pPr>
        <w:pStyle w:val="ListBullet"/>
      </w:pPr>
      <w:r w:rsidRPr="00B918B7">
        <w:t>documentation requirements relevant to the production of felt:</w:t>
      </w:r>
    </w:p>
    <w:p w:rsidR="00000000" w:rsidRPr="00B918B7" w:rsidP="00B918B7">
      <w:pPr>
        <w:pStyle w:val="ListBullet2"/>
      </w:pPr>
      <w:r w:rsidRPr="00B918B7">
        <w:t>batch number and date</w:t>
      </w:r>
    </w:p>
    <w:p w:rsidR="00000000" w:rsidRPr="00B918B7" w:rsidP="00B918B7">
      <w:pPr>
        <w:pStyle w:val="ListBullet2"/>
      </w:pPr>
      <w:r w:rsidRPr="00B918B7">
        <w:t>record of preparation and production techniques used</w:t>
      </w:r>
    </w:p>
    <w:p w:rsidR="00000000" w:rsidRPr="00B918B7" w:rsidP="00B918B7">
      <w:pPr>
        <w:pStyle w:val="ListBullet2"/>
      </w:pPr>
      <w:r w:rsidRPr="00B918B7">
        <w:t>customer order information</w:t>
      </w:r>
    </w:p>
    <w:p w:rsidR="00000000" w:rsidRPr="00B918B7" w:rsidP="00B918B7">
      <w:pPr>
        <w:pStyle w:val="ListBullet2"/>
      </w:pPr>
      <w:r w:rsidRPr="00B918B7">
        <w:t xml:space="preserve">requirements for next stage of production </w:t>
      </w:r>
    </w:p>
    <w:p w:rsidR="00000000" w:rsidRPr="00B918B7" w:rsidP="00B918B7">
      <w:pPr>
        <w:pStyle w:val="ListBullet2"/>
      </w:pPr>
      <w:r w:rsidRPr="00B918B7">
        <w:t xml:space="preserve">dye </w:t>
      </w:r>
      <w:r w:rsidRPr="00B918B7">
        <w:t>recipe</w:t>
      </w:r>
    </w:p>
    <w:p w:rsidR="00000000" w:rsidRPr="00B918B7" w:rsidP="00B918B7">
      <w:pPr>
        <w:pStyle w:val="ListBullet"/>
      </w:pPr>
      <w:r w:rsidRPr="00B918B7">
        <w:t>practices for recording and reporting</w:t>
      </w:r>
    </w:p>
    <w:p w:rsidR="00000000" w:rsidRPr="00B918B7" w:rsidP="00B918B7">
      <w:pPr>
        <w:pStyle w:val="ListBullet"/>
      </w:pPr>
      <w:r w:rsidRPr="00B918B7">
        <w:t>workplace procedures.</w:t>
      </w:r>
    </w:p>
    <w:p w:rsidR="00000000" w:rsidRPr="00B918B7" w:rsidP="00B918B7">
      <w:pPr>
        <w:pStyle w:val="AllowPageBreak"/>
      </w:pPr>
    </w:p>
    <w:p w:rsidR="00000000" w:rsidRPr="00B918B7" w:rsidP="00B918B7">
      <w:pPr>
        <w:pStyle w:val="Heading1"/>
      </w:pPr>
      <w:bookmarkStart w:id="14" w:name="O_933849"/>
      <w:bookmarkEnd w:id="14"/>
      <w:r w:rsidRPr="00B918B7">
        <w:t>Assessment Conditions</w:t>
      </w:r>
    </w:p>
    <w:p w:rsidR="00000000" w:rsidRPr="00B918B7" w:rsidP="00B918B7">
      <w:pPr>
        <w:pStyle w:val="ListBullet"/>
      </w:pPr>
      <w:r w:rsidRPr="00B918B7">
        <w:t>Assessors must:</w:t>
      </w:r>
    </w:p>
    <w:p w:rsidR="00000000" w:rsidRPr="00B918B7" w:rsidP="00B918B7">
      <w:pPr>
        <w:pStyle w:val="ListBullet2"/>
      </w:pPr>
      <w:r w:rsidRPr="00B918B7">
        <w:t>satisfy the assessor competency requirements that are in place at the time of the assessment, as set by the VET regulator</w:t>
      </w:r>
    </w:p>
    <w:p w:rsidR="00000000" w:rsidRPr="00B918B7" w:rsidP="00B918B7">
      <w:pPr>
        <w:pStyle w:val="ListBullet2"/>
      </w:pPr>
      <w:r w:rsidRPr="00B918B7">
        <w:t>have vocational competency in producing felt for millinery, at least to the level being assessed, with relevant industry knowledge and experience.</w:t>
      </w:r>
    </w:p>
    <w:p w:rsidR="00000000" w:rsidRPr="00B918B7" w:rsidP="00B918B7">
      <w:pPr>
        <w:pStyle w:val="ListBullet"/>
      </w:pPr>
      <w:r w:rsidRPr="00B918B7">
        <w:t>Assessment should occur in operational workplace situations. Where this is not possible, or where personal s</w:t>
      </w:r>
      <w:r w:rsidRPr="00B918B7">
        <w:t>afety or environmental damage are limiting factors, assessment must occur in a sufficiently rigorous simulated environment reflecting realistic operational workplace conditions. This must cover all aspects of workplace performance, including environment, t</w:t>
      </w:r>
      <w:r w:rsidRPr="00B918B7">
        <w:t>ask skills, task management skills, contingency management skills and job role environment skills.</w:t>
      </w:r>
    </w:p>
    <w:p w:rsidR="00000000" w:rsidRPr="00B918B7" w:rsidP="00B918B7">
      <w:pPr>
        <w:pStyle w:val="ListBullet"/>
      </w:pPr>
      <w:r w:rsidRPr="00B918B7">
        <w:t xml:space="preserve">Assessment processes and techniques must be appropriate to the language, literacy and numeracy requirements of the work being performed and the needs of the </w:t>
      </w:r>
      <w:r w:rsidRPr="00B918B7">
        <w:t>candidate.</w:t>
      </w:r>
    </w:p>
    <w:p w:rsidR="00000000" w:rsidRPr="00B918B7" w:rsidP="00B918B7">
      <w:pPr>
        <w:pStyle w:val="ListBullet"/>
      </w:pPr>
      <w:r w:rsidRPr="00B918B7">
        <w:t>Conditions for assessment must include access to all tools, equipment, materials and documentation required, including relevant workplace procedures, product and manufacturing specifications associated with this unit.</w:t>
      </w:r>
    </w:p>
    <w:p w:rsidR="00000000" w:rsidRPr="00B918B7" w:rsidP="00B918B7">
      <w:pPr>
        <w:pStyle w:val="AllowPageBreak"/>
      </w:pPr>
    </w:p>
    <w:p w:rsidR="00000000" w:rsidRPr="00B918B7" w:rsidP="00B918B7">
      <w:pPr>
        <w:pStyle w:val="Heading1"/>
      </w:pPr>
      <w:bookmarkStart w:id="15" w:name="O_933847"/>
      <w:bookmarkEnd w:id="15"/>
      <w:r w:rsidRPr="00B918B7">
        <w:t>Links</w:t>
      </w:r>
    </w:p>
    <w:p w:rsidR="00000000" w:rsidRPr="00B918B7" w:rsidP="00DA2DF6">
      <w:pPr>
        <w:pStyle w:val="BodyText"/>
      </w:pPr>
      <w:r w:rsidRPr="00B918B7">
        <w:t>Comp</w:t>
      </w:r>
      <w:r w:rsidRPr="00B918B7">
        <w:t xml:space="preserve">anion Volume implementation guides are found in VETNet - </w:t>
      </w:r>
      <w:r>
        <w:fldChar w:fldCharType="begin"/>
      </w:r>
      <w:r>
        <w:instrText xml:space="preserve"> HYPERLINK "https://vetnet.gov.au/Pages/TrainingDocs.aspx?q=a203ec5c-de7d-406b-b3e1-8f1a9b76e92e" </w:instrText>
      </w:r>
      <w:r>
        <w:fldChar w:fldCharType="separate"/>
      </w:r>
      <w:r w:rsidRPr="00F70E71">
        <w:rPr>
          <w:rStyle w:val="Hyperlink"/>
        </w:rPr>
        <w:t>https://vetnet.gov.au/Pages/TrainingDocs.aspx?q=a203ec5c-de7d-406b-b3e1-8f1a9b76e92e</w:t>
      </w:r>
      <w:r>
        <w:fldChar w:fldCharType="end"/>
      </w:r>
    </w:p>
    <w:p w:rsidR="00000000" w:rsidRPr="00B918B7" w:rsidP="00B918B7"/>
    <w:sectPr w:rsidSect="00B91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rsidRPr="00DA2DF6" w:rsidP="00DA2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F6" w:rsidP="00B91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2DF6" w:rsidP="00B91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2DF6" w:rsidP="00B91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rsidP="00B918B7">
    <w:pPr>
      <w:pStyle w:val="Footer"/>
      <w:framePr w:wrap="around"/>
    </w:pPr>
    <w:r>
      <w:fldChar w:fldCharType="begin"/>
    </w:r>
    <w:r>
      <w:instrText xml:space="preserve"> DOCPROPERTY  Subject  \* MERGEFORMAT </w:instrText>
    </w:r>
    <w:r>
      <w:fldChar w:fldCharType="separate"/>
    </w:r>
    <w:r w:rsidR="00DA2DF6">
      <w:t>Approved</w:t>
    </w:r>
    <w:r w:rsidR="00DA2DF6">
      <w:fldChar w:fldCharType="end"/>
    </w:r>
    <w:r>
      <w:tab/>
      <w:t xml:space="preserve">Page </w:t>
    </w:r>
    <w:r>
      <w:fldChar w:fldCharType="begin"/>
    </w:r>
    <w:r>
      <w:instrText xml:space="preserve"> PAGE  \* Arabic  \* MERGEFORMAT </w:instrText>
    </w:r>
    <w:r>
      <w:fldChar w:fldCharType="separate"/>
    </w:r>
    <w:r w:rsidR="00DA2D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DF6">
      <w:rPr>
        <w:noProof/>
      </w:rPr>
      <w:t>5</w:t>
    </w:r>
    <w:r>
      <w:rPr>
        <w:noProof/>
      </w:rPr>
      <w:fldChar w:fldCharType="end"/>
    </w:r>
  </w:p>
  <w:p w:rsidR="00B918B7" w:rsidP="00B918B7">
    <w:pPr>
      <w:pStyle w:val="Footer"/>
      <w:framePr w:wrap="around"/>
    </w:pPr>
    <w:r>
      <w:t xml:space="preserve">© Commonwealth of Australia, </w:t>
    </w:r>
    <w:r>
      <w:fldChar w:fldCharType="begin"/>
    </w:r>
    <w:r>
      <w:instrText xml:space="preserve"> DATE  \@ "yyyy"  \* MERGEFORMAT </w:instrText>
    </w:r>
    <w:r>
      <w:fldChar w:fldCharType="separate"/>
    </w:r>
    <w:r w:rsidR="00DA2DF6">
      <w:rPr>
        <w:noProof/>
      </w:rPr>
      <w:t>2025</w:t>
    </w:r>
    <w:r>
      <w:fldChar w:fldCharType="end"/>
    </w:r>
    <w:r>
      <w:tab/>
    </w:r>
    <w:r>
      <w:fldChar w:fldCharType="begin"/>
    </w:r>
    <w:r>
      <w:instrText xml:space="preserve"> DOCPROPERTY  Author  \* MERGEFORMAT </w:instrText>
    </w:r>
    <w:r>
      <w:fldChar w:fldCharType="separate"/>
    </w:r>
    <w:r w:rsidR="00DA2DF6">
      <w:t>Skills Insight</w:t>
    </w:r>
    <w:r w:rsidR="00DA2DF6">
      <w:fldChar w:fldCharType="end"/>
    </w:r>
  </w:p>
  <w:p w:rsidR="00B918B7" w:rsidP="00B91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8B7" w:rsidRPr="00DA2DF6" w:rsidP="00DA2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F6" w:rsidRPr="002D2AF8" w:rsidP="00B918B7">
    <w:pPr>
      <w:pStyle w:val="Header"/>
      <w:framePr w:wrap="around"/>
    </w:pPr>
    <w:r>
      <w:fldChar w:fldCharType="begin"/>
    </w:r>
    <w:r>
      <w:instrText xml:space="preserve"> TITLE   \* MERGEFORMAT </w:instrText>
    </w:r>
    <w:r>
      <w:fldChar w:fldCharType="separate"/>
    </w:r>
    <w:r>
      <w:t>MSTML2004 Produce felt for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DF6" w:rsidP="00B91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B7" w:rsidRPr="002D2AF8" w:rsidP="00B918B7">
    <w:pPr>
      <w:pStyle w:val="Header"/>
      <w:framePr w:wrap="around"/>
    </w:pPr>
    <w:r>
      <w:fldChar w:fldCharType="begin"/>
    </w:r>
    <w:r>
      <w:instrText xml:space="preserve"> TITLE   \* MERGEFORMAT </w:instrText>
    </w:r>
    <w:r>
      <w:fldChar w:fldCharType="separate"/>
    </w:r>
    <w:r w:rsidR="00DA2DF6">
      <w:t>MSTML2004 Produce felt for millinery</w:t>
    </w:r>
    <w:r w:rsidR="00DA2DF6">
      <w:fldChar w:fldCharType="end"/>
    </w:r>
    <w:r>
      <w:tab/>
      <w:t xml:space="preserve">Date this document was generated: </w:t>
    </w:r>
    <w:r>
      <w:fldChar w:fldCharType="begin"/>
    </w:r>
    <w:r>
      <w:instrText xml:space="preserve"> CREATEDATE  \@ "d MMMM yyyy"  \* MERGEFORMAT </w:instrText>
    </w:r>
    <w:r>
      <w:fldChar w:fldCharType="separate"/>
    </w:r>
    <w:r w:rsidR="00DA2DF6">
      <w:rPr>
        <w:noProof/>
      </w:rPr>
      <w:t>2 March 2025</w:t>
    </w:r>
    <w:r>
      <w:fldChar w:fldCharType="end"/>
    </w:r>
  </w:p>
  <w:p w:rsidR="00B918B7" w:rsidP="00B91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8D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21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521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8B7"/>
    <w:pPr>
      <w:spacing w:before="360" w:after="60"/>
      <w:outlineLvl w:val="0"/>
    </w:pPr>
    <w:rPr>
      <w:sz w:val="32"/>
    </w:rPr>
  </w:style>
  <w:style w:type="paragraph" w:styleId="Heading2">
    <w:name w:val="heading 2"/>
    <w:basedOn w:val="HeadingBase"/>
    <w:next w:val="BodyText"/>
    <w:link w:val="Heading2Char"/>
    <w:qFormat/>
    <w:rsid w:val="00B918B7"/>
    <w:pPr>
      <w:keepLines/>
      <w:spacing w:before="240" w:after="120"/>
      <w:outlineLvl w:val="1"/>
    </w:pPr>
    <w:rPr>
      <w:sz w:val="28"/>
      <w:szCs w:val="40"/>
    </w:rPr>
  </w:style>
  <w:style w:type="paragraph" w:styleId="Heading3">
    <w:name w:val="heading 3"/>
    <w:basedOn w:val="HeadingBase"/>
    <w:next w:val="BodyText"/>
    <w:link w:val="Heading3Char"/>
    <w:qFormat/>
    <w:rsid w:val="00B918B7"/>
    <w:pPr>
      <w:spacing w:before="180" w:after="120"/>
      <w:outlineLvl w:val="2"/>
    </w:pPr>
    <w:rPr>
      <w:spacing w:val="-10"/>
      <w:kern w:val="32"/>
    </w:rPr>
  </w:style>
  <w:style w:type="paragraph" w:styleId="Heading4">
    <w:name w:val="heading 4"/>
    <w:basedOn w:val="HeadingBase"/>
    <w:next w:val="BodyText"/>
    <w:link w:val="Heading4Char"/>
    <w:qFormat/>
    <w:rsid w:val="00B918B7"/>
    <w:pPr>
      <w:spacing w:before="160" w:after="120"/>
      <w:outlineLvl w:val="3"/>
    </w:pPr>
    <w:rPr>
      <w:sz w:val="22"/>
    </w:rPr>
  </w:style>
  <w:style w:type="paragraph" w:styleId="Heading5">
    <w:name w:val="heading 5"/>
    <w:basedOn w:val="HeadingBase"/>
    <w:next w:val="Normal"/>
    <w:link w:val="Heading5Char"/>
    <w:qFormat/>
    <w:rsid w:val="00B918B7"/>
    <w:pPr>
      <w:spacing w:before="80"/>
      <w:outlineLvl w:val="4"/>
    </w:pPr>
    <w:rPr>
      <w:color w:val="918585"/>
      <w:sz w:val="20"/>
    </w:rPr>
  </w:style>
  <w:style w:type="paragraph" w:styleId="Heading6">
    <w:name w:val="heading 6"/>
    <w:basedOn w:val="HeadingBase"/>
    <w:next w:val="Normal"/>
    <w:link w:val="Heading6Char"/>
    <w:qFormat/>
    <w:rsid w:val="00B918B7"/>
    <w:pPr>
      <w:spacing w:before="60"/>
      <w:outlineLvl w:val="5"/>
    </w:pPr>
    <w:rPr>
      <w:color w:val="918585"/>
      <w:sz w:val="20"/>
    </w:rPr>
  </w:style>
  <w:style w:type="paragraph" w:styleId="Heading7">
    <w:name w:val="heading 7"/>
    <w:basedOn w:val="Normal"/>
    <w:next w:val="Normal"/>
    <w:link w:val="Heading7Char"/>
    <w:qFormat/>
    <w:rsid w:val="00B918B7"/>
    <w:pPr>
      <w:ind w:left="720"/>
      <w:outlineLvl w:val="6"/>
    </w:pPr>
    <w:rPr>
      <w:i/>
    </w:rPr>
  </w:style>
  <w:style w:type="paragraph" w:styleId="Heading8">
    <w:name w:val="heading 8"/>
    <w:basedOn w:val="Normal"/>
    <w:next w:val="Normal"/>
    <w:link w:val="Heading8Char"/>
    <w:qFormat/>
    <w:rsid w:val="00B918B7"/>
    <w:pPr>
      <w:ind w:left="720"/>
      <w:outlineLvl w:val="7"/>
    </w:pPr>
    <w:rPr>
      <w:i/>
    </w:rPr>
  </w:style>
  <w:style w:type="paragraph" w:styleId="Heading9">
    <w:name w:val="heading 9"/>
    <w:basedOn w:val="Normal"/>
    <w:next w:val="Normal"/>
    <w:link w:val="Heading9Char"/>
    <w:qFormat/>
    <w:rsid w:val="00B918B7"/>
    <w:pPr>
      <w:ind w:left="720"/>
      <w:outlineLvl w:val="8"/>
    </w:pPr>
    <w:rPr>
      <w:i/>
    </w:rPr>
  </w:style>
  <w:style w:type="character" w:default="1" w:styleId="DefaultParagraphFont">
    <w:name w:val="Default Paragraph Font"/>
    <w:uiPriority w:val="1"/>
    <w:unhideWhenUsed/>
    <w:rsid w:val="00B91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8B7"/>
  </w:style>
  <w:style w:type="character" w:customStyle="1" w:styleId="Heading1Char">
    <w:name w:val="Heading 1 Char"/>
    <w:basedOn w:val="DefaultParagraphFont"/>
    <w:link w:val="Heading1"/>
    <w:rsid w:val="00B918B7"/>
    <w:rPr>
      <w:rFonts w:ascii="Times New Roman" w:eastAsia="Times New Roman" w:hAnsi="Times New Roman" w:cs="Times New Roman"/>
      <w:b/>
      <w:sz w:val="32"/>
      <w:szCs w:val="20"/>
      <w:lang w:eastAsia="en-US"/>
    </w:rPr>
  </w:style>
  <w:style w:type="paragraph" w:styleId="BodyText">
    <w:name w:val="Body Text"/>
    <w:basedOn w:val="Normal"/>
    <w:link w:val="BodyTextChar"/>
    <w:rsid w:val="00B91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8B7"/>
    <w:rPr>
      <w:rFonts w:ascii="Times New Roman" w:eastAsia="Times New Roman" w:hAnsi="Times New Roman" w:cs="Times New Roman"/>
      <w:sz w:val="24"/>
      <w:lang w:eastAsia="en-US"/>
    </w:rPr>
  </w:style>
  <w:style w:type="paragraph" w:styleId="ListBullet">
    <w:name w:val="List Bullet"/>
    <w:basedOn w:val="List"/>
    <w:rsid w:val="00B918B7"/>
    <w:pPr>
      <w:numPr>
        <w:numId w:val="12"/>
      </w:numPr>
      <w:tabs>
        <w:tab w:val="clear" w:pos="340"/>
      </w:tabs>
      <w:spacing w:before="40" w:after="40"/>
    </w:pPr>
  </w:style>
  <w:style w:type="character" w:customStyle="1" w:styleId="SpecialBold">
    <w:name w:val="Special Bold"/>
    <w:basedOn w:val="DefaultParagraphFont"/>
    <w:rsid w:val="00B918B7"/>
    <w:rPr>
      <w:b/>
      <w:spacing w:val="0"/>
    </w:rPr>
  </w:style>
  <w:style w:type="paragraph" w:styleId="ListBullet2">
    <w:name w:val="List Bullet 2"/>
    <w:basedOn w:val="List2"/>
    <w:rsid w:val="00B918B7"/>
    <w:pPr>
      <w:numPr>
        <w:numId w:val="13"/>
      </w:numPr>
      <w:tabs>
        <w:tab w:val="clear" w:pos="680"/>
      </w:tabs>
    </w:pPr>
  </w:style>
  <w:style w:type="paragraph" w:customStyle="1" w:styleId="SuperHeading">
    <w:name w:val="SuperHeading"/>
    <w:basedOn w:val="Normal"/>
    <w:rsid w:val="00B918B7"/>
    <w:pPr>
      <w:spacing w:before="240" w:after="120"/>
      <w:outlineLvl w:val="0"/>
    </w:pPr>
    <w:rPr>
      <w:rFonts w:ascii="Times New Roman" w:hAnsi="Times New Roman"/>
      <w:b/>
      <w:sz w:val="32"/>
    </w:rPr>
  </w:style>
  <w:style w:type="paragraph" w:customStyle="1" w:styleId="AllowPageBreak">
    <w:name w:val="AllowPageBreak"/>
    <w:rsid w:val="00B91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8B7"/>
    <w:rPr>
      <w:rFonts w:ascii="Courier New" w:eastAsia="Times New Roman" w:hAnsi="Courier New" w:cs="Times New Roman"/>
      <w:i/>
      <w:szCs w:val="20"/>
      <w:lang w:eastAsia="en-US"/>
    </w:rPr>
  </w:style>
  <w:style w:type="paragraph" w:customStyle="1" w:styleId="HeadingBase">
    <w:name w:val="Heading Base"/>
    <w:rsid w:val="00B91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8B7"/>
    <w:pPr>
      <w:tabs>
        <w:tab w:val="right" w:leader="dot" w:pos="9072"/>
      </w:tabs>
      <w:ind w:left="567"/>
    </w:pPr>
    <w:rPr>
      <w:szCs w:val="22"/>
    </w:rPr>
  </w:style>
  <w:style w:type="paragraph" w:customStyle="1" w:styleId="TOCBase">
    <w:name w:val="TOC Base"/>
    <w:rsid w:val="00B91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8B7"/>
    <w:pPr>
      <w:tabs>
        <w:tab w:val="right" w:leader="dot" w:pos="9072"/>
      </w:tabs>
      <w:spacing w:before="40" w:after="40"/>
      <w:ind w:left="284"/>
    </w:pPr>
    <w:rPr>
      <w:rFonts w:ascii="Times New Roman" w:hAnsi="Times New Roman"/>
    </w:rPr>
  </w:style>
  <w:style w:type="paragraph" w:styleId="TOC1">
    <w:name w:val="toc 1"/>
    <w:basedOn w:val="TOCBase"/>
    <w:next w:val="Normal"/>
    <w:rsid w:val="00B91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8B7"/>
    <w:rPr>
      <w:rFonts w:ascii="Times New Roman" w:eastAsia="Times New Roman" w:hAnsi="Times New Roman" w:cs="Times New Roman"/>
      <w:sz w:val="16"/>
      <w:lang w:eastAsia="en-US"/>
    </w:rPr>
  </w:style>
  <w:style w:type="paragraph" w:styleId="Title">
    <w:name w:val="Title"/>
    <w:basedOn w:val="HeadingBase"/>
    <w:link w:val="TitleChar"/>
    <w:qFormat/>
    <w:rsid w:val="00B918B7"/>
    <w:pPr>
      <w:spacing w:before="5040"/>
      <w:jc w:val="center"/>
    </w:pPr>
    <w:rPr>
      <w:sz w:val="48"/>
      <w:szCs w:val="72"/>
      <w:lang w:val="en-US"/>
    </w:rPr>
  </w:style>
  <w:style w:type="character" w:customStyle="1" w:styleId="TitleChar">
    <w:name w:val="Title Char"/>
    <w:basedOn w:val="DefaultParagraphFont"/>
    <w:link w:val="Title"/>
    <w:rsid w:val="00B91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8B7"/>
    <w:pPr>
      <w:tabs>
        <w:tab w:val="left" w:pos="3600"/>
        <w:tab w:val="left" w:pos="3958"/>
      </w:tabs>
    </w:pPr>
  </w:style>
  <w:style w:type="paragraph" w:styleId="List">
    <w:name w:val="List"/>
    <w:basedOn w:val="BodyText"/>
    <w:next w:val="BodyText"/>
    <w:rsid w:val="00B918B7"/>
    <w:pPr>
      <w:tabs>
        <w:tab w:val="left" w:pos="340"/>
      </w:tabs>
      <w:spacing w:before="60" w:after="60"/>
      <w:ind w:left="340" w:hanging="340"/>
    </w:pPr>
  </w:style>
  <w:style w:type="paragraph" w:customStyle="1" w:styleId="Note">
    <w:name w:val="Note"/>
    <w:basedOn w:val="BodyText"/>
    <w:rsid w:val="00B91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8B7"/>
    <w:pPr>
      <w:framePr w:wrap="auto" w:hAnchor="text" w:y="6049"/>
    </w:pPr>
    <w:rPr>
      <w:color w:val="000000"/>
      <w:sz w:val="40"/>
    </w:rPr>
  </w:style>
  <w:style w:type="paragraph" w:customStyle="1" w:styleId="TOCTitle">
    <w:name w:val="TOCTitle"/>
    <w:basedOn w:val="Heading1"/>
    <w:rsid w:val="00B918B7"/>
    <w:pPr>
      <w:spacing w:after="240"/>
      <w:jc w:val="center"/>
      <w:outlineLvl w:val="9"/>
    </w:pPr>
    <w:rPr>
      <w:caps/>
    </w:rPr>
  </w:style>
  <w:style w:type="paragraph" w:customStyle="1" w:styleId="Version">
    <w:name w:val="Version"/>
    <w:rsid w:val="00B91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8B7"/>
    <w:pPr>
      <w:keepNext w:val="0"/>
      <w:tabs>
        <w:tab w:val="right" w:pos="4176"/>
      </w:tabs>
      <w:ind w:left="198" w:hanging="198"/>
    </w:pPr>
    <w:rPr>
      <w:rFonts w:ascii="Garamond" w:hAnsi="Garamond"/>
    </w:rPr>
  </w:style>
  <w:style w:type="paragraph" w:styleId="IndexHeading">
    <w:name w:val="index heading"/>
    <w:basedOn w:val="Normal"/>
    <w:next w:val="Index1"/>
    <w:semiHidden/>
    <w:rsid w:val="00B918B7"/>
    <w:pPr>
      <w:spacing w:before="120" w:after="120"/>
    </w:pPr>
    <w:rPr>
      <w:rFonts w:ascii="Arial" w:hAnsi="Arial"/>
      <w:b/>
      <w:color w:val="918585"/>
      <w:sz w:val="24"/>
    </w:rPr>
  </w:style>
  <w:style w:type="paragraph" w:styleId="Header">
    <w:name w:val="header"/>
    <w:basedOn w:val="Normal"/>
    <w:link w:val="HeaderChar"/>
    <w:rsid w:val="00B91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8B7"/>
    <w:rPr>
      <w:rFonts w:ascii="Times New Roman" w:eastAsia="Times New Roman" w:hAnsi="Times New Roman" w:cs="Times New Roman"/>
      <w:sz w:val="16"/>
      <w:szCs w:val="20"/>
      <w:lang w:val="en-GB" w:eastAsia="en-US"/>
    </w:rPr>
  </w:style>
  <w:style w:type="paragraph" w:customStyle="1" w:styleId="Chapter">
    <w:name w:val="Chapter"/>
    <w:basedOn w:val="Normal"/>
    <w:rsid w:val="00B918B7"/>
    <w:pPr>
      <w:spacing w:before="240"/>
    </w:pPr>
    <w:rPr>
      <w:rFonts w:ascii="Times New Roman" w:hAnsi="Times New Roman"/>
      <w:smallCaps/>
      <w:spacing w:val="80"/>
      <w:sz w:val="28"/>
    </w:rPr>
  </w:style>
  <w:style w:type="paragraph" w:customStyle="1" w:styleId="InChapter">
    <w:name w:val="InChapter"/>
    <w:basedOn w:val="Heading3"/>
    <w:rsid w:val="00B918B7"/>
    <w:pPr>
      <w:spacing w:after="240"/>
      <w:outlineLvl w:val="9"/>
    </w:pPr>
    <w:rPr>
      <w:noProof/>
    </w:rPr>
  </w:style>
  <w:style w:type="paragraph" w:styleId="Index2">
    <w:name w:val="index 2"/>
    <w:basedOn w:val="Normal"/>
    <w:next w:val="Normal"/>
    <w:semiHidden/>
    <w:rsid w:val="00B918B7"/>
    <w:pPr>
      <w:tabs>
        <w:tab w:val="right" w:pos="4176"/>
      </w:tabs>
      <w:ind w:left="568" w:hanging="284"/>
    </w:pPr>
    <w:rPr>
      <w:rFonts w:ascii="Garamond" w:hAnsi="Garamond"/>
    </w:rPr>
  </w:style>
  <w:style w:type="paragraph" w:customStyle="1" w:styleId="Byline">
    <w:name w:val="Byline"/>
    <w:rsid w:val="00B91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8B7"/>
    <w:pPr>
      <w:tabs>
        <w:tab w:val="clear" w:pos="3600"/>
        <w:tab w:val="clear" w:pos="3958"/>
      </w:tabs>
      <w:jc w:val="right"/>
    </w:pPr>
  </w:style>
  <w:style w:type="character" w:styleId="Emphasis">
    <w:name w:val="Emphasis"/>
    <w:basedOn w:val="DefaultParagraphFont"/>
    <w:qFormat/>
    <w:rsid w:val="00B918B7"/>
    <w:rPr>
      <w:i/>
    </w:rPr>
  </w:style>
  <w:style w:type="paragraph" w:styleId="Caption">
    <w:name w:val="caption"/>
    <w:basedOn w:val="BodyText"/>
    <w:next w:val="Normal"/>
    <w:qFormat/>
    <w:rsid w:val="00B918B7"/>
    <w:pPr>
      <w:framePr w:w="2268" w:hSpace="181" w:vSpace="181" w:wrap="around" w:vAnchor="text" w:hAnchor="page" w:x="1135" w:y="285" w:anchorLock="1"/>
    </w:pPr>
    <w:rPr>
      <w:i/>
    </w:rPr>
  </w:style>
  <w:style w:type="paragraph" w:customStyle="1" w:styleId="MiniTOCTitle">
    <w:name w:val="MiniTOCTitle"/>
    <w:basedOn w:val="Heading4"/>
    <w:rsid w:val="00B918B7"/>
    <w:pPr>
      <w:spacing w:before="240"/>
      <w:outlineLvl w:val="9"/>
    </w:pPr>
    <w:rPr>
      <w:noProof/>
      <w:sz w:val="24"/>
    </w:rPr>
  </w:style>
  <w:style w:type="paragraph" w:customStyle="1" w:styleId="MiniTOCItem">
    <w:name w:val="MiniTOCItem"/>
    <w:basedOn w:val="ListBullet"/>
    <w:rsid w:val="00B918B7"/>
    <w:pPr>
      <w:numPr>
        <w:numId w:val="0"/>
      </w:numPr>
      <w:tabs>
        <w:tab w:val="right" w:leader="dot" w:pos="6521"/>
      </w:tabs>
      <w:spacing w:before="0" w:after="0"/>
    </w:pPr>
  </w:style>
  <w:style w:type="paragraph" w:customStyle="1" w:styleId="TOFTitle">
    <w:name w:val="TOFTitle"/>
    <w:basedOn w:val="TOCTitle"/>
    <w:rsid w:val="00B918B7"/>
  </w:style>
  <w:style w:type="paragraph" w:styleId="TableofFigures">
    <w:name w:val="table of figures"/>
    <w:basedOn w:val="Normal"/>
    <w:next w:val="Normal"/>
    <w:semiHidden/>
    <w:rsid w:val="00B918B7"/>
    <w:pPr>
      <w:tabs>
        <w:tab w:val="right" w:leader="dot" w:pos="9072"/>
      </w:tabs>
      <w:ind w:left="970" w:hanging="403"/>
    </w:pPr>
    <w:rPr>
      <w:rFonts w:ascii="Times New Roman" w:hAnsi="Times New Roman"/>
      <w:b/>
    </w:rPr>
  </w:style>
  <w:style w:type="paragraph" w:styleId="ListNumber">
    <w:name w:val="List Number"/>
    <w:basedOn w:val="List"/>
    <w:rsid w:val="00B918B7"/>
    <w:pPr>
      <w:numPr>
        <w:numId w:val="15"/>
      </w:numPr>
      <w:tabs>
        <w:tab w:val="clear" w:pos="340"/>
      </w:tabs>
    </w:pPr>
  </w:style>
  <w:style w:type="character" w:customStyle="1" w:styleId="WingdingSymbols">
    <w:name w:val="Wingding Symbols"/>
    <w:rsid w:val="00B918B7"/>
    <w:rPr>
      <w:rFonts w:ascii="Wingdings" w:hAnsi="Wingdings"/>
    </w:rPr>
  </w:style>
  <w:style w:type="paragraph" w:customStyle="1" w:styleId="TableHeading">
    <w:name w:val="Table Heading"/>
    <w:basedOn w:val="HeadingBase"/>
    <w:rsid w:val="00B918B7"/>
    <w:pPr>
      <w:keepLines/>
      <w:pBdr>
        <w:bottom w:val="single" w:sz="6" w:space="1" w:color="918585"/>
      </w:pBdr>
      <w:spacing w:before="240"/>
    </w:pPr>
  </w:style>
  <w:style w:type="character" w:customStyle="1" w:styleId="HotSpot">
    <w:name w:val="HotSpot"/>
    <w:rsid w:val="00B918B7"/>
    <w:rPr>
      <w:color w:val="0033CC"/>
      <w:u w:val="none"/>
    </w:rPr>
  </w:style>
  <w:style w:type="paragraph" w:customStyle="1" w:styleId="BodyTextRight">
    <w:name w:val="Body Text Right"/>
    <w:basedOn w:val="BodyText"/>
    <w:rsid w:val="00B918B7"/>
    <w:pPr>
      <w:spacing w:before="0" w:after="0"/>
      <w:jc w:val="right"/>
    </w:pPr>
  </w:style>
  <w:style w:type="paragraph" w:styleId="Index3">
    <w:name w:val="index 3"/>
    <w:basedOn w:val="ListNumber2"/>
    <w:next w:val="Normal"/>
    <w:semiHidden/>
    <w:rsid w:val="00B918B7"/>
    <w:pPr>
      <w:numPr>
        <w:numId w:val="0"/>
      </w:numPr>
      <w:tabs>
        <w:tab w:val="right" w:leader="dot" w:pos="4176"/>
      </w:tabs>
    </w:pPr>
  </w:style>
  <w:style w:type="paragraph" w:styleId="ListNumber2">
    <w:name w:val="List Number 2"/>
    <w:basedOn w:val="List2"/>
    <w:rsid w:val="00B918B7"/>
    <w:pPr>
      <w:numPr>
        <w:numId w:val="10"/>
      </w:numPr>
      <w:tabs>
        <w:tab w:val="clear" w:pos="1060"/>
      </w:tabs>
    </w:pPr>
  </w:style>
  <w:style w:type="paragraph" w:customStyle="1" w:styleId="MarginNote">
    <w:name w:val="Margin Note"/>
    <w:basedOn w:val="BodyText"/>
    <w:rsid w:val="00B91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8B7"/>
    <w:rPr>
      <w:sz w:val="32"/>
    </w:rPr>
  </w:style>
  <w:style w:type="paragraph" w:customStyle="1" w:styleId="HeadingProcedure">
    <w:name w:val="Heading Procedure"/>
    <w:basedOn w:val="HeadingBase"/>
    <w:next w:val="Normal"/>
    <w:rsid w:val="00B918B7"/>
    <w:pPr>
      <w:tabs>
        <w:tab w:val="left" w:pos="0"/>
      </w:tabs>
      <w:spacing w:before="120" w:after="60"/>
    </w:pPr>
    <w:rPr>
      <w:i/>
      <w:color w:val="918585"/>
      <w:sz w:val="22"/>
    </w:rPr>
  </w:style>
  <w:style w:type="paragraph" w:customStyle="1" w:styleId="TableBodyText">
    <w:name w:val="Table Body Text"/>
    <w:basedOn w:val="BodyText"/>
    <w:rsid w:val="00B918B7"/>
    <w:pPr>
      <w:spacing w:before="60" w:after="60"/>
    </w:pPr>
  </w:style>
  <w:style w:type="paragraph" w:styleId="ListContinue">
    <w:name w:val="List Continue"/>
    <w:basedOn w:val="List"/>
    <w:rsid w:val="00B918B7"/>
    <w:pPr>
      <w:ind w:firstLine="0"/>
    </w:pPr>
  </w:style>
  <w:style w:type="paragraph" w:customStyle="1" w:styleId="ListNote">
    <w:name w:val="List Note"/>
    <w:basedOn w:val="List"/>
    <w:rsid w:val="00B918B7"/>
    <w:pPr>
      <w:pBdr>
        <w:top w:val="single" w:sz="6" w:space="2" w:color="918585"/>
        <w:bottom w:val="single" w:sz="6" w:space="2" w:color="918585"/>
      </w:pBdr>
      <w:tabs>
        <w:tab w:val="left" w:pos="1021"/>
      </w:tabs>
      <w:ind w:firstLine="0"/>
    </w:pPr>
  </w:style>
  <w:style w:type="paragraph" w:customStyle="1" w:styleId="Warning">
    <w:name w:val="Warning"/>
    <w:basedOn w:val="BodyText"/>
    <w:rsid w:val="00B918B7"/>
    <w:pPr>
      <w:shd w:val="clear" w:color="auto" w:fill="D9D9D9"/>
      <w:tabs>
        <w:tab w:val="left" w:pos="992"/>
      </w:tabs>
      <w:ind w:left="119" w:right="119"/>
    </w:pPr>
    <w:rPr>
      <w:sz w:val="20"/>
    </w:rPr>
  </w:style>
  <w:style w:type="paragraph" w:customStyle="1" w:styleId="MarginIcons">
    <w:name w:val="Margin Icons"/>
    <w:basedOn w:val="BodyText"/>
    <w:rsid w:val="00B91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8B7"/>
    <w:rPr>
      <w:rFonts w:ascii="Courier New" w:hAnsi="Courier New"/>
    </w:rPr>
  </w:style>
  <w:style w:type="paragraph" w:customStyle="1" w:styleId="NoteBullet">
    <w:name w:val="Note Bullet"/>
    <w:basedOn w:val="Note"/>
    <w:rsid w:val="00B918B7"/>
    <w:pPr>
      <w:tabs>
        <w:tab w:val="clear" w:pos="680"/>
      </w:tabs>
      <w:spacing w:before="60" w:after="60"/>
    </w:pPr>
  </w:style>
  <w:style w:type="paragraph" w:customStyle="1" w:styleId="SubHeading2">
    <w:name w:val="SubHeading2"/>
    <w:basedOn w:val="HeadingBase"/>
    <w:rsid w:val="00B918B7"/>
    <w:pPr>
      <w:spacing w:before="240" w:after="60"/>
    </w:pPr>
    <w:rPr>
      <w:sz w:val="20"/>
    </w:rPr>
  </w:style>
  <w:style w:type="paragraph" w:customStyle="1" w:styleId="SubHeading1">
    <w:name w:val="SubHeading1"/>
    <w:basedOn w:val="HeadingBase"/>
    <w:rsid w:val="00B918B7"/>
    <w:pPr>
      <w:spacing w:before="240" w:after="60"/>
    </w:pPr>
    <w:rPr>
      <w:color w:val="918585"/>
      <w:sz w:val="22"/>
    </w:rPr>
  </w:style>
  <w:style w:type="paragraph" w:customStyle="1" w:styleId="SideHeading">
    <w:name w:val="Side Heading"/>
    <w:basedOn w:val="HeadingBase"/>
    <w:rsid w:val="00B91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8B7"/>
    <w:pPr>
      <w:tabs>
        <w:tab w:val="num" w:pos="360"/>
      </w:tabs>
    </w:pPr>
  </w:style>
  <w:style w:type="paragraph" w:styleId="PlainText">
    <w:name w:val="Plain Text"/>
    <w:basedOn w:val="Normal"/>
    <w:link w:val="PlainTextChar"/>
    <w:rsid w:val="00B918B7"/>
    <w:rPr>
      <w:sz w:val="20"/>
    </w:rPr>
  </w:style>
  <w:style w:type="character" w:customStyle="1" w:styleId="PlainTextChar">
    <w:name w:val="Plain Text Char"/>
    <w:basedOn w:val="DefaultParagraphFont"/>
    <w:link w:val="PlainText"/>
    <w:rsid w:val="00B918B7"/>
    <w:rPr>
      <w:rFonts w:ascii="Courier New" w:eastAsia="Times New Roman" w:hAnsi="Courier New" w:cs="Times New Roman"/>
      <w:sz w:val="20"/>
      <w:szCs w:val="20"/>
      <w:lang w:eastAsia="en-US"/>
    </w:rPr>
  </w:style>
  <w:style w:type="character" w:customStyle="1" w:styleId="MenuOption">
    <w:name w:val="Menu Option"/>
    <w:basedOn w:val="DefaultParagraphFont"/>
    <w:rsid w:val="00B918B7"/>
    <w:rPr>
      <w:b/>
      <w:smallCaps/>
    </w:rPr>
  </w:style>
  <w:style w:type="paragraph" w:customStyle="1" w:styleId="TableListNumber">
    <w:name w:val="Table List Number"/>
    <w:basedOn w:val="ListNumber"/>
    <w:rsid w:val="00B918B7"/>
    <w:pPr>
      <w:numPr>
        <w:numId w:val="0"/>
      </w:numPr>
    </w:pPr>
  </w:style>
  <w:style w:type="paragraph" w:styleId="TOC4">
    <w:name w:val="toc 4"/>
    <w:basedOn w:val="TOCBase"/>
    <w:next w:val="Normal"/>
    <w:semiHidden/>
    <w:rsid w:val="00B918B7"/>
    <w:pPr>
      <w:tabs>
        <w:tab w:val="right" w:leader="dot" w:pos="9071"/>
      </w:tabs>
      <w:ind w:left="1701"/>
    </w:pPr>
  </w:style>
  <w:style w:type="paragraph" w:customStyle="1" w:styleId="ListAlpha">
    <w:name w:val="List Alpha"/>
    <w:basedOn w:val="List"/>
    <w:rsid w:val="00B918B7"/>
    <w:pPr>
      <w:numPr>
        <w:numId w:val="9"/>
      </w:numPr>
    </w:pPr>
  </w:style>
  <w:style w:type="paragraph" w:customStyle="1" w:styleId="ListAlpha2">
    <w:name w:val="List Alpha 2"/>
    <w:basedOn w:val="List2"/>
    <w:rsid w:val="00B918B7"/>
    <w:pPr>
      <w:numPr>
        <w:numId w:val="8"/>
      </w:numPr>
    </w:pPr>
  </w:style>
  <w:style w:type="paragraph" w:styleId="List2">
    <w:name w:val="List 2"/>
    <w:basedOn w:val="BodyText"/>
    <w:rsid w:val="00B918B7"/>
    <w:pPr>
      <w:tabs>
        <w:tab w:val="left" w:pos="680"/>
      </w:tabs>
      <w:spacing w:before="60" w:after="60"/>
      <w:ind w:left="680" w:hanging="340"/>
    </w:pPr>
  </w:style>
  <w:style w:type="paragraph" w:styleId="List3">
    <w:name w:val="List 3"/>
    <w:basedOn w:val="BodyText"/>
    <w:rsid w:val="00B918B7"/>
    <w:pPr>
      <w:tabs>
        <w:tab w:val="left" w:pos="1021"/>
      </w:tabs>
      <w:spacing w:before="60" w:after="60"/>
      <w:ind w:left="1020" w:hanging="340"/>
    </w:pPr>
  </w:style>
  <w:style w:type="paragraph" w:styleId="List4">
    <w:name w:val="List 4"/>
    <w:basedOn w:val="BodyText"/>
    <w:rsid w:val="00B918B7"/>
    <w:pPr>
      <w:tabs>
        <w:tab w:val="left" w:pos="1361"/>
      </w:tabs>
      <w:spacing w:before="60" w:after="60"/>
      <w:ind w:left="1361" w:hanging="340"/>
    </w:pPr>
  </w:style>
  <w:style w:type="paragraph" w:styleId="List5">
    <w:name w:val="List 5"/>
    <w:basedOn w:val="BodyText"/>
    <w:rsid w:val="00B918B7"/>
    <w:pPr>
      <w:tabs>
        <w:tab w:val="left" w:pos="1701"/>
      </w:tabs>
      <w:spacing w:before="60" w:after="60"/>
      <w:ind w:left="1701" w:hanging="340"/>
    </w:pPr>
  </w:style>
  <w:style w:type="paragraph" w:styleId="ListBullet3">
    <w:name w:val="List Bullet 3"/>
    <w:basedOn w:val="List3"/>
    <w:rsid w:val="00B918B7"/>
    <w:pPr>
      <w:numPr>
        <w:numId w:val="14"/>
      </w:numPr>
      <w:tabs>
        <w:tab w:val="clear" w:pos="1021"/>
      </w:tabs>
      <w:ind w:left="1037" w:hanging="357"/>
    </w:pPr>
  </w:style>
  <w:style w:type="paragraph" w:styleId="ListBullet4">
    <w:name w:val="List Bullet 4"/>
    <w:basedOn w:val="List4"/>
    <w:rsid w:val="00B918B7"/>
    <w:pPr>
      <w:numPr>
        <w:numId w:val="3"/>
      </w:numPr>
      <w:tabs>
        <w:tab w:val="clear" w:pos="1361"/>
      </w:tabs>
    </w:pPr>
  </w:style>
  <w:style w:type="paragraph" w:styleId="ListBullet5">
    <w:name w:val="List Bullet 5"/>
    <w:basedOn w:val="List5"/>
    <w:rsid w:val="00B918B7"/>
    <w:pPr>
      <w:numPr>
        <w:numId w:val="4"/>
      </w:numPr>
    </w:pPr>
  </w:style>
  <w:style w:type="paragraph" w:styleId="ListContinue2">
    <w:name w:val="List Continue 2"/>
    <w:basedOn w:val="List2"/>
    <w:rsid w:val="00B918B7"/>
    <w:pPr>
      <w:ind w:firstLine="0"/>
    </w:pPr>
  </w:style>
  <w:style w:type="paragraph" w:styleId="ListContinue3">
    <w:name w:val="List Continue 3"/>
    <w:basedOn w:val="List3"/>
    <w:rsid w:val="00B918B7"/>
    <w:pPr>
      <w:ind w:left="1021" w:firstLine="0"/>
    </w:pPr>
  </w:style>
  <w:style w:type="paragraph" w:styleId="ListContinue4">
    <w:name w:val="List Continue 4"/>
    <w:basedOn w:val="List4"/>
    <w:rsid w:val="00B918B7"/>
    <w:pPr>
      <w:ind w:firstLine="0"/>
    </w:pPr>
  </w:style>
  <w:style w:type="paragraph" w:styleId="ListContinue5">
    <w:name w:val="List Continue 5"/>
    <w:basedOn w:val="List5"/>
    <w:rsid w:val="00B918B7"/>
    <w:pPr>
      <w:ind w:firstLine="0"/>
    </w:pPr>
  </w:style>
  <w:style w:type="paragraph" w:styleId="ListNumber3">
    <w:name w:val="List Number 3"/>
    <w:basedOn w:val="List3"/>
    <w:rsid w:val="00B918B7"/>
    <w:pPr>
      <w:numPr>
        <w:numId w:val="5"/>
      </w:numPr>
    </w:pPr>
  </w:style>
  <w:style w:type="paragraph" w:styleId="ListNumber4">
    <w:name w:val="List Number 4"/>
    <w:basedOn w:val="List4"/>
    <w:rsid w:val="00B918B7"/>
    <w:pPr>
      <w:numPr>
        <w:numId w:val="6"/>
      </w:numPr>
    </w:pPr>
  </w:style>
  <w:style w:type="paragraph" w:styleId="ListNumber5">
    <w:name w:val="List Number 5"/>
    <w:basedOn w:val="List5"/>
    <w:rsid w:val="00B918B7"/>
    <w:pPr>
      <w:numPr>
        <w:numId w:val="7"/>
      </w:numPr>
    </w:pPr>
  </w:style>
  <w:style w:type="paragraph" w:styleId="BlockText">
    <w:name w:val="Block Text"/>
    <w:basedOn w:val="Normal"/>
    <w:rsid w:val="00B918B7"/>
    <w:pPr>
      <w:spacing w:after="120"/>
      <w:ind w:left="1440" w:right="1440"/>
    </w:pPr>
  </w:style>
  <w:style w:type="character" w:customStyle="1" w:styleId="Subscript">
    <w:name w:val="Subscript"/>
    <w:basedOn w:val="DefaultParagraphFont"/>
    <w:rsid w:val="00B918B7"/>
    <w:rPr>
      <w:sz w:val="16"/>
      <w:vertAlign w:val="subscript"/>
    </w:rPr>
  </w:style>
  <w:style w:type="character" w:customStyle="1" w:styleId="Superscript">
    <w:name w:val="Superscript"/>
    <w:basedOn w:val="DefaultParagraphFont"/>
    <w:rsid w:val="00B918B7"/>
    <w:rPr>
      <w:sz w:val="16"/>
      <w:vertAlign w:val="superscript"/>
    </w:rPr>
  </w:style>
  <w:style w:type="character" w:customStyle="1" w:styleId="Symbols">
    <w:name w:val="Symbols"/>
    <w:basedOn w:val="DefaultParagraphFont"/>
    <w:rsid w:val="00B918B7"/>
    <w:rPr>
      <w:rFonts w:ascii="Symbol" w:hAnsi="Symbol"/>
    </w:rPr>
  </w:style>
  <w:style w:type="character" w:customStyle="1" w:styleId="MenuOptions">
    <w:name w:val="Menu Options"/>
    <w:basedOn w:val="DefaultParagraphFont"/>
    <w:rsid w:val="00B918B7"/>
    <w:rPr>
      <w:rFonts w:ascii="Arial Narrow" w:hAnsi="Arial Narrow"/>
      <w:smallCaps/>
    </w:rPr>
  </w:style>
  <w:style w:type="character" w:customStyle="1" w:styleId="Buttons">
    <w:name w:val="Buttons"/>
    <w:basedOn w:val="DefaultParagraphFont"/>
    <w:rsid w:val="00B918B7"/>
    <w:rPr>
      <w:b/>
    </w:rPr>
  </w:style>
  <w:style w:type="character" w:customStyle="1" w:styleId="Underlined">
    <w:name w:val="Underlined"/>
    <w:basedOn w:val="DefaultParagraphFont"/>
    <w:rsid w:val="00B918B7"/>
    <w:rPr>
      <w:u w:val="single"/>
    </w:rPr>
  </w:style>
  <w:style w:type="paragraph" w:customStyle="1" w:styleId="TableBodyTextRight">
    <w:name w:val="Table Body Text Right"/>
    <w:basedOn w:val="TableBodyText"/>
    <w:rsid w:val="00B918B7"/>
    <w:pPr>
      <w:widowControl w:val="0"/>
      <w:autoSpaceDE w:val="0"/>
      <w:autoSpaceDN w:val="0"/>
      <w:adjustRightInd w:val="0"/>
      <w:jc w:val="right"/>
    </w:pPr>
    <w:rPr>
      <w:rFonts w:cs="Arial"/>
      <w:szCs w:val="18"/>
    </w:rPr>
  </w:style>
  <w:style w:type="paragraph" w:customStyle="1" w:styleId="CopyrightText">
    <w:name w:val="Copyright Text"/>
    <w:basedOn w:val="BodyText"/>
    <w:rsid w:val="00B918B7"/>
    <w:rPr>
      <w:sz w:val="18"/>
    </w:rPr>
  </w:style>
  <w:style w:type="paragraph" w:customStyle="1" w:styleId="BodySmallRight">
    <w:name w:val="Body Small Right"/>
    <w:basedOn w:val="BodyTextRight"/>
    <w:rsid w:val="00B918B7"/>
    <w:rPr>
      <w:sz w:val="18"/>
      <w:szCs w:val="18"/>
    </w:rPr>
  </w:style>
  <w:style w:type="paragraph" w:customStyle="1" w:styleId="MarginEdition">
    <w:name w:val="Margin Edition"/>
    <w:basedOn w:val="MarginNote"/>
    <w:rsid w:val="00B918B7"/>
    <w:pPr>
      <w:spacing w:before="0" w:after="0"/>
    </w:pPr>
    <w:rPr>
      <w:rFonts w:ascii="Times New Roman" w:hAnsi="Times New Roman"/>
      <w:color w:val="999999"/>
    </w:rPr>
  </w:style>
  <w:style w:type="paragraph" w:customStyle="1" w:styleId="Spacer">
    <w:name w:val="Spacer"/>
    <w:basedOn w:val="Normal"/>
    <w:rsid w:val="00B918B7"/>
    <w:rPr>
      <w:sz w:val="2"/>
      <w:szCs w:val="2"/>
    </w:rPr>
  </w:style>
  <w:style w:type="character" w:customStyle="1" w:styleId="Small">
    <w:name w:val="Small"/>
    <w:basedOn w:val="DefaultParagraphFont"/>
    <w:rsid w:val="00B918B7"/>
    <w:rPr>
      <w:sz w:val="16"/>
    </w:rPr>
  </w:style>
  <w:style w:type="paragraph" w:customStyle="1" w:styleId="WideTable">
    <w:name w:val="Wide Table"/>
    <w:basedOn w:val="Normal"/>
    <w:rsid w:val="00B918B7"/>
    <w:pPr>
      <w:ind w:left="-1418"/>
    </w:pPr>
    <w:rPr>
      <w:sz w:val="2"/>
      <w:szCs w:val="2"/>
    </w:rPr>
  </w:style>
  <w:style w:type="character" w:styleId="PageNumber">
    <w:name w:val="page number"/>
    <w:basedOn w:val="DefaultParagraphFont"/>
    <w:rsid w:val="00B918B7"/>
  </w:style>
  <w:style w:type="paragraph" w:styleId="Quote">
    <w:name w:val="Quote"/>
    <w:basedOn w:val="Heading1"/>
    <w:link w:val="QuoteChar"/>
    <w:qFormat/>
    <w:rsid w:val="00B918B7"/>
    <w:rPr>
      <w:b w:val="0"/>
      <w:sz w:val="72"/>
      <w:szCs w:val="72"/>
      <w:lang w:val="en-NZ"/>
    </w:rPr>
  </w:style>
  <w:style w:type="character" w:customStyle="1" w:styleId="QuoteChar">
    <w:name w:val="Quote Char"/>
    <w:basedOn w:val="DefaultParagraphFont"/>
    <w:link w:val="Quote"/>
    <w:rsid w:val="00B91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8B7"/>
    <w:pPr>
      <w:pageBreakBefore/>
    </w:pPr>
  </w:style>
  <w:style w:type="paragraph" w:customStyle="1" w:styleId="Border">
    <w:name w:val="Border"/>
    <w:basedOn w:val="Normal"/>
    <w:qFormat/>
    <w:rsid w:val="00B91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8B7"/>
    <w:rPr>
      <w:b/>
      <w:bCs/>
      <w:i/>
      <w:iCs/>
      <w:color w:val="auto"/>
    </w:rPr>
  </w:style>
  <w:style w:type="paragraph" w:styleId="IntenseQuote">
    <w:name w:val="Intense Quote"/>
    <w:basedOn w:val="Normal"/>
    <w:next w:val="Normal"/>
    <w:link w:val="IntenseQuoteChar"/>
    <w:uiPriority w:val="30"/>
    <w:qFormat/>
    <w:rsid w:val="00B91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8B7"/>
    <w:rPr>
      <w:smallCaps/>
      <w:color w:val="auto"/>
      <w:u w:val="single"/>
    </w:rPr>
  </w:style>
  <w:style w:type="character" w:styleId="IntenseReference">
    <w:name w:val="Intense Reference"/>
    <w:basedOn w:val="DefaultParagraphFont"/>
    <w:uiPriority w:val="32"/>
    <w:qFormat/>
    <w:rsid w:val="00B918B7"/>
    <w:rPr>
      <w:b/>
      <w:bCs/>
      <w:smallCaps/>
      <w:color w:val="auto"/>
      <w:spacing w:val="5"/>
      <w:u w:val="single"/>
    </w:rPr>
  </w:style>
  <w:style w:type="paragraph" w:customStyle="1" w:styleId="2ColumnHeading">
    <w:name w:val="2Column Heading"/>
    <w:basedOn w:val="BodyText"/>
    <w:qFormat/>
    <w:rsid w:val="00B918B7"/>
    <w:pPr>
      <w:spacing w:after="60"/>
      <w:ind w:left="-2268"/>
    </w:pPr>
    <w:rPr>
      <w:b/>
    </w:rPr>
  </w:style>
  <w:style w:type="paragraph" w:customStyle="1" w:styleId="Heading1TOC">
    <w:name w:val="Heading1 TOC"/>
    <w:basedOn w:val="Normal"/>
    <w:qFormat/>
    <w:rsid w:val="00B918B7"/>
    <w:pPr>
      <w:spacing w:before="240" w:after="120"/>
    </w:pPr>
    <w:rPr>
      <w:rFonts w:ascii="Times New Roman" w:hAnsi="Times New Roman"/>
      <w:b/>
      <w:sz w:val="32"/>
    </w:rPr>
  </w:style>
  <w:style w:type="paragraph" w:customStyle="1" w:styleId="Heading2TOC">
    <w:name w:val="Heading2 TOC"/>
    <w:basedOn w:val="Normal"/>
    <w:qFormat/>
    <w:rsid w:val="00B918B7"/>
    <w:pPr>
      <w:spacing w:before="240" w:after="60"/>
    </w:pPr>
    <w:rPr>
      <w:rFonts w:ascii="Times New Roman" w:hAnsi="Times New Roman"/>
      <w:b/>
      <w:sz w:val="28"/>
    </w:rPr>
  </w:style>
  <w:style w:type="character" w:customStyle="1" w:styleId="Underline">
    <w:name w:val="Underline"/>
    <w:basedOn w:val="DefaultParagraphFont"/>
    <w:qFormat/>
    <w:rsid w:val="00B918B7"/>
    <w:rPr>
      <w:u w:val="single"/>
    </w:rPr>
  </w:style>
  <w:style w:type="character" w:customStyle="1" w:styleId="BoldandItalics">
    <w:name w:val="Bold and Italics"/>
    <w:qFormat/>
    <w:rsid w:val="00B918B7"/>
    <w:rPr>
      <w:b/>
      <w:i/>
      <w:u w:val="none"/>
    </w:rPr>
  </w:style>
  <w:style w:type="paragraph" w:styleId="BalloonText">
    <w:name w:val="Balloon Text"/>
    <w:basedOn w:val="Normal"/>
    <w:link w:val="BalloonTextChar"/>
    <w:rsid w:val="00B918B7"/>
    <w:rPr>
      <w:rFonts w:ascii="Tahoma" w:hAnsi="Tahoma" w:cs="Tahoma"/>
      <w:sz w:val="16"/>
      <w:szCs w:val="16"/>
    </w:rPr>
  </w:style>
  <w:style w:type="character" w:customStyle="1" w:styleId="BalloonTextChar">
    <w:name w:val="Balloon Text Char"/>
    <w:basedOn w:val="DefaultParagraphFont"/>
    <w:link w:val="BalloonText"/>
    <w:rsid w:val="00B91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8B7"/>
    <w:rPr>
      <w:b/>
      <w:color w:val="660033"/>
      <w:spacing w:val="0"/>
    </w:rPr>
  </w:style>
  <w:style w:type="paragraph" w:customStyle="1" w:styleId="Nameditemlist">
    <w:name w:val="Named item list"/>
    <w:basedOn w:val="BodyText"/>
    <w:qFormat/>
    <w:rsid w:val="00B918B7"/>
    <w:pPr>
      <w:tabs>
        <w:tab w:val="left" w:pos="2835"/>
      </w:tabs>
      <w:ind w:left="2835" w:hanging="2835"/>
    </w:pPr>
  </w:style>
  <w:style w:type="paragraph" w:customStyle="1" w:styleId="BodyTextnopadding">
    <w:name w:val="Body Text no padding"/>
    <w:basedOn w:val="BodyText"/>
    <w:qFormat/>
    <w:rsid w:val="00B918B7"/>
    <w:pPr>
      <w:spacing w:before="0" w:after="0"/>
    </w:pPr>
  </w:style>
  <w:style w:type="paragraph" w:customStyle="1" w:styleId="BodyTextBold">
    <w:name w:val="Body Text Bold"/>
    <w:basedOn w:val="BodyText"/>
    <w:qFormat/>
    <w:rsid w:val="00B918B7"/>
    <w:rPr>
      <w:b/>
    </w:rPr>
  </w:style>
  <w:style w:type="character" w:styleId="Hyperlink">
    <w:name w:val="Hyperlink"/>
    <w:basedOn w:val="DefaultParagraphFont"/>
    <w:uiPriority w:val="99"/>
    <w:unhideWhenUsed/>
    <w:rsid w:val="00DA2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6951</Characters>
  <Application>Microsoft Office Word</Application>
  <DocSecurity>0</DocSecurity>
  <Lines>302</Lines>
  <Paragraphs>196</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MSTML2004 Produce felt for millinery</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