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93A" w:rsidP="00E7693A">
      <w:pPr>
        <w:pStyle w:val="Title"/>
      </w:pPr>
      <w:r>
        <w:fldChar w:fldCharType="begin"/>
      </w:r>
      <w:r>
        <w:instrText xml:space="preserve"> TITLE   \* MERGEFORMAT </w:instrText>
      </w:r>
      <w:r>
        <w:fldChar w:fldCharType="separate"/>
      </w:r>
      <w:r>
        <w:t>MSTML2003 Produce and attach millinery trims</w:t>
      </w:r>
      <w:r>
        <w:fldChar w:fldCharType="end"/>
      </w:r>
    </w:p>
    <w:p w:rsidR="00E7693A" w:rsidP="00E7693A">
      <w:pPr>
        <w:pStyle w:val="Version"/>
        <w:sectPr w:rsidSect="00F20E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E4F" w:rsidP="00F20E4F">
      <w:pPr>
        <w:pStyle w:val="SuperHeading"/>
      </w:pPr>
      <w:r w:rsidRPr="00F20E4F">
        <w:t>MSTML2003 Produce and attach millinery trims</w:t>
      </w:r>
    </w:p>
    <w:p w:rsidR="00000000" w:rsidRPr="00F20E4F" w:rsidP="00F20E4F">
      <w:pPr>
        <w:pStyle w:val="Heading1"/>
      </w:pPr>
      <w:bookmarkStart w:id="1" w:name="O_933833"/>
      <w:bookmarkEnd w:id="1"/>
      <w:r w:rsidRPr="00F20E4F">
        <w:t>Modification History</w:t>
      </w:r>
    </w:p>
    <w:p w:rsidR="00000000" w:rsidRPr="00F20E4F" w:rsidP="00E7693A">
      <w:pPr>
        <w:pStyle w:val="BodyText"/>
      </w:pPr>
      <w:r w:rsidRPr="00F20E4F">
        <w:t>Release 1. Supersedes and is equivalent to LMTML2003A Produce and attach millinery trims</w:t>
      </w:r>
    </w:p>
    <w:p w:rsidR="00000000" w:rsidRPr="00F20E4F" w:rsidP="00F20E4F">
      <w:pPr>
        <w:pStyle w:val="Heading1"/>
      </w:pPr>
      <w:bookmarkStart w:id="2" w:name="O_933841"/>
      <w:bookmarkEnd w:id="2"/>
      <w:r w:rsidRPr="00F20E4F">
        <w:t>Application</w:t>
      </w:r>
    </w:p>
    <w:p w:rsidR="00000000" w:rsidRPr="00F20E4F" w:rsidP="00E7693A">
      <w:pPr>
        <w:pStyle w:val="BodyText"/>
      </w:pPr>
      <w:r w:rsidRPr="00F20E4F">
        <w:t>This unit of competency covers the skills and knowledge required to produce and attach millinery trims.</w:t>
      </w:r>
    </w:p>
    <w:p w:rsidR="00000000" w:rsidRPr="00F20E4F" w:rsidP="00E7693A">
      <w:pPr>
        <w:pStyle w:val="BodyText"/>
      </w:pPr>
      <w:r w:rsidRPr="00F20E4F">
        <w:t xml:space="preserve">The unit of </w:t>
      </w:r>
      <w:r w:rsidRPr="00F20E4F">
        <w:t>competency applies to producing and attaching decorative and functional trims for individual millinery items according to design requirements.</w:t>
      </w:r>
    </w:p>
    <w:p w:rsidR="00000000" w:rsidRPr="00F20E4F" w:rsidP="00E7693A">
      <w:pPr>
        <w:pStyle w:val="BodyText"/>
      </w:pPr>
      <w:r w:rsidRPr="00F20E4F">
        <w:t>Work is conducted according to defined procedures.</w:t>
      </w:r>
    </w:p>
    <w:p w:rsidR="00000000" w:rsidRPr="00F20E4F" w:rsidP="00E7693A">
      <w:pPr>
        <w:pStyle w:val="BodyText"/>
      </w:pPr>
      <w:r w:rsidRPr="00F20E4F">
        <w:t>Work may be conducted in small to large scale enterprises an</w:t>
      </w:r>
      <w:r w:rsidRPr="00F20E4F">
        <w:t>d may involve individual and team activities.</w:t>
      </w:r>
    </w:p>
    <w:p w:rsidR="00000000" w:rsidRPr="00F20E4F" w:rsidP="00E7693A">
      <w:pPr>
        <w:pStyle w:val="BodyText"/>
      </w:pPr>
      <w:r w:rsidRPr="00F20E4F">
        <w:t>No licensing, legislative or certification requirements apply to this unit at the time of publication.</w:t>
      </w:r>
    </w:p>
    <w:p w:rsidR="00000000" w:rsidRPr="00F20E4F" w:rsidP="00F20E4F">
      <w:pPr>
        <w:pStyle w:val="Heading1"/>
      </w:pPr>
      <w:bookmarkStart w:id="3" w:name="O_933840"/>
      <w:bookmarkEnd w:id="3"/>
      <w:r w:rsidRPr="00F20E4F">
        <w:t>Pre-requisite Unit</w:t>
      </w:r>
    </w:p>
    <w:p w:rsidR="00000000" w:rsidRPr="00F20E4F" w:rsidP="00E7693A">
      <w:pPr>
        <w:pStyle w:val="BodyText"/>
      </w:pPr>
      <w:r w:rsidRPr="00F20E4F">
        <w:t>Nil</w:t>
      </w:r>
    </w:p>
    <w:p w:rsidR="00000000" w:rsidRPr="00F20E4F" w:rsidP="00F20E4F">
      <w:pPr>
        <w:pStyle w:val="Heading1"/>
      </w:pPr>
      <w:bookmarkStart w:id="4" w:name="O_933839"/>
      <w:bookmarkEnd w:id="4"/>
      <w:r w:rsidRPr="00F20E4F">
        <w:t>Competency Field</w:t>
      </w:r>
    </w:p>
    <w:p w:rsidR="00000000" w:rsidRPr="00F20E4F" w:rsidP="00E7693A">
      <w:pPr>
        <w:pStyle w:val="BodyText"/>
      </w:pPr>
      <w:r w:rsidRPr="00F20E4F">
        <w:t>Millinery</w:t>
      </w:r>
    </w:p>
    <w:p w:rsidR="00000000" w:rsidRPr="00F20E4F" w:rsidP="00F20E4F">
      <w:pPr>
        <w:pStyle w:val="Heading1"/>
      </w:pPr>
      <w:bookmarkStart w:id="5" w:name="O_933838"/>
      <w:bookmarkEnd w:id="5"/>
      <w:r w:rsidRPr="00F20E4F">
        <w:t xml:space="preserve">Unit </w:t>
      </w:r>
      <w:r w:rsidRPr="00F20E4F">
        <w:t>Sector</w:t>
      </w:r>
    </w:p>
    <w:p w:rsidR="00000000" w:rsidRPr="00F20E4F" w:rsidP="00E7693A">
      <w:pPr>
        <w:pStyle w:val="BodyText"/>
      </w:pPr>
      <w:r w:rsidRPr="00F20E4F">
        <w:t>Not applicable</w:t>
      </w:r>
    </w:p>
    <w:p w:rsidR="00000000" w:rsidRPr="00F20E4F" w:rsidP="00F20E4F">
      <w:pPr>
        <w:pStyle w:val="Heading1"/>
      </w:pPr>
      <w:bookmarkStart w:id="6" w:name="O_933837"/>
      <w:bookmarkEnd w:id="6"/>
      <w:r w:rsidRPr="00F20E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0E4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Performance criteria describe the performance needed to demonstrate achievement of the element.</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0E4F" w:rsidP="00F20E4F">
            <w:pPr>
              <w:pStyle w:val="BodyText"/>
            </w:pPr>
            <w:r w:rsidRPr="00F20E4F">
              <w:t>1</w:t>
            </w:r>
          </w:p>
        </w:tc>
        <w:tc>
          <w:tcPr>
            <w:tcW w:w="1962" w:type="dxa"/>
            <w:vMerge w:val="restart"/>
            <w:tcBorders>
              <w:top w:val="nil"/>
              <w:left w:val="nil"/>
              <w:bottom w:val="nil"/>
              <w:right w:val="nil"/>
            </w:tcBorders>
            <w:tcMar>
              <w:top w:w="0" w:type="dxa"/>
              <w:left w:w="62" w:type="dxa"/>
              <w:bottom w:w="0" w:type="dxa"/>
              <w:right w:w="62" w:type="dxa"/>
            </w:tcMar>
          </w:tcPr>
          <w:p w:rsidR="00000000" w:rsidRPr="00F20E4F" w:rsidP="00F20E4F">
            <w:pPr>
              <w:pStyle w:val="BodyText"/>
            </w:pPr>
            <w:r w:rsidRPr="00F20E4F">
              <w:rPr>
                <w:rStyle w:val="SpecialBold"/>
              </w:rPr>
              <w:t xml:space="preserve">Determine job </w:t>
            </w:r>
            <w:r w:rsidRPr="00F20E4F">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1.1</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Follow standard operating procedures (SOPs)</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1.2</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Comply with work health and safety (WHS) requirements at all times</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1.3</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Use appropriate personal protective equipment (PPE) in accordance with SOPs</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1.4</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Identify job requirements from specifications, drawings, job sheets or work instructions</w:t>
            </w:r>
          </w:p>
        </w:tc>
      </w:tr>
      <w:tr w:rsidTr="00F20E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0E4F">
            <w:pPr>
              <w:pStyle w:val="BodyText"/>
              <w:rPr>
                <w:lang w:val="en-NZ"/>
              </w:rPr>
            </w:pP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0E4F" w:rsidP="00F20E4F">
            <w:pPr>
              <w:pStyle w:val="BodyText"/>
            </w:pPr>
            <w:r w:rsidRPr="00F20E4F">
              <w:t>2</w:t>
            </w:r>
          </w:p>
        </w:tc>
        <w:tc>
          <w:tcPr>
            <w:tcW w:w="1962" w:type="dxa"/>
            <w:vMerge w:val="restart"/>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rPr>
                <w:rStyle w:val="SpecialBold"/>
              </w:rPr>
              <w:t>Prepare to construct trims for millinery items</w:t>
            </w: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2.1</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Interpret trim design and specifications for finished product</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2.2</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Confirm material requirements</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2.3</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Determine sequence for the production and attachment of trim</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2.4</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Prepare materials by cutting, stiffening or shaping, according to design requirements</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2.5</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Perform required measurements to confirm quantities and sizing of trim features</w:t>
            </w:r>
          </w:p>
        </w:tc>
      </w:tr>
      <w:tr w:rsidTr="00F20E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0E4F">
            <w:pPr>
              <w:pStyle w:val="BodyText"/>
              <w:rPr>
                <w:lang w:val="en-NZ"/>
              </w:rPr>
            </w:pP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0E4F" w:rsidP="00F20E4F">
            <w:pPr>
              <w:pStyle w:val="BodyText"/>
            </w:pPr>
            <w:r w:rsidRPr="00F20E4F">
              <w:t>3</w:t>
            </w:r>
          </w:p>
        </w:tc>
        <w:tc>
          <w:tcPr>
            <w:tcW w:w="1962" w:type="dxa"/>
            <w:vMerge w:val="restart"/>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rPr>
                <w:rStyle w:val="SpecialBold"/>
              </w:rPr>
              <w:t>Construct millinery trim</w:t>
            </w: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3.1</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Follow workplace procedures</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3.2</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Form, sew, staple or glue trims in preparation for attachment to millinery item</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3.3</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Prepare or produce trim features</w:t>
            </w:r>
          </w:p>
        </w:tc>
      </w:tr>
      <w:tr w:rsidTr="00F20E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0E4F">
            <w:pPr>
              <w:pStyle w:val="BodyText"/>
              <w:rPr>
                <w:lang w:val="en-NZ"/>
              </w:rPr>
            </w:pP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0E4F" w:rsidP="00F20E4F">
            <w:pPr>
              <w:pStyle w:val="BodyText"/>
            </w:pPr>
            <w:r w:rsidRPr="00F20E4F">
              <w:t>4</w:t>
            </w:r>
          </w:p>
        </w:tc>
        <w:tc>
          <w:tcPr>
            <w:tcW w:w="1962" w:type="dxa"/>
            <w:vMerge w:val="restart"/>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rPr>
                <w:rStyle w:val="SpecialBold"/>
              </w:rPr>
              <w:t>Finalise and check millinery trim</w:t>
            </w: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4.1</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 xml:space="preserve">Prepare adhesives and attachments </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4.2</w:t>
            </w:r>
          </w:p>
        </w:tc>
        <w:tc>
          <w:tcPr>
            <w:tcW w:w="561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Attach trim to millinery item, as required, to reflect design</w:t>
            </w:r>
          </w:p>
        </w:tc>
      </w:tr>
      <w:tr w:rsidTr="00F20E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4.3</w:t>
            </w:r>
          </w:p>
        </w:tc>
        <w:tc>
          <w:tcPr>
            <w:tcW w:w="5610" w:type="dxa"/>
            <w:tcBorders>
              <w:top w:val="nil"/>
              <w:left w:val="nil"/>
              <w:bottom w:val="nil"/>
              <w:right w:val="nil"/>
            </w:tcBorders>
            <w:tcMar>
              <w:top w:w="0" w:type="dxa"/>
              <w:left w:w="62" w:type="dxa"/>
              <w:bottom w:w="0" w:type="dxa"/>
              <w:right w:w="62" w:type="dxa"/>
            </w:tcMar>
          </w:tcPr>
          <w:p w:rsidR="00000000" w:rsidRPr="00F20E4F" w:rsidP="00F20E4F">
            <w:pPr>
              <w:pStyle w:val="BodyText"/>
            </w:pPr>
            <w:r w:rsidRPr="00F20E4F">
              <w:t>Check trimmed or finished article meets specifications, including safety of potentially dangerous items</w:t>
            </w:r>
          </w:p>
        </w:tc>
      </w:tr>
    </w:tbl>
    <w:p w:rsidR="00000000" w:rsidRPr="00F20E4F" w:rsidP="00F20E4F">
      <w:pPr>
        <w:pStyle w:val="BodyText"/>
      </w:pPr>
    </w:p>
    <w:p w:rsidR="00000000" w:rsidRPr="00F20E4F" w:rsidP="00F20E4F">
      <w:pPr>
        <w:pStyle w:val="AllowPageBreak"/>
      </w:pPr>
    </w:p>
    <w:p w:rsidR="00000000" w:rsidRPr="00F20E4F" w:rsidP="00F20E4F">
      <w:pPr>
        <w:pStyle w:val="Heading1"/>
      </w:pPr>
      <w:bookmarkStart w:id="7" w:name="O_933836"/>
      <w:bookmarkEnd w:id="7"/>
      <w:r w:rsidRPr="00F20E4F">
        <w:t>Foundation Skills</w:t>
      </w:r>
    </w:p>
    <w:p w:rsidR="00000000" w:rsidRPr="00F20E4F" w:rsidP="00E7693A">
      <w:pPr>
        <w:pStyle w:val="BodyText"/>
      </w:pPr>
      <w:r w:rsidRPr="00F20E4F">
        <w:t>This section describes those required skills (language, literacy and numeracy) that are essential to performance.</w:t>
      </w:r>
    </w:p>
    <w:p w:rsidR="00000000" w:rsidRPr="00F20E4F" w:rsidP="00E7693A">
      <w:pPr>
        <w:pStyle w:val="BodyText"/>
      </w:pPr>
      <w:r w:rsidRPr="00F20E4F">
        <w:t>Foundation skills essential to performance are explicit in the performance criteria of this unit of competency.</w:t>
      </w:r>
    </w:p>
    <w:p w:rsidR="00000000" w:rsidRPr="00F20E4F" w:rsidP="00F20E4F">
      <w:pPr>
        <w:pStyle w:val="Heading1"/>
      </w:pPr>
      <w:bookmarkStart w:id="8" w:name="O_933835"/>
      <w:bookmarkEnd w:id="8"/>
      <w:r w:rsidRPr="00F20E4F">
        <w:t>Range of Con</w:t>
      </w:r>
      <w:r w:rsidRPr="00F20E4F">
        <w:t>ditions</w:t>
      </w:r>
    </w:p>
    <w:tbl>
      <w:tblPr>
        <w:tblW w:w="0" w:type="auto"/>
        <w:tblCellMar>
          <w:left w:w="62" w:type="dxa"/>
          <w:right w:w="62" w:type="dxa"/>
        </w:tblCellMar>
        <w:tblLook w:val="0000"/>
      </w:tblPr>
      <w:tblGrid>
        <w:gridCol w:w="2163"/>
        <w:gridCol w:w="7033"/>
      </w:tblGrid>
      <w:tr w:rsidTr="00E769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t>This field allows for different work environments and conditions that may affect performance. Essential operating conditions that may be present (depending on the work situation, needs of the candidate, accessibility of the item, and local industry</w:t>
            </w:r>
            <w:r w:rsidRPr="00F20E4F">
              <w:t xml:space="preserve"> and regional contexts) are included.</w:t>
            </w:r>
          </w:p>
        </w:tc>
      </w:tr>
      <w:tr w:rsidTr="00E769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20E4F" w:rsidP="00F20E4F">
            <w:pPr>
              <w:pStyle w:val="ListBullet"/>
            </w:pPr>
            <w:r w:rsidRPr="00F20E4F">
              <w:t>requirements prescribed by legislation, awards, agreements and conditions of employment</w:t>
            </w:r>
          </w:p>
          <w:p w:rsidR="00000000" w:rsidRPr="00F20E4F" w:rsidP="00F20E4F">
            <w:pPr>
              <w:pStyle w:val="ListBullet"/>
            </w:pPr>
            <w:r w:rsidRPr="00F20E4F">
              <w:t>SOPs</w:t>
            </w:r>
          </w:p>
          <w:p w:rsidR="00000000" w:rsidRPr="00F20E4F" w:rsidP="00F20E4F">
            <w:pPr>
              <w:pStyle w:val="ListBullet"/>
            </w:pPr>
            <w:r w:rsidRPr="00F20E4F">
              <w:t>work instructions</w:t>
            </w:r>
          </w:p>
          <w:p w:rsidR="00000000" w:rsidRPr="00F20E4F" w:rsidP="00F20E4F">
            <w:pPr>
              <w:pStyle w:val="ListBullet"/>
            </w:pPr>
            <w:r w:rsidRPr="00F20E4F">
              <w:t>PPE</w:t>
            </w:r>
          </w:p>
          <w:p w:rsidR="00000000" w:rsidRPr="00F20E4F" w:rsidP="00F20E4F">
            <w:pPr>
              <w:pStyle w:val="ListBullet"/>
            </w:pPr>
            <w:r w:rsidRPr="00F20E4F">
              <w:t>oral, written and visual communication</w:t>
            </w:r>
          </w:p>
          <w:p w:rsidR="00000000" w:rsidRPr="00F20E4F" w:rsidP="00F20E4F">
            <w:pPr>
              <w:pStyle w:val="ListBullet"/>
            </w:pPr>
            <w:r w:rsidRPr="00F20E4F">
              <w:t>quality practices, including responsibility for maintenance of own work quality and contribution to quality improvement of team or section output</w:t>
            </w:r>
          </w:p>
          <w:p w:rsidR="00000000" w:rsidRPr="00F20E4F" w:rsidP="00F20E4F">
            <w:pPr>
              <w:pStyle w:val="ListBullet"/>
            </w:pPr>
            <w:r w:rsidRPr="00F20E4F">
              <w:t>housekeeping</w:t>
            </w:r>
          </w:p>
          <w:p w:rsidR="00000000" w:rsidRPr="00F20E4F" w:rsidP="00F20E4F">
            <w:pPr>
              <w:pStyle w:val="ListBullet"/>
            </w:pPr>
            <w:r w:rsidRPr="00F20E4F">
              <w:t>tasks related to environmental protection, waste disposal, pollution control and recycling</w:t>
            </w:r>
          </w:p>
          <w:p w:rsidR="00000000" w:rsidRPr="00F20E4F" w:rsidP="00F20E4F">
            <w:pPr>
              <w:pStyle w:val="ListBullet"/>
            </w:pPr>
            <w:r w:rsidRPr="00F20E4F">
              <w:t>WHS pr</w:t>
            </w:r>
            <w:r w:rsidRPr="00F20E4F">
              <w:t>actices</w:t>
            </w:r>
          </w:p>
          <w:p w:rsidR="00000000" w:rsidP="00F20E4F">
            <w:pPr>
              <w:pStyle w:val="BodyText"/>
              <w:rPr>
                <w:lang w:val="en-NZ"/>
              </w:rPr>
            </w:pPr>
          </w:p>
        </w:tc>
      </w:tr>
      <w:tr w:rsidTr="00E769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E4F">
            <w:pPr>
              <w:pStyle w:val="BodyText"/>
              <w:rPr>
                <w:lang w:val="en-NZ"/>
              </w:rPr>
            </w:pPr>
            <w:r w:rsidRPr="00F20E4F">
              <w:rPr>
                <w:rStyle w:val="SpecialBold"/>
              </w:rPr>
              <w:t>Potentially dangerous items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20E4F" w:rsidP="00F20E4F">
            <w:pPr>
              <w:pStyle w:val="ListBullet"/>
            </w:pPr>
            <w:r w:rsidRPr="00F20E4F">
              <w:t>wiring</w:t>
            </w:r>
          </w:p>
          <w:p w:rsidR="00000000" w:rsidRPr="00F20E4F" w:rsidP="00F20E4F">
            <w:pPr>
              <w:pStyle w:val="ListBullet"/>
            </w:pPr>
            <w:r w:rsidRPr="00F20E4F">
              <w:t>pins</w:t>
            </w:r>
          </w:p>
          <w:p w:rsidR="00000000" w:rsidRPr="00F20E4F" w:rsidP="00F20E4F">
            <w:pPr>
              <w:pStyle w:val="ListBullet"/>
            </w:pPr>
            <w:r w:rsidRPr="00F20E4F">
              <w:t>staples</w:t>
            </w:r>
          </w:p>
          <w:p w:rsidR="00000000" w:rsidRPr="00F20E4F" w:rsidP="00F20E4F">
            <w:pPr>
              <w:pStyle w:val="ListBullet"/>
            </w:pPr>
            <w:r w:rsidRPr="00F20E4F">
              <w:t>flower or trim wires</w:t>
            </w:r>
          </w:p>
          <w:p w:rsidR="00000000" w:rsidRPr="00F20E4F" w:rsidP="00F20E4F">
            <w:pPr>
              <w:pStyle w:val="ListBullet"/>
            </w:pPr>
            <w:r w:rsidRPr="00F20E4F">
              <w:t>dyes</w:t>
            </w:r>
          </w:p>
          <w:p w:rsidR="00000000" w:rsidRPr="00F20E4F" w:rsidP="00F20E4F">
            <w:pPr>
              <w:pStyle w:val="ListBullet"/>
            </w:pPr>
            <w:r w:rsidRPr="00F20E4F">
              <w:t>hat elastic</w:t>
            </w:r>
          </w:p>
        </w:tc>
      </w:tr>
    </w:tbl>
    <w:p w:rsidR="00000000" w:rsidRPr="00F20E4F" w:rsidP="00F20E4F">
      <w:pPr>
        <w:pStyle w:val="BodyText"/>
      </w:pPr>
    </w:p>
    <w:p w:rsidR="00000000" w:rsidRPr="00F20E4F" w:rsidP="00F20E4F">
      <w:pPr>
        <w:pStyle w:val="AllowPageBreak"/>
      </w:pPr>
    </w:p>
    <w:p w:rsidR="00000000" w:rsidRPr="00F20E4F" w:rsidP="00F20E4F">
      <w:pPr>
        <w:pStyle w:val="Heading1"/>
      </w:pPr>
      <w:bookmarkStart w:id="9" w:name="O_933834"/>
      <w:bookmarkEnd w:id="9"/>
      <w:r w:rsidRPr="00F20E4F">
        <w:t>Unit Mapping Information</w:t>
      </w:r>
    </w:p>
    <w:p w:rsidR="00000000" w:rsidRPr="00F20E4F" w:rsidP="00E7693A">
      <w:pPr>
        <w:pStyle w:val="BodyText"/>
      </w:pPr>
      <w:r w:rsidRPr="00F20E4F">
        <w:t>Release 1. Supersedes and is equivalent to LMTML2003A Produce and attach millinery trims</w:t>
      </w:r>
    </w:p>
    <w:p w:rsidR="00000000" w:rsidRPr="00F20E4F" w:rsidP="00F20E4F">
      <w:pPr>
        <w:pStyle w:val="Heading1"/>
      </w:pPr>
      <w:bookmarkStart w:id="10" w:name="O_933827"/>
      <w:bookmarkEnd w:id="10"/>
      <w:r w:rsidRPr="00F20E4F">
        <w:t>Links</w:t>
      </w:r>
    </w:p>
    <w:p w:rsidR="00000000" w:rsidRPr="00F20E4F" w:rsidP="00E7693A">
      <w:pPr>
        <w:pStyle w:val="BodyText"/>
      </w:pPr>
      <w:r w:rsidRPr="00F20E4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D192D">
        <w:rPr>
          <w:rStyle w:val="Hyperlink"/>
        </w:rPr>
        <w:t>https://vetnet.gov.au/Pages/TrainingDocs.aspx?q=a203ec5c-de7d-406b-b3e1-8f1a9b76e92e</w:t>
      </w:r>
      <w:r>
        <w:fldChar w:fldCharType="end"/>
      </w:r>
    </w:p>
    <w:p w:rsidR="00000000" w:rsidRPr="00F20E4F" w:rsidP="00F20E4F"/>
    <w:sectPr w:rsidSect="00F20E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4F" w:rsidRPr="00E7693A" w:rsidP="00E76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3A" w:rsidP="00F20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93A" w:rsidP="00F20E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693A" w:rsidP="00F20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E4F" w:rsidRPr="00E7693A" w:rsidP="00E76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3A" w:rsidRPr="002D2AF8" w:rsidP="00F20E4F">
    <w:pPr>
      <w:pStyle w:val="Header"/>
      <w:framePr w:wrap="around"/>
    </w:pPr>
    <w:r>
      <w:fldChar w:fldCharType="begin"/>
    </w:r>
    <w:r>
      <w:instrText xml:space="preserve"> TITLE   \* MERGEFORMAT </w:instrText>
    </w:r>
    <w:r>
      <w:fldChar w:fldCharType="separate"/>
    </w:r>
    <w:r>
      <w:t>MSTML2003 Produce and attach millinery trims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7693A" w:rsidP="00F20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0684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EA6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E4F"/>
    <w:pPr>
      <w:spacing w:before="360" w:after="60"/>
      <w:outlineLvl w:val="0"/>
    </w:pPr>
    <w:rPr>
      <w:sz w:val="32"/>
    </w:rPr>
  </w:style>
  <w:style w:type="paragraph" w:styleId="Heading2">
    <w:name w:val="heading 2"/>
    <w:basedOn w:val="HeadingBase"/>
    <w:next w:val="BodyText"/>
    <w:link w:val="Heading2Char"/>
    <w:qFormat/>
    <w:rsid w:val="00F20E4F"/>
    <w:pPr>
      <w:keepLines/>
      <w:spacing w:before="240" w:after="120"/>
      <w:outlineLvl w:val="1"/>
    </w:pPr>
    <w:rPr>
      <w:sz w:val="28"/>
      <w:szCs w:val="40"/>
    </w:rPr>
  </w:style>
  <w:style w:type="paragraph" w:styleId="Heading3">
    <w:name w:val="heading 3"/>
    <w:basedOn w:val="HeadingBase"/>
    <w:next w:val="BodyText"/>
    <w:link w:val="Heading3Char"/>
    <w:qFormat/>
    <w:rsid w:val="00F20E4F"/>
    <w:pPr>
      <w:spacing w:before="180" w:after="120"/>
      <w:outlineLvl w:val="2"/>
    </w:pPr>
    <w:rPr>
      <w:spacing w:val="-10"/>
      <w:kern w:val="32"/>
    </w:rPr>
  </w:style>
  <w:style w:type="paragraph" w:styleId="Heading4">
    <w:name w:val="heading 4"/>
    <w:basedOn w:val="HeadingBase"/>
    <w:next w:val="BodyText"/>
    <w:link w:val="Heading4Char"/>
    <w:qFormat/>
    <w:rsid w:val="00F20E4F"/>
    <w:pPr>
      <w:spacing w:before="160" w:after="120"/>
      <w:outlineLvl w:val="3"/>
    </w:pPr>
    <w:rPr>
      <w:sz w:val="22"/>
    </w:rPr>
  </w:style>
  <w:style w:type="paragraph" w:styleId="Heading5">
    <w:name w:val="heading 5"/>
    <w:basedOn w:val="HeadingBase"/>
    <w:next w:val="Normal"/>
    <w:link w:val="Heading5Char"/>
    <w:qFormat/>
    <w:rsid w:val="00F20E4F"/>
    <w:pPr>
      <w:spacing w:before="80"/>
      <w:outlineLvl w:val="4"/>
    </w:pPr>
    <w:rPr>
      <w:color w:val="918585"/>
      <w:sz w:val="20"/>
    </w:rPr>
  </w:style>
  <w:style w:type="paragraph" w:styleId="Heading6">
    <w:name w:val="heading 6"/>
    <w:basedOn w:val="HeadingBase"/>
    <w:next w:val="Normal"/>
    <w:link w:val="Heading6Char"/>
    <w:qFormat/>
    <w:rsid w:val="00F20E4F"/>
    <w:pPr>
      <w:spacing w:before="60"/>
      <w:outlineLvl w:val="5"/>
    </w:pPr>
    <w:rPr>
      <w:color w:val="918585"/>
      <w:sz w:val="20"/>
    </w:rPr>
  </w:style>
  <w:style w:type="paragraph" w:styleId="Heading7">
    <w:name w:val="heading 7"/>
    <w:basedOn w:val="Normal"/>
    <w:next w:val="Normal"/>
    <w:link w:val="Heading7Char"/>
    <w:qFormat/>
    <w:rsid w:val="00F20E4F"/>
    <w:pPr>
      <w:ind w:left="720"/>
      <w:outlineLvl w:val="6"/>
    </w:pPr>
    <w:rPr>
      <w:i/>
    </w:rPr>
  </w:style>
  <w:style w:type="paragraph" w:styleId="Heading8">
    <w:name w:val="heading 8"/>
    <w:basedOn w:val="Normal"/>
    <w:next w:val="Normal"/>
    <w:link w:val="Heading8Char"/>
    <w:qFormat/>
    <w:rsid w:val="00F20E4F"/>
    <w:pPr>
      <w:ind w:left="720"/>
      <w:outlineLvl w:val="7"/>
    </w:pPr>
    <w:rPr>
      <w:i/>
    </w:rPr>
  </w:style>
  <w:style w:type="paragraph" w:styleId="Heading9">
    <w:name w:val="heading 9"/>
    <w:basedOn w:val="Normal"/>
    <w:next w:val="Normal"/>
    <w:link w:val="Heading9Char"/>
    <w:qFormat/>
    <w:rsid w:val="00F20E4F"/>
    <w:pPr>
      <w:ind w:left="720"/>
      <w:outlineLvl w:val="8"/>
    </w:pPr>
    <w:rPr>
      <w:i/>
    </w:rPr>
  </w:style>
  <w:style w:type="character" w:default="1" w:styleId="DefaultParagraphFont">
    <w:name w:val="Default Paragraph Font"/>
    <w:uiPriority w:val="1"/>
    <w:unhideWhenUsed/>
    <w:rsid w:val="00F20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E4F"/>
  </w:style>
  <w:style w:type="character" w:customStyle="1" w:styleId="Heading1Char">
    <w:name w:val="Heading 1 Char"/>
    <w:basedOn w:val="DefaultParagraphFont"/>
    <w:link w:val="Heading1"/>
    <w:rsid w:val="00F20E4F"/>
    <w:rPr>
      <w:rFonts w:ascii="Times New Roman" w:eastAsia="Times New Roman" w:hAnsi="Times New Roman" w:cs="Times New Roman"/>
      <w:b/>
      <w:sz w:val="32"/>
      <w:szCs w:val="20"/>
      <w:lang w:eastAsia="en-US"/>
    </w:rPr>
  </w:style>
  <w:style w:type="paragraph" w:styleId="BodyText">
    <w:name w:val="Body Text"/>
    <w:basedOn w:val="Normal"/>
    <w:link w:val="BodyTextChar"/>
    <w:rsid w:val="00F20E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E4F"/>
    <w:rPr>
      <w:rFonts w:ascii="Times New Roman" w:eastAsia="Times New Roman" w:hAnsi="Times New Roman" w:cs="Times New Roman"/>
      <w:sz w:val="24"/>
      <w:lang w:eastAsia="en-US"/>
    </w:rPr>
  </w:style>
  <w:style w:type="paragraph" w:styleId="ListBullet">
    <w:name w:val="List Bullet"/>
    <w:basedOn w:val="List"/>
    <w:rsid w:val="00F20E4F"/>
    <w:pPr>
      <w:numPr>
        <w:numId w:val="11"/>
      </w:numPr>
      <w:tabs>
        <w:tab w:val="clear" w:pos="340"/>
      </w:tabs>
      <w:spacing w:before="40" w:after="40"/>
    </w:pPr>
  </w:style>
  <w:style w:type="character" w:customStyle="1" w:styleId="SpecialBold">
    <w:name w:val="Special Bold"/>
    <w:basedOn w:val="DefaultParagraphFont"/>
    <w:rsid w:val="00F20E4F"/>
    <w:rPr>
      <w:b/>
      <w:spacing w:val="0"/>
    </w:rPr>
  </w:style>
  <w:style w:type="paragraph" w:customStyle="1" w:styleId="SuperHeading">
    <w:name w:val="SuperHeading"/>
    <w:basedOn w:val="Normal"/>
    <w:rsid w:val="00F20E4F"/>
    <w:pPr>
      <w:spacing w:before="240" w:after="120"/>
      <w:outlineLvl w:val="0"/>
    </w:pPr>
    <w:rPr>
      <w:rFonts w:ascii="Times New Roman" w:hAnsi="Times New Roman"/>
      <w:b/>
      <w:sz w:val="32"/>
    </w:rPr>
  </w:style>
  <w:style w:type="paragraph" w:customStyle="1" w:styleId="AllowPageBreak">
    <w:name w:val="AllowPageBreak"/>
    <w:rsid w:val="00F20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E4F"/>
    <w:rPr>
      <w:rFonts w:ascii="Courier New" w:eastAsia="Times New Roman" w:hAnsi="Courier New" w:cs="Times New Roman"/>
      <w:i/>
      <w:szCs w:val="20"/>
      <w:lang w:eastAsia="en-US"/>
    </w:rPr>
  </w:style>
  <w:style w:type="paragraph" w:customStyle="1" w:styleId="HeadingBase">
    <w:name w:val="Heading Base"/>
    <w:rsid w:val="00F20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E4F"/>
    <w:pPr>
      <w:tabs>
        <w:tab w:val="right" w:leader="dot" w:pos="9072"/>
      </w:tabs>
      <w:ind w:left="567"/>
    </w:pPr>
    <w:rPr>
      <w:szCs w:val="22"/>
    </w:rPr>
  </w:style>
  <w:style w:type="paragraph" w:customStyle="1" w:styleId="TOCBase">
    <w:name w:val="TOC Base"/>
    <w:rsid w:val="00F20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E4F"/>
    <w:pPr>
      <w:tabs>
        <w:tab w:val="right" w:leader="dot" w:pos="9072"/>
      </w:tabs>
      <w:spacing w:before="40" w:after="40"/>
      <w:ind w:left="284"/>
    </w:pPr>
    <w:rPr>
      <w:rFonts w:ascii="Times New Roman" w:hAnsi="Times New Roman"/>
    </w:rPr>
  </w:style>
  <w:style w:type="paragraph" w:styleId="TOC1">
    <w:name w:val="toc 1"/>
    <w:basedOn w:val="TOCBase"/>
    <w:next w:val="Normal"/>
    <w:rsid w:val="00F20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E4F"/>
    <w:rPr>
      <w:rFonts w:ascii="Times New Roman" w:eastAsia="Times New Roman" w:hAnsi="Times New Roman" w:cs="Times New Roman"/>
      <w:sz w:val="16"/>
      <w:lang w:eastAsia="en-US"/>
    </w:rPr>
  </w:style>
  <w:style w:type="paragraph" w:styleId="Title">
    <w:name w:val="Title"/>
    <w:basedOn w:val="HeadingBase"/>
    <w:link w:val="TitleChar"/>
    <w:qFormat/>
    <w:rsid w:val="00F20E4F"/>
    <w:pPr>
      <w:spacing w:before="5040"/>
      <w:jc w:val="center"/>
    </w:pPr>
    <w:rPr>
      <w:sz w:val="48"/>
      <w:szCs w:val="72"/>
      <w:lang w:val="en-US"/>
    </w:rPr>
  </w:style>
  <w:style w:type="character" w:customStyle="1" w:styleId="TitleChar">
    <w:name w:val="Title Char"/>
    <w:basedOn w:val="DefaultParagraphFont"/>
    <w:link w:val="Title"/>
    <w:rsid w:val="00F20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E4F"/>
    <w:pPr>
      <w:tabs>
        <w:tab w:val="left" w:pos="3600"/>
        <w:tab w:val="left" w:pos="3958"/>
      </w:tabs>
    </w:pPr>
  </w:style>
  <w:style w:type="paragraph" w:styleId="List">
    <w:name w:val="List"/>
    <w:basedOn w:val="BodyText"/>
    <w:next w:val="BodyText"/>
    <w:rsid w:val="00F20E4F"/>
    <w:pPr>
      <w:tabs>
        <w:tab w:val="left" w:pos="340"/>
      </w:tabs>
      <w:spacing w:before="60" w:after="60"/>
      <w:ind w:left="340" w:hanging="340"/>
    </w:pPr>
  </w:style>
  <w:style w:type="paragraph" w:customStyle="1" w:styleId="Note">
    <w:name w:val="Note"/>
    <w:basedOn w:val="BodyText"/>
    <w:rsid w:val="00F20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E4F"/>
    <w:pPr>
      <w:framePr w:wrap="auto" w:hAnchor="text" w:y="6049"/>
    </w:pPr>
    <w:rPr>
      <w:color w:val="000000"/>
      <w:sz w:val="40"/>
    </w:rPr>
  </w:style>
  <w:style w:type="paragraph" w:customStyle="1" w:styleId="TOCTitle">
    <w:name w:val="TOCTitle"/>
    <w:basedOn w:val="Heading1"/>
    <w:rsid w:val="00F20E4F"/>
    <w:pPr>
      <w:spacing w:after="240"/>
      <w:jc w:val="center"/>
      <w:outlineLvl w:val="9"/>
    </w:pPr>
    <w:rPr>
      <w:caps/>
    </w:rPr>
  </w:style>
  <w:style w:type="paragraph" w:customStyle="1" w:styleId="Version">
    <w:name w:val="Version"/>
    <w:rsid w:val="00F20E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E4F"/>
    <w:pPr>
      <w:numPr>
        <w:numId w:val="12"/>
      </w:numPr>
      <w:tabs>
        <w:tab w:val="clear" w:pos="680"/>
      </w:tabs>
    </w:pPr>
  </w:style>
  <w:style w:type="paragraph" w:styleId="Index1">
    <w:name w:val="index 1"/>
    <w:basedOn w:val="Normal"/>
    <w:next w:val="Normal"/>
    <w:semiHidden/>
    <w:rsid w:val="00F20E4F"/>
    <w:pPr>
      <w:keepNext w:val="0"/>
      <w:tabs>
        <w:tab w:val="right" w:pos="4176"/>
      </w:tabs>
      <w:ind w:left="198" w:hanging="198"/>
    </w:pPr>
    <w:rPr>
      <w:rFonts w:ascii="Garamond" w:hAnsi="Garamond"/>
    </w:rPr>
  </w:style>
  <w:style w:type="paragraph" w:styleId="IndexHeading">
    <w:name w:val="index heading"/>
    <w:basedOn w:val="Normal"/>
    <w:next w:val="Index1"/>
    <w:semiHidden/>
    <w:rsid w:val="00F20E4F"/>
    <w:pPr>
      <w:spacing w:before="120" w:after="120"/>
    </w:pPr>
    <w:rPr>
      <w:rFonts w:ascii="Arial" w:hAnsi="Arial"/>
      <w:b/>
      <w:color w:val="918585"/>
      <w:sz w:val="24"/>
    </w:rPr>
  </w:style>
  <w:style w:type="paragraph" w:styleId="Header">
    <w:name w:val="header"/>
    <w:basedOn w:val="Normal"/>
    <w:link w:val="HeaderChar"/>
    <w:rsid w:val="00F20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E4F"/>
    <w:rPr>
      <w:rFonts w:ascii="Times New Roman" w:eastAsia="Times New Roman" w:hAnsi="Times New Roman" w:cs="Times New Roman"/>
      <w:sz w:val="16"/>
      <w:szCs w:val="20"/>
      <w:lang w:val="en-GB" w:eastAsia="en-US"/>
    </w:rPr>
  </w:style>
  <w:style w:type="paragraph" w:customStyle="1" w:styleId="Chapter">
    <w:name w:val="Chapter"/>
    <w:basedOn w:val="Normal"/>
    <w:rsid w:val="00F20E4F"/>
    <w:pPr>
      <w:spacing w:before="240"/>
    </w:pPr>
    <w:rPr>
      <w:rFonts w:ascii="Times New Roman" w:hAnsi="Times New Roman"/>
      <w:smallCaps/>
      <w:spacing w:val="80"/>
      <w:sz w:val="28"/>
    </w:rPr>
  </w:style>
  <w:style w:type="paragraph" w:customStyle="1" w:styleId="InChapter">
    <w:name w:val="InChapter"/>
    <w:basedOn w:val="Heading3"/>
    <w:rsid w:val="00F20E4F"/>
    <w:pPr>
      <w:spacing w:after="240"/>
      <w:outlineLvl w:val="9"/>
    </w:pPr>
    <w:rPr>
      <w:noProof/>
    </w:rPr>
  </w:style>
  <w:style w:type="paragraph" w:styleId="Index2">
    <w:name w:val="index 2"/>
    <w:basedOn w:val="Normal"/>
    <w:next w:val="Normal"/>
    <w:semiHidden/>
    <w:rsid w:val="00F20E4F"/>
    <w:pPr>
      <w:tabs>
        <w:tab w:val="right" w:pos="4176"/>
      </w:tabs>
      <w:ind w:left="568" w:hanging="284"/>
    </w:pPr>
    <w:rPr>
      <w:rFonts w:ascii="Garamond" w:hAnsi="Garamond"/>
    </w:rPr>
  </w:style>
  <w:style w:type="paragraph" w:customStyle="1" w:styleId="Byline">
    <w:name w:val="Byline"/>
    <w:rsid w:val="00F20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E4F"/>
    <w:pPr>
      <w:tabs>
        <w:tab w:val="clear" w:pos="3600"/>
        <w:tab w:val="clear" w:pos="3958"/>
      </w:tabs>
      <w:jc w:val="right"/>
    </w:pPr>
  </w:style>
  <w:style w:type="character" w:styleId="Emphasis">
    <w:name w:val="Emphasis"/>
    <w:basedOn w:val="DefaultParagraphFont"/>
    <w:qFormat/>
    <w:rsid w:val="00F20E4F"/>
    <w:rPr>
      <w:i/>
    </w:rPr>
  </w:style>
  <w:style w:type="paragraph" w:styleId="Caption">
    <w:name w:val="caption"/>
    <w:basedOn w:val="BodyText"/>
    <w:next w:val="Normal"/>
    <w:qFormat/>
    <w:rsid w:val="00F20E4F"/>
    <w:pPr>
      <w:framePr w:w="2268" w:hSpace="181" w:vSpace="181" w:wrap="around" w:vAnchor="text" w:hAnchor="page" w:x="1135" w:y="285" w:anchorLock="1"/>
    </w:pPr>
    <w:rPr>
      <w:i/>
    </w:rPr>
  </w:style>
  <w:style w:type="paragraph" w:customStyle="1" w:styleId="MiniTOCTitle">
    <w:name w:val="MiniTOCTitle"/>
    <w:basedOn w:val="Heading4"/>
    <w:rsid w:val="00F20E4F"/>
    <w:pPr>
      <w:spacing w:before="240"/>
      <w:outlineLvl w:val="9"/>
    </w:pPr>
    <w:rPr>
      <w:noProof/>
      <w:sz w:val="24"/>
    </w:rPr>
  </w:style>
  <w:style w:type="paragraph" w:customStyle="1" w:styleId="MiniTOCItem">
    <w:name w:val="MiniTOCItem"/>
    <w:basedOn w:val="ListBullet"/>
    <w:rsid w:val="00F20E4F"/>
    <w:pPr>
      <w:numPr>
        <w:numId w:val="0"/>
      </w:numPr>
      <w:tabs>
        <w:tab w:val="right" w:leader="dot" w:pos="6521"/>
      </w:tabs>
      <w:spacing w:before="0" w:after="0"/>
    </w:pPr>
  </w:style>
  <w:style w:type="paragraph" w:customStyle="1" w:styleId="TOFTitle">
    <w:name w:val="TOFTitle"/>
    <w:basedOn w:val="TOCTitle"/>
    <w:rsid w:val="00F20E4F"/>
  </w:style>
  <w:style w:type="paragraph" w:styleId="TableofFigures">
    <w:name w:val="table of figures"/>
    <w:basedOn w:val="Normal"/>
    <w:next w:val="Normal"/>
    <w:semiHidden/>
    <w:rsid w:val="00F20E4F"/>
    <w:pPr>
      <w:tabs>
        <w:tab w:val="right" w:leader="dot" w:pos="9072"/>
      </w:tabs>
      <w:ind w:left="970" w:hanging="403"/>
    </w:pPr>
    <w:rPr>
      <w:rFonts w:ascii="Times New Roman" w:hAnsi="Times New Roman"/>
      <w:b/>
    </w:rPr>
  </w:style>
  <w:style w:type="paragraph" w:styleId="ListNumber">
    <w:name w:val="List Number"/>
    <w:basedOn w:val="List"/>
    <w:rsid w:val="00F20E4F"/>
    <w:pPr>
      <w:numPr>
        <w:numId w:val="14"/>
      </w:numPr>
      <w:tabs>
        <w:tab w:val="clear" w:pos="340"/>
      </w:tabs>
    </w:pPr>
  </w:style>
  <w:style w:type="character" w:customStyle="1" w:styleId="WingdingSymbols">
    <w:name w:val="Wingding Symbols"/>
    <w:rsid w:val="00F20E4F"/>
    <w:rPr>
      <w:rFonts w:ascii="Wingdings" w:hAnsi="Wingdings"/>
    </w:rPr>
  </w:style>
  <w:style w:type="paragraph" w:customStyle="1" w:styleId="TableHeading">
    <w:name w:val="Table Heading"/>
    <w:basedOn w:val="HeadingBase"/>
    <w:rsid w:val="00F20E4F"/>
    <w:pPr>
      <w:keepLines/>
      <w:pBdr>
        <w:bottom w:val="single" w:sz="6" w:space="1" w:color="918585"/>
      </w:pBdr>
      <w:spacing w:before="240"/>
    </w:pPr>
  </w:style>
  <w:style w:type="character" w:customStyle="1" w:styleId="HotSpot">
    <w:name w:val="HotSpot"/>
    <w:rsid w:val="00F20E4F"/>
    <w:rPr>
      <w:color w:val="0033CC"/>
      <w:u w:val="none"/>
    </w:rPr>
  </w:style>
  <w:style w:type="paragraph" w:customStyle="1" w:styleId="BodyTextRight">
    <w:name w:val="Body Text Right"/>
    <w:basedOn w:val="BodyText"/>
    <w:rsid w:val="00F20E4F"/>
    <w:pPr>
      <w:spacing w:before="0" w:after="0"/>
      <w:jc w:val="right"/>
    </w:pPr>
  </w:style>
  <w:style w:type="paragraph" w:styleId="Index3">
    <w:name w:val="index 3"/>
    <w:basedOn w:val="ListNumber2"/>
    <w:next w:val="Normal"/>
    <w:semiHidden/>
    <w:rsid w:val="00F20E4F"/>
    <w:pPr>
      <w:numPr>
        <w:numId w:val="0"/>
      </w:numPr>
      <w:tabs>
        <w:tab w:val="right" w:leader="dot" w:pos="4176"/>
      </w:tabs>
    </w:pPr>
  </w:style>
  <w:style w:type="paragraph" w:styleId="ListNumber2">
    <w:name w:val="List Number 2"/>
    <w:basedOn w:val="List2"/>
    <w:rsid w:val="00F20E4F"/>
    <w:pPr>
      <w:numPr>
        <w:numId w:val="9"/>
      </w:numPr>
      <w:tabs>
        <w:tab w:val="clear" w:pos="1060"/>
      </w:tabs>
    </w:pPr>
  </w:style>
  <w:style w:type="paragraph" w:customStyle="1" w:styleId="MarginNote">
    <w:name w:val="Margin Note"/>
    <w:basedOn w:val="BodyText"/>
    <w:rsid w:val="00F20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E4F"/>
    <w:rPr>
      <w:sz w:val="32"/>
    </w:rPr>
  </w:style>
  <w:style w:type="paragraph" w:customStyle="1" w:styleId="HeadingProcedure">
    <w:name w:val="Heading Procedure"/>
    <w:basedOn w:val="HeadingBase"/>
    <w:next w:val="Normal"/>
    <w:rsid w:val="00F20E4F"/>
    <w:pPr>
      <w:tabs>
        <w:tab w:val="left" w:pos="0"/>
      </w:tabs>
      <w:spacing w:before="120" w:after="60"/>
    </w:pPr>
    <w:rPr>
      <w:i/>
      <w:color w:val="918585"/>
      <w:sz w:val="22"/>
    </w:rPr>
  </w:style>
  <w:style w:type="paragraph" w:customStyle="1" w:styleId="TableBodyText">
    <w:name w:val="Table Body Text"/>
    <w:basedOn w:val="BodyText"/>
    <w:rsid w:val="00F20E4F"/>
    <w:pPr>
      <w:spacing w:before="60" w:after="60"/>
    </w:pPr>
  </w:style>
  <w:style w:type="paragraph" w:styleId="ListContinue">
    <w:name w:val="List Continue"/>
    <w:basedOn w:val="List"/>
    <w:rsid w:val="00F20E4F"/>
    <w:pPr>
      <w:ind w:firstLine="0"/>
    </w:pPr>
  </w:style>
  <w:style w:type="paragraph" w:customStyle="1" w:styleId="ListNote">
    <w:name w:val="List Note"/>
    <w:basedOn w:val="List"/>
    <w:rsid w:val="00F20E4F"/>
    <w:pPr>
      <w:pBdr>
        <w:top w:val="single" w:sz="6" w:space="2" w:color="918585"/>
        <w:bottom w:val="single" w:sz="6" w:space="2" w:color="918585"/>
      </w:pBdr>
      <w:tabs>
        <w:tab w:val="left" w:pos="1021"/>
      </w:tabs>
      <w:ind w:firstLine="0"/>
    </w:pPr>
  </w:style>
  <w:style w:type="paragraph" w:customStyle="1" w:styleId="Warning">
    <w:name w:val="Warning"/>
    <w:basedOn w:val="BodyText"/>
    <w:rsid w:val="00F20E4F"/>
    <w:pPr>
      <w:shd w:val="clear" w:color="auto" w:fill="D9D9D9"/>
      <w:tabs>
        <w:tab w:val="left" w:pos="992"/>
      </w:tabs>
      <w:ind w:left="119" w:right="119"/>
    </w:pPr>
    <w:rPr>
      <w:sz w:val="20"/>
    </w:rPr>
  </w:style>
  <w:style w:type="paragraph" w:customStyle="1" w:styleId="MarginIcons">
    <w:name w:val="Margin Icons"/>
    <w:basedOn w:val="BodyText"/>
    <w:rsid w:val="00F20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E4F"/>
    <w:rPr>
      <w:rFonts w:ascii="Courier New" w:hAnsi="Courier New"/>
    </w:rPr>
  </w:style>
  <w:style w:type="paragraph" w:customStyle="1" w:styleId="NoteBullet">
    <w:name w:val="Note Bullet"/>
    <w:basedOn w:val="Note"/>
    <w:rsid w:val="00F20E4F"/>
    <w:pPr>
      <w:tabs>
        <w:tab w:val="clear" w:pos="680"/>
      </w:tabs>
      <w:spacing w:before="60" w:after="60"/>
    </w:pPr>
  </w:style>
  <w:style w:type="paragraph" w:customStyle="1" w:styleId="SubHeading2">
    <w:name w:val="SubHeading2"/>
    <w:basedOn w:val="HeadingBase"/>
    <w:rsid w:val="00F20E4F"/>
    <w:pPr>
      <w:spacing w:before="240" w:after="60"/>
    </w:pPr>
    <w:rPr>
      <w:sz w:val="20"/>
    </w:rPr>
  </w:style>
  <w:style w:type="paragraph" w:customStyle="1" w:styleId="SubHeading1">
    <w:name w:val="SubHeading1"/>
    <w:basedOn w:val="HeadingBase"/>
    <w:rsid w:val="00F20E4F"/>
    <w:pPr>
      <w:spacing w:before="240" w:after="60"/>
    </w:pPr>
    <w:rPr>
      <w:color w:val="918585"/>
      <w:sz w:val="22"/>
    </w:rPr>
  </w:style>
  <w:style w:type="paragraph" w:customStyle="1" w:styleId="SideHeading">
    <w:name w:val="Side Heading"/>
    <w:basedOn w:val="HeadingBase"/>
    <w:rsid w:val="00F20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E4F"/>
    <w:pPr>
      <w:numPr>
        <w:numId w:val="10"/>
      </w:numPr>
    </w:pPr>
  </w:style>
  <w:style w:type="paragraph" w:styleId="PlainText">
    <w:name w:val="Plain Text"/>
    <w:basedOn w:val="Normal"/>
    <w:link w:val="PlainTextChar"/>
    <w:rsid w:val="00F20E4F"/>
    <w:rPr>
      <w:sz w:val="20"/>
    </w:rPr>
  </w:style>
  <w:style w:type="character" w:customStyle="1" w:styleId="PlainTextChar">
    <w:name w:val="Plain Text Char"/>
    <w:basedOn w:val="DefaultParagraphFont"/>
    <w:link w:val="PlainText"/>
    <w:rsid w:val="00F20E4F"/>
    <w:rPr>
      <w:rFonts w:ascii="Courier New" w:eastAsia="Times New Roman" w:hAnsi="Courier New" w:cs="Times New Roman"/>
      <w:sz w:val="20"/>
      <w:szCs w:val="20"/>
      <w:lang w:eastAsia="en-US"/>
    </w:rPr>
  </w:style>
  <w:style w:type="character" w:customStyle="1" w:styleId="MenuOption">
    <w:name w:val="Menu Option"/>
    <w:basedOn w:val="DefaultParagraphFont"/>
    <w:rsid w:val="00F20E4F"/>
    <w:rPr>
      <w:b/>
      <w:smallCaps/>
    </w:rPr>
  </w:style>
  <w:style w:type="paragraph" w:customStyle="1" w:styleId="TableListNumber">
    <w:name w:val="Table List Number"/>
    <w:basedOn w:val="ListNumber"/>
    <w:rsid w:val="00F20E4F"/>
    <w:pPr>
      <w:numPr>
        <w:numId w:val="0"/>
      </w:numPr>
    </w:pPr>
  </w:style>
  <w:style w:type="paragraph" w:styleId="TOC4">
    <w:name w:val="toc 4"/>
    <w:basedOn w:val="TOCBase"/>
    <w:next w:val="Normal"/>
    <w:semiHidden/>
    <w:rsid w:val="00F20E4F"/>
    <w:pPr>
      <w:tabs>
        <w:tab w:val="right" w:leader="dot" w:pos="9071"/>
      </w:tabs>
      <w:ind w:left="1701"/>
    </w:pPr>
  </w:style>
  <w:style w:type="paragraph" w:customStyle="1" w:styleId="ListAlpha">
    <w:name w:val="List Alpha"/>
    <w:basedOn w:val="List"/>
    <w:rsid w:val="00F20E4F"/>
    <w:pPr>
      <w:numPr>
        <w:numId w:val="8"/>
      </w:numPr>
    </w:pPr>
  </w:style>
  <w:style w:type="paragraph" w:customStyle="1" w:styleId="ListAlpha2">
    <w:name w:val="List Alpha 2"/>
    <w:basedOn w:val="List2"/>
    <w:rsid w:val="00F20E4F"/>
    <w:pPr>
      <w:numPr>
        <w:numId w:val="7"/>
      </w:numPr>
    </w:pPr>
  </w:style>
  <w:style w:type="paragraph" w:styleId="List2">
    <w:name w:val="List 2"/>
    <w:basedOn w:val="BodyText"/>
    <w:rsid w:val="00F20E4F"/>
    <w:pPr>
      <w:tabs>
        <w:tab w:val="left" w:pos="680"/>
      </w:tabs>
      <w:spacing w:before="60" w:after="60"/>
      <w:ind w:left="680" w:hanging="340"/>
    </w:pPr>
  </w:style>
  <w:style w:type="paragraph" w:styleId="List3">
    <w:name w:val="List 3"/>
    <w:basedOn w:val="BodyText"/>
    <w:rsid w:val="00F20E4F"/>
    <w:pPr>
      <w:tabs>
        <w:tab w:val="left" w:pos="1021"/>
      </w:tabs>
      <w:spacing w:before="60" w:after="60"/>
      <w:ind w:left="1020" w:hanging="340"/>
    </w:pPr>
  </w:style>
  <w:style w:type="paragraph" w:styleId="List4">
    <w:name w:val="List 4"/>
    <w:basedOn w:val="BodyText"/>
    <w:rsid w:val="00F20E4F"/>
    <w:pPr>
      <w:tabs>
        <w:tab w:val="left" w:pos="1361"/>
      </w:tabs>
      <w:spacing w:before="60" w:after="60"/>
      <w:ind w:left="1361" w:hanging="340"/>
    </w:pPr>
  </w:style>
  <w:style w:type="paragraph" w:styleId="List5">
    <w:name w:val="List 5"/>
    <w:basedOn w:val="BodyText"/>
    <w:rsid w:val="00F20E4F"/>
    <w:pPr>
      <w:tabs>
        <w:tab w:val="left" w:pos="1701"/>
      </w:tabs>
      <w:spacing w:before="60" w:after="60"/>
      <w:ind w:left="1701" w:hanging="340"/>
    </w:pPr>
  </w:style>
  <w:style w:type="paragraph" w:styleId="ListBullet3">
    <w:name w:val="List Bullet 3"/>
    <w:basedOn w:val="List3"/>
    <w:rsid w:val="00F20E4F"/>
    <w:pPr>
      <w:numPr>
        <w:numId w:val="13"/>
      </w:numPr>
      <w:tabs>
        <w:tab w:val="clear" w:pos="1021"/>
      </w:tabs>
      <w:ind w:left="1037" w:hanging="357"/>
    </w:pPr>
  </w:style>
  <w:style w:type="paragraph" w:styleId="ListBullet4">
    <w:name w:val="List Bullet 4"/>
    <w:basedOn w:val="List4"/>
    <w:rsid w:val="00F20E4F"/>
    <w:pPr>
      <w:numPr>
        <w:numId w:val="2"/>
      </w:numPr>
      <w:tabs>
        <w:tab w:val="clear" w:pos="1361"/>
      </w:tabs>
    </w:pPr>
  </w:style>
  <w:style w:type="paragraph" w:styleId="ListBullet5">
    <w:name w:val="List Bullet 5"/>
    <w:basedOn w:val="List5"/>
    <w:rsid w:val="00F20E4F"/>
    <w:pPr>
      <w:numPr>
        <w:numId w:val="3"/>
      </w:numPr>
    </w:pPr>
  </w:style>
  <w:style w:type="paragraph" w:styleId="ListContinue2">
    <w:name w:val="List Continue 2"/>
    <w:basedOn w:val="List2"/>
    <w:rsid w:val="00F20E4F"/>
    <w:pPr>
      <w:ind w:firstLine="0"/>
    </w:pPr>
  </w:style>
  <w:style w:type="paragraph" w:styleId="ListContinue3">
    <w:name w:val="List Continue 3"/>
    <w:basedOn w:val="List3"/>
    <w:rsid w:val="00F20E4F"/>
    <w:pPr>
      <w:ind w:left="1021" w:firstLine="0"/>
    </w:pPr>
  </w:style>
  <w:style w:type="paragraph" w:styleId="ListContinue4">
    <w:name w:val="List Continue 4"/>
    <w:basedOn w:val="List4"/>
    <w:rsid w:val="00F20E4F"/>
    <w:pPr>
      <w:ind w:firstLine="0"/>
    </w:pPr>
  </w:style>
  <w:style w:type="paragraph" w:styleId="ListContinue5">
    <w:name w:val="List Continue 5"/>
    <w:basedOn w:val="List5"/>
    <w:rsid w:val="00F20E4F"/>
    <w:pPr>
      <w:ind w:firstLine="0"/>
    </w:pPr>
  </w:style>
  <w:style w:type="paragraph" w:styleId="ListNumber3">
    <w:name w:val="List Number 3"/>
    <w:basedOn w:val="List3"/>
    <w:rsid w:val="00F20E4F"/>
    <w:pPr>
      <w:numPr>
        <w:numId w:val="4"/>
      </w:numPr>
    </w:pPr>
  </w:style>
  <w:style w:type="paragraph" w:styleId="ListNumber4">
    <w:name w:val="List Number 4"/>
    <w:basedOn w:val="List4"/>
    <w:rsid w:val="00F20E4F"/>
    <w:pPr>
      <w:numPr>
        <w:numId w:val="5"/>
      </w:numPr>
    </w:pPr>
  </w:style>
  <w:style w:type="paragraph" w:styleId="ListNumber5">
    <w:name w:val="List Number 5"/>
    <w:basedOn w:val="List5"/>
    <w:rsid w:val="00F20E4F"/>
    <w:pPr>
      <w:numPr>
        <w:numId w:val="6"/>
      </w:numPr>
    </w:pPr>
  </w:style>
  <w:style w:type="paragraph" w:styleId="BlockText">
    <w:name w:val="Block Text"/>
    <w:basedOn w:val="Normal"/>
    <w:rsid w:val="00F20E4F"/>
    <w:pPr>
      <w:spacing w:after="120"/>
      <w:ind w:left="1440" w:right="1440"/>
    </w:pPr>
  </w:style>
  <w:style w:type="character" w:customStyle="1" w:styleId="Subscript">
    <w:name w:val="Subscript"/>
    <w:basedOn w:val="DefaultParagraphFont"/>
    <w:rsid w:val="00F20E4F"/>
    <w:rPr>
      <w:sz w:val="16"/>
      <w:vertAlign w:val="subscript"/>
    </w:rPr>
  </w:style>
  <w:style w:type="character" w:customStyle="1" w:styleId="Superscript">
    <w:name w:val="Superscript"/>
    <w:basedOn w:val="DefaultParagraphFont"/>
    <w:rsid w:val="00F20E4F"/>
    <w:rPr>
      <w:sz w:val="16"/>
      <w:vertAlign w:val="superscript"/>
    </w:rPr>
  </w:style>
  <w:style w:type="character" w:customStyle="1" w:styleId="Symbols">
    <w:name w:val="Symbols"/>
    <w:basedOn w:val="DefaultParagraphFont"/>
    <w:rsid w:val="00F20E4F"/>
    <w:rPr>
      <w:rFonts w:ascii="Symbol" w:hAnsi="Symbol"/>
    </w:rPr>
  </w:style>
  <w:style w:type="character" w:customStyle="1" w:styleId="MenuOptions">
    <w:name w:val="Menu Options"/>
    <w:basedOn w:val="DefaultParagraphFont"/>
    <w:rsid w:val="00F20E4F"/>
    <w:rPr>
      <w:rFonts w:ascii="Arial Narrow" w:hAnsi="Arial Narrow"/>
      <w:smallCaps/>
    </w:rPr>
  </w:style>
  <w:style w:type="character" w:customStyle="1" w:styleId="Buttons">
    <w:name w:val="Buttons"/>
    <w:basedOn w:val="DefaultParagraphFont"/>
    <w:rsid w:val="00F20E4F"/>
    <w:rPr>
      <w:b/>
    </w:rPr>
  </w:style>
  <w:style w:type="character" w:customStyle="1" w:styleId="Underlined">
    <w:name w:val="Underlined"/>
    <w:basedOn w:val="DefaultParagraphFont"/>
    <w:rsid w:val="00F20E4F"/>
    <w:rPr>
      <w:u w:val="single"/>
    </w:rPr>
  </w:style>
  <w:style w:type="paragraph" w:customStyle="1" w:styleId="TableBodyTextRight">
    <w:name w:val="Table Body Text Right"/>
    <w:basedOn w:val="TableBodyText"/>
    <w:rsid w:val="00F20E4F"/>
    <w:pPr>
      <w:widowControl w:val="0"/>
      <w:autoSpaceDE w:val="0"/>
      <w:autoSpaceDN w:val="0"/>
      <w:adjustRightInd w:val="0"/>
      <w:jc w:val="right"/>
    </w:pPr>
    <w:rPr>
      <w:rFonts w:cs="Arial"/>
      <w:szCs w:val="18"/>
    </w:rPr>
  </w:style>
  <w:style w:type="paragraph" w:customStyle="1" w:styleId="CopyrightText">
    <w:name w:val="Copyright Text"/>
    <w:basedOn w:val="BodyText"/>
    <w:rsid w:val="00F20E4F"/>
    <w:rPr>
      <w:sz w:val="18"/>
    </w:rPr>
  </w:style>
  <w:style w:type="paragraph" w:customStyle="1" w:styleId="BodySmallRight">
    <w:name w:val="Body Small Right"/>
    <w:basedOn w:val="BodyTextRight"/>
    <w:rsid w:val="00F20E4F"/>
    <w:rPr>
      <w:sz w:val="18"/>
      <w:szCs w:val="18"/>
    </w:rPr>
  </w:style>
  <w:style w:type="paragraph" w:customStyle="1" w:styleId="MarginEdition">
    <w:name w:val="Margin Edition"/>
    <w:basedOn w:val="MarginNote"/>
    <w:rsid w:val="00F20E4F"/>
    <w:pPr>
      <w:spacing w:before="0" w:after="0"/>
    </w:pPr>
    <w:rPr>
      <w:rFonts w:ascii="Times New Roman" w:hAnsi="Times New Roman"/>
      <w:color w:val="999999"/>
    </w:rPr>
  </w:style>
  <w:style w:type="paragraph" w:customStyle="1" w:styleId="Spacer">
    <w:name w:val="Spacer"/>
    <w:basedOn w:val="Normal"/>
    <w:rsid w:val="00F20E4F"/>
    <w:rPr>
      <w:sz w:val="2"/>
      <w:szCs w:val="2"/>
    </w:rPr>
  </w:style>
  <w:style w:type="character" w:customStyle="1" w:styleId="Small">
    <w:name w:val="Small"/>
    <w:basedOn w:val="DefaultParagraphFont"/>
    <w:rsid w:val="00F20E4F"/>
    <w:rPr>
      <w:sz w:val="16"/>
    </w:rPr>
  </w:style>
  <w:style w:type="paragraph" w:customStyle="1" w:styleId="WideTable">
    <w:name w:val="Wide Table"/>
    <w:basedOn w:val="Normal"/>
    <w:rsid w:val="00F20E4F"/>
    <w:pPr>
      <w:ind w:left="-1418"/>
    </w:pPr>
    <w:rPr>
      <w:sz w:val="2"/>
      <w:szCs w:val="2"/>
    </w:rPr>
  </w:style>
  <w:style w:type="character" w:styleId="PageNumber">
    <w:name w:val="page number"/>
    <w:basedOn w:val="DefaultParagraphFont"/>
    <w:rsid w:val="00F20E4F"/>
  </w:style>
  <w:style w:type="paragraph" w:styleId="Quote">
    <w:name w:val="Quote"/>
    <w:basedOn w:val="Heading1"/>
    <w:link w:val="QuoteChar"/>
    <w:qFormat/>
    <w:rsid w:val="00F20E4F"/>
    <w:rPr>
      <w:b w:val="0"/>
      <w:sz w:val="72"/>
      <w:szCs w:val="72"/>
      <w:lang w:val="en-NZ"/>
    </w:rPr>
  </w:style>
  <w:style w:type="character" w:customStyle="1" w:styleId="QuoteChar">
    <w:name w:val="Quote Char"/>
    <w:basedOn w:val="DefaultParagraphFont"/>
    <w:link w:val="Quote"/>
    <w:rsid w:val="00F20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E4F"/>
    <w:pPr>
      <w:pageBreakBefore/>
    </w:pPr>
  </w:style>
  <w:style w:type="paragraph" w:customStyle="1" w:styleId="Border">
    <w:name w:val="Border"/>
    <w:basedOn w:val="Normal"/>
    <w:qFormat/>
    <w:rsid w:val="00F20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E4F"/>
    <w:rPr>
      <w:b/>
      <w:bCs/>
      <w:i/>
      <w:iCs/>
      <w:color w:val="auto"/>
    </w:rPr>
  </w:style>
  <w:style w:type="paragraph" w:styleId="IntenseQuote">
    <w:name w:val="Intense Quote"/>
    <w:basedOn w:val="Normal"/>
    <w:next w:val="Normal"/>
    <w:link w:val="IntenseQuoteChar"/>
    <w:uiPriority w:val="30"/>
    <w:qFormat/>
    <w:rsid w:val="00F20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E4F"/>
    <w:rPr>
      <w:smallCaps/>
      <w:color w:val="auto"/>
      <w:u w:val="single"/>
    </w:rPr>
  </w:style>
  <w:style w:type="character" w:styleId="IntenseReference">
    <w:name w:val="Intense Reference"/>
    <w:basedOn w:val="DefaultParagraphFont"/>
    <w:uiPriority w:val="32"/>
    <w:qFormat/>
    <w:rsid w:val="00F20E4F"/>
    <w:rPr>
      <w:b/>
      <w:bCs/>
      <w:smallCaps/>
      <w:color w:val="auto"/>
      <w:spacing w:val="5"/>
      <w:u w:val="single"/>
    </w:rPr>
  </w:style>
  <w:style w:type="paragraph" w:customStyle="1" w:styleId="2ColumnHeading">
    <w:name w:val="2Column Heading"/>
    <w:basedOn w:val="BodyText"/>
    <w:qFormat/>
    <w:rsid w:val="00F20E4F"/>
    <w:pPr>
      <w:spacing w:after="60"/>
      <w:ind w:left="-2268"/>
    </w:pPr>
    <w:rPr>
      <w:b/>
    </w:rPr>
  </w:style>
  <w:style w:type="paragraph" w:customStyle="1" w:styleId="Heading1TOC">
    <w:name w:val="Heading1 TOC"/>
    <w:basedOn w:val="Normal"/>
    <w:qFormat/>
    <w:rsid w:val="00F20E4F"/>
    <w:pPr>
      <w:spacing w:before="240" w:after="120"/>
    </w:pPr>
    <w:rPr>
      <w:rFonts w:ascii="Times New Roman" w:hAnsi="Times New Roman"/>
      <w:b/>
      <w:sz w:val="32"/>
    </w:rPr>
  </w:style>
  <w:style w:type="paragraph" w:customStyle="1" w:styleId="Heading2TOC">
    <w:name w:val="Heading2 TOC"/>
    <w:basedOn w:val="Normal"/>
    <w:qFormat/>
    <w:rsid w:val="00F20E4F"/>
    <w:pPr>
      <w:spacing w:before="240" w:after="60"/>
    </w:pPr>
    <w:rPr>
      <w:rFonts w:ascii="Times New Roman" w:hAnsi="Times New Roman"/>
      <w:b/>
      <w:sz w:val="28"/>
    </w:rPr>
  </w:style>
  <w:style w:type="character" w:customStyle="1" w:styleId="Underline">
    <w:name w:val="Underline"/>
    <w:basedOn w:val="DefaultParagraphFont"/>
    <w:qFormat/>
    <w:rsid w:val="00F20E4F"/>
    <w:rPr>
      <w:u w:val="single"/>
    </w:rPr>
  </w:style>
  <w:style w:type="character" w:customStyle="1" w:styleId="BoldandItalics">
    <w:name w:val="Bold and Italics"/>
    <w:qFormat/>
    <w:rsid w:val="00F20E4F"/>
    <w:rPr>
      <w:b/>
      <w:i/>
      <w:u w:val="none"/>
    </w:rPr>
  </w:style>
  <w:style w:type="paragraph" w:styleId="BalloonText">
    <w:name w:val="Balloon Text"/>
    <w:basedOn w:val="Normal"/>
    <w:link w:val="BalloonTextChar"/>
    <w:rsid w:val="00F20E4F"/>
    <w:rPr>
      <w:rFonts w:ascii="Tahoma" w:hAnsi="Tahoma" w:cs="Tahoma"/>
      <w:sz w:val="16"/>
      <w:szCs w:val="16"/>
    </w:rPr>
  </w:style>
  <w:style w:type="character" w:customStyle="1" w:styleId="BalloonTextChar">
    <w:name w:val="Balloon Text Char"/>
    <w:basedOn w:val="DefaultParagraphFont"/>
    <w:link w:val="BalloonText"/>
    <w:rsid w:val="00F20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E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E4F"/>
    <w:rPr>
      <w:b/>
      <w:color w:val="660033"/>
      <w:spacing w:val="0"/>
    </w:rPr>
  </w:style>
  <w:style w:type="paragraph" w:customStyle="1" w:styleId="Nameditemlist">
    <w:name w:val="Named item list"/>
    <w:basedOn w:val="BodyText"/>
    <w:qFormat/>
    <w:rsid w:val="00F20E4F"/>
    <w:pPr>
      <w:tabs>
        <w:tab w:val="left" w:pos="2835"/>
      </w:tabs>
      <w:ind w:left="2835" w:hanging="2835"/>
    </w:pPr>
  </w:style>
  <w:style w:type="paragraph" w:customStyle="1" w:styleId="BodyTextnopadding">
    <w:name w:val="Body Text no padding"/>
    <w:basedOn w:val="BodyText"/>
    <w:qFormat/>
    <w:rsid w:val="00F20E4F"/>
    <w:pPr>
      <w:spacing w:before="0" w:after="0"/>
    </w:pPr>
  </w:style>
  <w:style w:type="paragraph" w:customStyle="1" w:styleId="BodyTextBold">
    <w:name w:val="Body Text Bold"/>
    <w:basedOn w:val="BodyText"/>
    <w:qFormat/>
    <w:rsid w:val="00F20E4F"/>
    <w:rPr>
      <w:b/>
    </w:rPr>
  </w:style>
  <w:style w:type="character" w:styleId="Hyperlink">
    <w:name w:val="Hyperlink"/>
    <w:basedOn w:val="DefaultParagraphFont"/>
    <w:uiPriority w:val="99"/>
    <w:unhideWhenUsed/>
    <w:rsid w:val="00E76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3255</Characters>
  <Application>Microsoft Office Word</Application>
  <DocSecurity>0</DocSecurity>
  <Lines>180</Lines>
  <Paragraphs>101</Paragraphs>
  <ScaleCrop>false</ScaleCrop>
  <Company>Author-it Software Corporation Ltd.</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MSTML2003 Produce and attach millinery trims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