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883" w:rsidP="00CF4883">
      <w:pPr>
        <w:pStyle w:val="Title"/>
      </w:pPr>
      <w:r>
        <w:fldChar w:fldCharType="begin"/>
      </w:r>
      <w:r>
        <w:instrText xml:space="preserve"> TITLE   \* MERGEFORMAT </w:instrText>
      </w:r>
      <w:r>
        <w:fldChar w:fldCharType="separate"/>
      </w:r>
      <w:r>
        <w:t>MSTMF4008 Produce negative and positive casts for lasts and corrective orthoses</w:t>
      </w:r>
      <w:r>
        <w:fldChar w:fldCharType="end"/>
      </w:r>
    </w:p>
    <w:p w:rsidR="00CF4883" w:rsidP="00CF4883">
      <w:pPr>
        <w:pStyle w:val="Version"/>
        <w:sectPr w:rsidSect="00C96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491" w:rsidP="00C96491">
      <w:pPr>
        <w:pStyle w:val="SuperHeading"/>
      </w:pPr>
      <w:r w:rsidRPr="00C96491">
        <w:t>MSTMF4008 Produce negative and positive casts for lasts and corrective orthoses</w:t>
      </w:r>
    </w:p>
    <w:p w:rsidR="00000000" w:rsidRPr="00C96491" w:rsidP="00C96491">
      <w:pPr>
        <w:pStyle w:val="Heading1"/>
      </w:pPr>
      <w:bookmarkStart w:id="1" w:name="O_1037134"/>
      <w:bookmarkEnd w:id="1"/>
      <w:r w:rsidRPr="00C96491">
        <w:t>Modification History</w:t>
      </w:r>
    </w:p>
    <w:p w:rsidR="00000000" w:rsidRPr="00C96491" w:rsidP="00CF4883">
      <w:pPr>
        <w:pStyle w:val="BodyText"/>
      </w:pPr>
      <w:r w:rsidRPr="00C96491">
        <w:t>Release 1. Supersedes and is equivalent to LMTMF6004A Produce negative and positive casts for lasts and/or corrective orthoses.</w:t>
      </w:r>
    </w:p>
    <w:p w:rsidR="00000000" w:rsidRPr="00C96491" w:rsidP="00C96491">
      <w:pPr>
        <w:pStyle w:val="Heading1"/>
      </w:pPr>
      <w:bookmarkStart w:id="2" w:name="O_1037135"/>
      <w:bookmarkEnd w:id="2"/>
      <w:r w:rsidRPr="00C96491">
        <w:t>Application</w:t>
      </w:r>
    </w:p>
    <w:p w:rsidR="00000000" w:rsidRPr="00C96491" w:rsidP="00CF4883">
      <w:pPr>
        <w:pStyle w:val="BodyText"/>
      </w:pPr>
      <w:r w:rsidRPr="00C96491">
        <w:t>This unit of competency describes the skills and knowledge required to produce negative casts and produce and modify positive casts and lasts. Casts are restricted to casts of lower limb below the knee. </w:t>
      </w:r>
    </w:p>
    <w:p w:rsidR="00000000" w:rsidRPr="00C96491" w:rsidP="00CF4883">
      <w:pPr>
        <w:pStyle w:val="BodyText"/>
      </w:pPr>
      <w:r w:rsidRPr="00C96491">
        <w:t>Work is generally cond</w:t>
      </w:r>
      <w:r w:rsidRPr="00C96491">
        <w:t>ucted in a small business situation. The unit may apply to a sole practitioner, or someone working directly with medical grade footwear practitioners.</w:t>
      </w:r>
    </w:p>
    <w:p w:rsidR="00000000" w:rsidRPr="00C96491" w:rsidP="00CF4883">
      <w:pPr>
        <w:pStyle w:val="BodyText"/>
      </w:pPr>
      <w:r w:rsidRPr="00C96491">
        <w:t>No licensing, legislative or certification requirements apply to this unit at the time of publication.</w:t>
      </w:r>
    </w:p>
    <w:p w:rsidR="00000000" w:rsidRPr="00C96491" w:rsidP="00C96491">
      <w:pPr>
        <w:pStyle w:val="Heading1"/>
      </w:pPr>
      <w:bookmarkStart w:id="3" w:name="O_1037136"/>
      <w:bookmarkEnd w:id="3"/>
      <w:r w:rsidRPr="00C96491">
        <w:t>Pre-requisite Unit</w:t>
      </w:r>
    </w:p>
    <w:p w:rsidR="00000000" w:rsidRPr="00C96491" w:rsidP="00CF4883">
      <w:pPr>
        <w:pStyle w:val="BodyText"/>
      </w:pPr>
      <w:r w:rsidRPr="00C96491">
        <w:t>N/A</w:t>
      </w:r>
    </w:p>
    <w:p w:rsidR="00000000" w:rsidRPr="00C96491" w:rsidP="00C96491">
      <w:pPr>
        <w:pStyle w:val="Heading1"/>
      </w:pPr>
      <w:bookmarkStart w:id="4" w:name="O_1037138"/>
      <w:bookmarkEnd w:id="4"/>
      <w:r w:rsidRPr="00C96491">
        <w:t>Unit Sector</w:t>
      </w:r>
    </w:p>
    <w:p w:rsidR="00000000" w:rsidRPr="00C96491" w:rsidP="00CF4883">
      <w:pPr>
        <w:pStyle w:val="BodyText"/>
      </w:pPr>
      <w:r w:rsidRPr="00C96491">
        <w:t>Medical grade footwear</w:t>
      </w:r>
    </w:p>
    <w:p w:rsidR="00000000" w:rsidRPr="00C96491" w:rsidP="00C96491">
      <w:pPr>
        <w:pStyle w:val="Heading1"/>
      </w:pPr>
      <w:bookmarkStart w:id="5" w:name="O_1037139"/>
      <w:bookmarkEnd w:id="5"/>
      <w:r w:rsidRPr="00C96491">
        <w:t>Elements and Performance Criteria</w:t>
      </w:r>
    </w:p>
    <w:tbl>
      <w:tblPr>
        <w:tblW w:w="9638" w:type="dxa"/>
        <w:tblLayout w:type="fixed"/>
        <w:tblCellMar>
          <w:left w:w="62" w:type="dxa"/>
          <w:right w:w="62" w:type="dxa"/>
        </w:tblCellMar>
        <w:tblLook w:val="0000"/>
      </w:tblPr>
      <w:tblGrid>
        <w:gridCol w:w="2755"/>
        <w:gridCol w:w="726"/>
        <w:gridCol w:w="6157"/>
      </w:tblGrid>
      <w:tr w:rsidTr="00C96491">
        <w:tblPrEx>
          <w:tblW w:w="9638" w:type="dxa"/>
          <w:tblLayout w:type="fixed"/>
          <w:tblCellMar>
            <w:left w:w="62" w:type="dxa"/>
            <w:right w:w="62" w:type="dxa"/>
          </w:tblCellMar>
          <w:tblLook w:val="0000"/>
        </w:tblPrEx>
        <w:trPr>
          <w:tblHeader/>
        </w:trPr>
        <w:tc>
          <w:tcPr>
            <w:tcW w:w="2755"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RPr="00C96491" w:rsidP="00C96491">
            <w:pPr>
              <w:pStyle w:val="BodyText"/>
            </w:pPr>
            <w:r w:rsidRPr="00C96491">
              <w:rPr>
                <w:rStyle w:val="SpecialBold"/>
              </w:rPr>
              <w:t>Elements</w:t>
            </w:r>
          </w:p>
        </w:tc>
        <w:tc>
          <w:tcPr>
            <w:tcW w:w="6883"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rPr>
                <w:rStyle w:val="SpecialBold"/>
              </w:rPr>
              <w:t>Performance Criteria</w:t>
            </w:r>
          </w:p>
        </w:tc>
      </w:tr>
      <w:tr w:rsidTr="00C96491">
        <w:tblPrEx>
          <w:tblW w:w="9638" w:type="dxa"/>
          <w:tblLayout w:type="fixed"/>
          <w:tblCellMar>
            <w:left w:w="62" w:type="dxa"/>
            <w:right w:w="62" w:type="dxa"/>
          </w:tblCellMar>
          <w:tblLook w:val="0000"/>
        </w:tblPrEx>
        <w:trPr>
          <w:trHeight w:val="125"/>
        </w:trPr>
        <w:tc>
          <w:tcPr>
            <w:tcW w:w="2755"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Elements describe the essential outcomes.</w:t>
            </w:r>
          </w:p>
        </w:tc>
        <w:tc>
          <w:tcPr>
            <w:tcW w:w="6883"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Performance criteria describe the performance needed to demonstrate achievement of the element.</w:t>
            </w:r>
          </w:p>
        </w:tc>
      </w:tr>
      <w:tr w:rsidTr="00C96491">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1. Clarify assessments and prescriptions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1.1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Confirm requirements with client and confirm necessary information has been provided</w:t>
            </w:r>
          </w:p>
        </w:tc>
      </w:tr>
      <w:tr w:rsidTr="00C96491">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1.2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Consult other parties to clarify additional information for cast and last development</w:t>
            </w:r>
          </w:p>
        </w:tc>
      </w:tr>
      <w:tr w:rsidTr="00C96491">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2. Prepare for casting</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2.1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Identify and mark biomechanical and functional requirements of cast</w:t>
            </w:r>
          </w:p>
        </w:tc>
      </w:tr>
      <w:tr w:rsidTr="00C96491">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2.2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Take measurements and drawings as required</w:t>
            </w:r>
          </w:p>
        </w:tc>
      </w:tr>
      <w:tr w:rsidTr="00C96491">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2.3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Select casting tech</w:t>
            </w:r>
            <w:r w:rsidRPr="00C96491">
              <w:t>niques appropriate to established requirements</w:t>
            </w:r>
          </w:p>
        </w:tc>
      </w:tr>
      <w:tr w:rsidTr="00C96491">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2.4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Choose appropriate materials to fabricate cast</w:t>
            </w:r>
          </w:p>
        </w:tc>
      </w:tr>
      <w:tr w:rsidTr="00C96491">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3. Produce below knee negative cast</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3.1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Make a negative cast allowing for biomechanical requirements, volume expansion, and functional and positioning requirements</w:t>
            </w:r>
          </w:p>
        </w:tc>
      </w:tr>
      <w:tr w:rsidTr="00C96491">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3.2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Check quality and requirements of cast, and modify as required</w:t>
            </w:r>
          </w:p>
        </w:tc>
      </w:tr>
      <w:tr w:rsidTr="00C96491">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3.3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Determine and document job specifications for constructing positive cast</w:t>
            </w:r>
          </w:p>
        </w:tc>
      </w:tr>
      <w:tr w:rsidTr="00C96491">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4. Produce positive cast and last</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4.1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Produce positive cast from last to meet requirements for individual shape, alignment and specific designs, and allowing for biomechanical requir</w:t>
            </w:r>
            <w:r w:rsidRPr="00C96491">
              <w:t>ements, volume expansion, and functional and positioning requirements</w:t>
            </w:r>
          </w:p>
        </w:tc>
      </w:tr>
      <w:tr w:rsidTr="00C96491">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4.2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Fabricate and modify cast to meet specific footwear and orthoses design specifications</w:t>
            </w:r>
          </w:p>
        </w:tc>
      </w:tr>
      <w:tr w:rsidTr="00C96491">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4.3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Check shape of cast and last against design specifications</w:t>
            </w:r>
          </w:p>
        </w:tc>
      </w:tr>
      <w:tr w:rsidTr="00C96491">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5. Adjust positive cast</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5.1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Check shape of positive cast against client measurements, technical drawings and design specifications, allowing for biomechanical requirements, volume expansion, and functional and positioning requirements</w:t>
            </w:r>
          </w:p>
        </w:tc>
      </w:tr>
      <w:tr w:rsidTr="00C96491">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5.2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Add, cut or grind material according to sp</w:t>
            </w:r>
            <w:r w:rsidRPr="00C96491">
              <w:t>ecifications to adjust positive cast and last</w:t>
            </w:r>
          </w:p>
        </w:tc>
      </w:tr>
      <w:tr w:rsidTr="00C96491">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6. Perform record keeping procedures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6.1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Record detail of casting to client’s file</w:t>
            </w:r>
          </w:p>
        </w:tc>
      </w:tr>
      <w:tr w:rsidTr="00C96491">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91">
            <w:pPr>
              <w:pStyle w:val="BodyText"/>
              <w:rPr>
                <w:lang w:val="en-NZ"/>
              </w:rPr>
            </w:pPr>
            <w:r w:rsidRPr="00C96491">
              <w:t>6.2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6491" w:rsidP="00C96491">
            <w:pPr>
              <w:pStyle w:val="BodyText"/>
            </w:pPr>
            <w:r w:rsidRPr="00C96491">
              <w:t>Complete administrative tasks in line with workplace requirements</w:t>
            </w:r>
          </w:p>
        </w:tc>
      </w:tr>
    </w:tbl>
    <w:p w:rsidR="00CF4883" w:rsidP="00C96491">
      <w:pPr>
        <w:pStyle w:val="BodyText"/>
      </w:pPr>
    </w:p>
    <w:p w:rsidR="00CF4883" w:rsidP="00C96491">
      <w:pPr>
        <w:pStyle w:val="BodyText"/>
      </w:pPr>
    </w:p>
    <w:p w:rsidR="00000000" w:rsidRPr="00C96491" w:rsidP="00C96491">
      <w:pPr>
        <w:pStyle w:val="Heading1"/>
      </w:pPr>
      <w:bookmarkStart w:id="6" w:name="O_1037140"/>
      <w:bookmarkEnd w:id="6"/>
      <w:r w:rsidRPr="00C96491">
        <w:t>Foundation Skills</w:t>
      </w:r>
    </w:p>
    <w:p w:rsidR="00000000" w:rsidRPr="00C96491" w:rsidP="00CF4883">
      <w:pPr>
        <w:pStyle w:val="BodyText"/>
      </w:pPr>
      <w:r w:rsidRPr="00C96491">
        <w:t>This section describes those language, literacy, numeracy and employment skills that are essential to performance but not explicit in the performance criteria of this unit of competency.</w:t>
      </w:r>
    </w:p>
    <w:p w:rsidR="00000000" w:rsidRPr="00C96491" w:rsidP="00C96491">
      <w:pPr>
        <w:pStyle w:val="ListBullet"/>
      </w:pPr>
      <w:r w:rsidRPr="00C96491">
        <w:t>Numeracy skills to measure general foot shape and translate those me</w:t>
      </w:r>
      <w:r w:rsidRPr="00C96491">
        <w:t>asurements into lasts and casts that allow for individual functional tolerances</w:t>
      </w:r>
    </w:p>
    <w:p w:rsidR="00000000" w:rsidRPr="00C96491" w:rsidP="00C96491">
      <w:pPr>
        <w:pStyle w:val="ListBullet"/>
      </w:pPr>
      <w:r w:rsidRPr="00C96491">
        <w:t>Problem solving skills to address issues that arise in the design and production of casts</w:t>
      </w:r>
    </w:p>
    <w:p w:rsidR="00000000" w:rsidRPr="00C96491" w:rsidP="00CF4883">
      <w:pPr>
        <w:pStyle w:val="BodyText"/>
      </w:pPr>
      <w:r w:rsidRPr="00C96491">
        <w:t>Other foundation skills essential to performance are explicit in the performance crite</w:t>
      </w:r>
      <w:r w:rsidRPr="00C96491">
        <w:t>ria of this unit.</w:t>
      </w:r>
    </w:p>
    <w:p w:rsidR="00000000" w:rsidRPr="00C96491" w:rsidP="00C96491">
      <w:pPr>
        <w:pStyle w:val="Heading1"/>
      </w:pPr>
      <w:bookmarkStart w:id="7" w:name="O_1037142"/>
      <w:bookmarkEnd w:id="7"/>
      <w:r w:rsidRPr="00C96491">
        <w:t>Unit Mapping Information</w:t>
      </w:r>
    </w:p>
    <w:p w:rsidR="00000000" w:rsidRPr="00C96491" w:rsidP="00CF4883">
      <w:pPr>
        <w:pStyle w:val="BodyText"/>
      </w:pPr>
      <w:r w:rsidRPr="00C96491">
        <w:t>Release 1. Supersedes and is equivalent to LMTMF6004A Produce negative and positive casts for lasts and/or corrective orthoses.</w:t>
      </w:r>
    </w:p>
    <w:p w:rsidR="00000000" w:rsidRPr="00C96491" w:rsidP="00C96491">
      <w:pPr>
        <w:pStyle w:val="Heading1"/>
      </w:pPr>
      <w:bookmarkStart w:id="8" w:name="O_1037149"/>
      <w:bookmarkEnd w:id="8"/>
      <w:r w:rsidRPr="00C96491">
        <w:t>Links</w:t>
      </w:r>
    </w:p>
    <w:p w:rsidR="00000000" w:rsidRPr="00C96491" w:rsidP="00CF4883">
      <w:pPr>
        <w:pStyle w:val="BodyText"/>
      </w:pPr>
      <w:r w:rsidRPr="00C9649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32D9B">
        <w:rPr>
          <w:rStyle w:val="Hyperlink"/>
        </w:rPr>
        <w:t>https://vetnet.gov.au/Pages/TrainingDocs.aspx?q=a203ec5c-de7d-406b-b3e1-8f1a9b76e92e</w:t>
      </w:r>
      <w:r>
        <w:fldChar w:fldCharType="end"/>
      </w:r>
    </w:p>
    <w:p w:rsidR="00000000" w:rsidRPr="00C96491" w:rsidP="00CF4883">
      <w:pPr>
        <w:pStyle w:val="BodyText"/>
        <w:sectPr w:rsidSect="00C96491">
          <w:headerReference w:type="default" r:id="rId10"/>
          <w:footerReference w:type="default" r:id="rId11"/>
          <w:pgSz w:w="11908" w:h="16833"/>
          <w:pgMar w:top="1702" w:right="1418" w:bottom="1702" w:left="1418" w:header="992" w:footer="992" w:gutter="0"/>
          <w:cols w:space="720"/>
          <w:noEndnote/>
          <w:docGrid w:linePitch="299"/>
        </w:sectPr>
      </w:pPr>
    </w:p>
    <w:p w:rsidR="00000000" w:rsidRPr="00C96491" w:rsidP="00C96491">
      <w:pPr>
        <w:pStyle w:val="SuperHeading"/>
      </w:pPr>
      <w:r w:rsidRPr="00C96491">
        <w:t>Assessment Requirements for MSTMF4008 Produce negative and posi</w:t>
      </w:r>
      <w:r w:rsidRPr="00C96491">
        <w:t>tive casts for lasts and corrective orthoses</w:t>
      </w:r>
    </w:p>
    <w:p w:rsidR="00000000" w:rsidRPr="00C96491" w:rsidP="00C96491">
      <w:pPr>
        <w:pStyle w:val="Heading1"/>
      </w:pPr>
      <w:bookmarkStart w:id="9" w:name="O_1037144"/>
      <w:bookmarkEnd w:id="9"/>
      <w:r w:rsidRPr="00C96491">
        <w:t>Modification History</w:t>
      </w:r>
    </w:p>
    <w:p w:rsidR="00000000" w:rsidRPr="00C96491" w:rsidP="00CF4883">
      <w:pPr>
        <w:pStyle w:val="BodyText"/>
      </w:pPr>
      <w:r w:rsidRPr="00C96491">
        <w:t>Release 1. Supersedes and is equivalent to LMTMF6004A Produce negative and positive casts for lasts and/or corrective orthoses.</w:t>
      </w:r>
    </w:p>
    <w:p w:rsidR="00000000" w:rsidRPr="00C96491" w:rsidP="00C96491">
      <w:pPr>
        <w:pStyle w:val="Heading1"/>
      </w:pPr>
      <w:bookmarkStart w:id="10" w:name="O_1037145"/>
      <w:bookmarkEnd w:id="10"/>
      <w:r w:rsidRPr="00C96491">
        <w:t>Performance Evidence</w:t>
      </w:r>
    </w:p>
    <w:p w:rsidR="00000000" w:rsidRPr="00C96491" w:rsidP="00CF4883">
      <w:pPr>
        <w:pStyle w:val="BodyText"/>
      </w:pPr>
      <w:r w:rsidRPr="00C96491">
        <w:t>Ther</w:t>
      </w:r>
      <w:r w:rsidRPr="00C96491">
        <w:t>e must be evidence the candidate has completed the tasks outlined in the elements and performance criteria of this unit, and:</w:t>
      </w:r>
    </w:p>
    <w:p w:rsidR="00000000" w:rsidRPr="00C96491" w:rsidP="00C96491">
      <w:pPr>
        <w:pStyle w:val="ListBullet"/>
      </w:pPr>
      <w:r w:rsidRPr="00C96491">
        <w:t xml:space="preserve">produced one negative cast for a corrective orthosis, and one positive cast from a last for a corrective orthosis to suit client </w:t>
      </w:r>
      <w:r w:rsidRPr="00C96491">
        <w:t xml:space="preserve">needs. </w:t>
      </w:r>
    </w:p>
    <w:p w:rsidR="00000000" w:rsidRPr="00C96491" w:rsidP="00C96491">
      <w:pPr>
        <w:pStyle w:val="AllowPageBreak"/>
      </w:pPr>
    </w:p>
    <w:p w:rsidR="00000000" w:rsidRPr="00C96491" w:rsidP="00C96491">
      <w:pPr>
        <w:pStyle w:val="Heading1"/>
      </w:pPr>
      <w:bookmarkStart w:id="11" w:name="O_1037146"/>
      <w:bookmarkEnd w:id="11"/>
      <w:r w:rsidRPr="00C96491">
        <w:t>Knowledge Evidence</w:t>
      </w:r>
    </w:p>
    <w:p w:rsidR="00000000" w:rsidRPr="00C96491" w:rsidP="00CF4883">
      <w:pPr>
        <w:pStyle w:val="BodyText"/>
      </w:pPr>
      <w:r w:rsidRPr="00C96491">
        <w:t>There must be evidence the candidate has knowledge of:</w:t>
      </w:r>
    </w:p>
    <w:p w:rsidR="00000000" w:rsidRPr="00C96491" w:rsidP="00C96491">
      <w:pPr>
        <w:pStyle w:val="ListBullet"/>
      </w:pPr>
      <w:r w:rsidRPr="00C96491">
        <w:t>elements and principles of orthoses and medical grade footwear design and how they are used to meet specified requirements</w:t>
      </w:r>
    </w:p>
    <w:p w:rsidR="00000000" w:rsidRPr="00C96491" w:rsidP="00C96491">
      <w:pPr>
        <w:pStyle w:val="ListBullet"/>
      </w:pPr>
      <w:r w:rsidRPr="00C96491">
        <w:t xml:space="preserve">applied anthropometrics of the </w:t>
      </w:r>
      <w:r w:rsidRPr="00C96491">
        <w:t>foot, including the variables in and effects of physical force systems on the body, and other physical characteristics of commercial orthoses and footwear</w:t>
      </w:r>
    </w:p>
    <w:p w:rsidR="00000000" w:rsidRPr="00C96491" w:rsidP="00C96491">
      <w:pPr>
        <w:pStyle w:val="ListBullet"/>
      </w:pPr>
      <w:r w:rsidRPr="00C96491">
        <w:t>fabrication tools and techniques used to manufacture cast devices, including:</w:t>
      </w:r>
    </w:p>
    <w:p w:rsidR="00000000" w:rsidRPr="00C96491" w:rsidP="00C96491">
      <w:pPr>
        <w:pStyle w:val="ListBullet2"/>
      </w:pPr>
      <w:r w:rsidRPr="00C96491">
        <w:t>hand and machine metho</w:t>
      </w:r>
      <w:r w:rsidRPr="00C96491">
        <w:t>ds</w:t>
      </w:r>
    </w:p>
    <w:p w:rsidR="00000000" w:rsidRPr="00C96491" w:rsidP="00C96491">
      <w:pPr>
        <w:pStyle w:val="ListBullet2"/>
      </w:pPr>
      <w:r w:rsidRPr="00C96491">
        <w:t>computer-aided processes</w:t>
      </w:r>
    </w:p>
    <w:p w:rsidR="00000000" w:rsidRPr="00C96491" w:rsidP="00C96491">
      <w:pPr>
        <w:pStyle w:val="ListBullet2"/>
      </w:pPr>
      <w:r w:rsidRPr="00C96491">
        <w:t>mechanical duplicators</w:t>
      </w:r>
    </w:p>
    <w:p w:rsidR="00000000" w:rsidRPr="00C96491" w:rsidP="00C96491">
      <w:pPr>
        <w:pStyle w:val="ListBullet2"/>
      </w:pPr>
      <w:r w:rsidRPr="00C96491">
        <w:t>pour techniques</w:t>
      </w:r>
    </w:p>
    <w:p w:rsidR="00000000" w:rsidRPr="00C96491" w:rsidP="00C96491">
      <w:pPr>
        <w:pStyle w:val="ListBullet2"/>
      </w:pPr>
      <w:r w:rsidRPr="00C96491">
        <w:t>combinations of the above processes</w:t>
      </w:r>
    </w:p>
    <w:p w:rsidR="00000000" w:rsidRPr="00C96491" w:rsidP="00C96491">
      <w:pPr>
        <w:pStyle w:val="ListBullet"/>
      </w:pPr>
      <w:r w:rsidRPr="00C96491">
        <w:t>materials used to manufacture casts, including:</w:t>
      </w:r>
    </w:p>
    <w:p w:rsidR="00000000" w:rsidRPr="00C96491" w:rsidP="00C96491">
      <w:pPr>
        <w:pStyle w:val="ListBullet2"/>
      </w:pPr>
      <w:r w:rsidRPr="00C96491">
        <w:t>plaster</w:t>
      </w:r>
    </w:p>
    <w:p w:rsidR="00000000" w:rsidRPr="00C96491" w:rsidP="00C96491">
      <w:pPr>
        <w:pStyle w:val="ListBullet2"/>
      </w:pPr>
      <w:r w:rsidRPr="00C96491">
        <w:t>wood</w:t>
      </w:r>
    </w:p>
    <w:p w:rsidR="00000000" w:rsidRPr="00C96491" w:rsidP="00C96491">
      <w:pPr>
        <w:pStyle w:val="ListBullet2"/>
      </w:pPr>
      <w:r w:rsidRPr="00C96491">
        <w:t>thermoset resin</w:t>
      </w:r>
    </w:p>
    <w:p w:rsidR="00000000" w:rsidRPr="00C96491" w:rsidP="00C96491">
      <w:pPr>
        <w:pStyle w:val="ListBullet2"/>
      </w:pPr>
      <w:r w:rsidRPr="00C96491">
        <w:t>expandable foams</w:t>
      </w:r>
    </w:p>
    <w:p w:rsidR="00000000" w:rsidRPr="00C96491" w:rsidP="00C96491">
      <w:pPr>
        <w:pStyle w:val="ListBullet2"/>
      </w:pPr>
      <w:r w:rsidRPr="00C96491">
        <w:t>casting polyurethane</w:t>
      </w:r>
    </w:p>
    <w:p w:rsidR="00000000" w:rsidRPr="00C96491" w:rsidP="00C96491">
      <w:pPr>
        <w:pStyle w:val="ListBullet"/>
      </w:pPr>
      <w:r w:rsidRPr="00C96491">
        <w:t xml:space="preserve">diagnostic and definitive orthoses constructions </w:t>
      </w:r>
    </w:p>
    <w:p w:rsidR="00000000" w:rsidRPr="00C96491" w:rsidP="00C96491">
      <w:pPr>
        <w:pStyle w:val="ListBullet"/>
      </w:pPr>
      <w:r w:rsidRPr="00C96491">
        <w:t>modification processes to adjust and refine orthoses</w:t>
      </w:r>
    </w:p>
    <w:p w:rsidR="00000000" w:rsidRPr="00C96491" w:rsidP="00C96491">
      <w:pPr>
        <w:pStyle w:val="ListBullet"/>
      </w:pPr>
      <w:r w:rsidRPr="00C96491">
        <w:t>safe work practices associated with producing casts and lasts</w:t>
      </w:r>
    </w:p>
    <w:p w:rsidR="00000000" w:rsidRPr="00C96491" w:rsidP="00C96491">
      <w:pPr>
        <w:pStyle w:val="ListBullet"/>
      </w:pPr>
      <w:r w:rsidRPr="00C96491">
        <w:t xml:space="preserve">general housekeeping policies and procedures, including cleaning agents and equipment used with orthoses. </w:t>
      </w:r>
    </w:p>
    <w:p w:rsidR="00000000" w:rsidRPr="00C96491" w:rsidP="00C96491">
      <w:pPr>
        <w:pStyle w:val="AllowPageBreak"/>
      </w:pPr>
    </w:p>
    <w:p w:rsidR="00000000" w:rsidRPr="00C96491" w:rsidP="00C96491">
      <w:pPr>
        <w:pStyle w:val="Heading1"/>
      </w:pPr>
      <w:bookmarkStart w:id="12" w:name="O_1037147"/>
      <w:bookmarkEnd w:id="12"/>
      <w:r w:rsidRPr="00C96491">
        <w:t>Assessment Conditions</w:t>
      </w:r>
    </w:p>
    <w:p w:rsidR="00000000" w:rsidRPr="00C96491" w:rsidP="00CF4883">
      <w:pPr>
        <w:pStyle w:val="BodyText"/>
      </w:pPr>
      <w:r w:rsidRPr="00C96491">
        <w:t>Skills must have been demonstrated in the workplace or in a simulated environment that reflects workplace co</w:t>
      </w:r>
      <w:r w:rsidRPr="00C96491">
        <w:t xml:space="preserve">nditions and contingencies. The following conditions must be met for this unit: </w:t>
      </w:r>
    </w:p>
    <w:p w:rsidR="00000000" w:rsidRPr="00C96491" w:rsidP="00C96491">
      <w:pPr>
        <w:pStyle w:val="ListBullet"/>
      </w:pPr>
      <w:r w:rsidRPr="00C96491">
        <w:t>use of suitable facilities, equipment and resources, including:</w:t>
      </w:r>
    </w:p>
    <w:p w:rsidR="00000000" w:rsidRPr="00C96491" w:rsidP="00C96491">
      <w:pPr>
        <w:pStyle w:val="ListBullet2"/>
      </w:pPr>
      <w:r w:rsidRPr="00C96491">
        <w:t>a workspace used to produce casts for lasts and orthoses using hand and machine-based techniques</w:t>
      </w:r>
    </w:p>
    <w:p w:rsidR="00000000" w:rsidRPr="00C96491" w:rsidP="00C96491">
      <w:pPr>
        <w:pStyle w:val="ListBullet2"/>
      </w:pPr>
      <w:r w:rsidRPr="00C96491">
        <w:t>safety equip</w:t>
      </w:r>
      <w:r w:rsidRPr="00C96491">
        <w:t>ment and standard operating procedures</w:t>
      </w:r>
    </w:p>
    <w:p w:rsidR="00000000" w:rsidRPr="00C96491" w:rsidP="00C96491">
      <w:pPr>
        <w:pStyle w:val="ListBullet"/>
      </w:pPr>
      <w:r w:rsidRPr="00C96491">
        <w:t>modelling of industry operating conditions, including access to clients.</w:t>
      </w:r>
    </w:p>
    <w:p w:rsidR="00000000" w:rsidRPr="00C96491" w:rsidP="00CF4883">
      <w:pPr>
        <w:pStyle w:val="BodyText"/>
      </w:pPr>
      <w:r w:rsidRPr="00C96491">
        <w:t>Assessors must satisfy the NVR/AQTF mandatory competency requirements for assessors.</w:t>
      </w:r>
    </w:p>
    <w:p w:rsidR="00000000" w:rsidRPr="00C96491" w:rsidP="00C96491">
      <w:pPr>
        <w:pStyle w:val="Heading1"/>
      </w:pPr>
      <w:bookmarkStart w:id="13" w:name="O_1037150"/>
      <w:bookmarkEnd w:id="13"/>
      <w:r w:rsidRPr="00C96491">
        <w:t>Links</w:t>
      </w:r>
    </w:p>
    <w:p w:rsidR="00000000" w:rsidRPr="00C96491" w:rsidP="00CF4883">
      <w:pPr>
        <w:pStyle w:val="BodyText"/>
      </w:pPr>
      <w:r w:rsidRPr="00C96491">
        <w:t>Companion Volume implementation g</w:t>
      </w:r>
      <w:r w:rsidRPr="00C96491">
        <w:t xml:space="preserve">uides are found in VETNet - </w:t>
      </w:r>
      <w:r>
        <w:fldChar w:fldCharType="begin"/>
      </w:r>
      <w:r>
        <w:instrText xml:space="preserve"> HYPERLINK "https://vetnet.gov.au/Pages/TrainingDocs.aspx?q=a203ec5c-de7d-406b-b3e1-8f1a9b76e92e" </w:instrText>
      </w:r>
      <w:r>
        <w:fldChar w:fldCharType="separate"/>
      </w:r>
      <w:r w:rsidRPr="00132D9B">
        <w:rPr>
          <w:rStyle w:val="Hyperlink"/>
        </w:rPr>
        <w:t>https://vetnet.gov.au/Pages/TrainingDocs.aspx?q=a203ec5c-de7d-406b-b3e1-8f1a9b76e92e</w:t>
      </w:r>
      <w:r>
        <w:fldChar w:fldCharType="end"/>
      </w:r>
    </w:p>
    <w:p w:rsidR="00000000" w:rsidRPr="00C96491" w:rsidP="00C96491"/>
    <w:sectPr w:rsidSect="00C964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91" w:rsidRPr="00CF4883" w:rsidP="00CF48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83" w:rsidP="00C96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4883" w:rsidP="00C964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4883" w:rsidP="00C964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91" w:rsidP="00C96491">
    <w:pPr>
      <w:pStyle w:val="Footer"/>
      <w:framePr w:wrap="around"/>
    </w:pPr>
    <w:r>
      <w:fldChar w:fldCharType="begin"/>
    </w:r>
    <w:r>
      <w:instrText xml:space="preserve"> DOCPROPERTY  Subject  \* MERGEFORMAT </w:instrText>
    </w:r>
    <w:r>
      <w:fldChar w:fldCharType="separate"/>
    </w:r>
    <w:r w:rsidR="00CF4883">
      <w:t>Approved</w:t>
    </w:r>
    <w:r w:rsidR="00CF4883">
      <w:fldChar w:fldCharType="end"/>
    </w:r>
    <w:r>
      <w:tab/>
      <w:t xml:space="preserve">Page </w:t>
    </w:r>
    <w:r>
      <w:fldChar w:fldCharType="begin"/>
    </w:r>
    <w:r>
      <w:instrText xml:space="preserve"> PAGE  \* Arabic  \* MERGEFORMAT </w:instrText>
    </w:r>
    <w:r>
      <w:fldChar w:fldCharType="separate"/>
    </w:r>
    <w:r w:rsidR="00CF48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4883">
      <w:rPr>
        <w:noProof/>
      </w:rPr>
      <w:t>4</w:t>
    </w:r>
    <w:r>
      <w:rPr>
        <w:noProof/>
      </w:rPr>
      <w:fldChar w:fldCharType="end"/>
    </w:r>
  </w:p>
  <w:p w:rsidR="00C96491" w:rsidP="00C96491">
    <w:pPr>
      <w:pStyle w:val="Footer"/>
      <w:framePr w:wrap="around"/>
    </w:pPr>
    <w:r>
      <w:t xml:space="preserve">© Commonwealth of Australia, </w:t>
    </w:r>
    <w:r>
      <w:fldChar w:fldCharType="begin"/>
    </w:r>
    <w:r>
      <w:instrText xml:space="preserve"> DATE  \@ "yyyy"  \* MERGEFORMAT </w:instrText>
    </w:r>
    <w:r>
      <w:fldChar w:fldCharType="separate"/>
    </w:r>
    <w:r w:rsidR="00CF4883">
      <w:rPr>
        <w:noProof/>
      </w:rPr>
      <w:t>2025</w:t>
    </w:r>
    <w:r>
      <w:fldChar w:fldCharType="end"/>
    </w:r>
    <w:r>
      <w:tab/>
    </w:r>
    <w:r>
      <w:fldChar w:fldCharType="begin"/>
    </w:r>
    <w:r>
      <w:instrText xml:space="preserve"> DOCPROPERTY  Author  \* MERGEFORMAT </w:instrText>
    </w:r>
    <w:r>
      <w:fldChar w:fldCharType="separate"/>
    </w:r>
    <w:r w:rsidR="00CF4883">
      <w:t>Skills Insight</w:t>
    </w:r>
    <w:r w:rsidR="00CF4883">
      <w:fldChar w:fldCharType="end"/>
    </w:r>
  </w:p>
  <w:p w:rsidR="00C96491" w:rsidP="00C96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491" w:rsidRPr="00CF4883" w:rsidP="00CF48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83" w:rsidRPr="002D2AF8" w:rsidP="00C96491">
    <w:pPr>
      <w:pStyle w:val="Header"/>
      <w:framePr w:wrap="around"/>
    </w:pPr>
    <w:r>
      <w:fldChar w:fldCharType="begin"/>
    </w:r>
    <w:r>
      <w:instrText xml:space="preserve"> TITLE   \* MERGEFORMAT </w:instrText>
    </w:r>
    <w:r>
      <w:fldChar w:fldCharType="separate"/>
    </w:r>
    <w:r>
      <w:t>MSTMF4008 Produce negative and positive casts for lasts and corrective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4883" w:rsidP="00C964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91" w:rsidRPr="002D2AF8" w:rsidP="00C96491">
    <w:pPr>
      <w:pStyle w:val="Header"/>
      <w:framePr w:wrap="around"/>
    </w:pPr>
    <w:r>
      <w:fldChar w:fldCharType="begin"/>
    </w:r>
    <w:r>
      <w:instrText xml:space="preserve"> TITLE   \* MERGEFORMAT </w:instrText>
    </w:r>
    <w:r>
      <w:fldChar w:fldCharType="separate"/>
    </w:r>
    <w:r w:rsidR="00CF4883">
      <w:t>MSTMF4008 Produce negative and positive casts for lasts and corrective orthoses</w:t>
    </w:r>
    <w:r w:rsidR="00CF4883">
      <w:fldChar w:fldCharType="end"/>
    </w:r>
    <w:r>
      <w:tab/>
      <w:t xml:space="preserve">Date this document was generated: </w:t>
    </w:r>
    <w:r>
      <w:fldChar w:fldCharType="begin"/>
    </w:r>
    <w:r>
      <w:instrText xml:space="preserve"> CREATEDATE  \@ "d MMMM yyyy"  \* MERGEFORMAT </w:instrText>
    </w:r>
    <w:r>
      <w:fldChar w:fldCharType="separate"/>
    </w:r>
    <w:r w:rsidR="00CF4883">
      <w:rPr>
        <w:noProof/>
      </w:rPr>
      <w:t>2 March 2025</w:t>
    </w:r>
    <w:r>
      <w:fldChar w:fldCharType="end"/>
    </w:r>
  </w:p>
  <w:p w:rsidR="00C96491" w:rsidP="00C96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0D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AEC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F09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491"/>
    <w:pPr>
      <w:spacing w:before="360" w:after="60"/>
      <w:outlineLvl w:val="0"/>
    </w:pPr>
    <w:rPr>
      <w:sz w:val="32"/>
    </w:rPr>
  </w:style>
  <w:style w:type="paragraph" w:styleId="Heading2">
    <w:name w:val="heading 2"/>
    <w:basedOn w:val="HeadingBase"/>
    <w:next w:val="BodyText"/>
    <w:link w:val="Heading2Char"/>
    <w:qFormat/>
    <w:rsid w:val="00C96491"/>
    <w:pPr>
      <w:keepLines/>
      <w:spacing w:before="240" w:after="120"/>
      <w:outlineLvl w:val="1"/>
    </w:pPr>
    <w:rPr>
      <w:sz w:val="28"/>
      <w:szCs w:val="40"/>
    </w:rPr>
  </w:style>
  <w:style w:type="paragraph" w:styleId="Heading3">
    <w:name w:val="heading 3"/>
    <w:basedOn w:val="HeadingBase"/>
    <w:next w:val="BodyText"/>
    <w:link w:val="Heading3Char"/>
    <w:qFormat/>
    <w:rsid w:val="00C96491"/>
    <w:pPr>
      <w:spacing w:before="180" w:after="120"/>
      <w:outlineLvl w:val="2"/>
    </w:pPr>
    <w:rPr>
      <w:spacing w:val="-10"/>
      <w:kern w:val="32"/>
    </w:rPr>
  </w:style>
  <w:style w:type="paragraph" w:styleId="Heading4">
    <w:name w:val="heading 4"/>
    <w:basedOn w:val="HeadingBase"/>
    <w:next w:val="BodyText"/>
    <w:link w:val="Heading4Char"/>
    <w:qFormat/>
    <w:rsid w:val="00C96491"/>
    <w:pPr>
      <w:spacing w:before="160" w:after="120"/>
      <w:outlineLvl w:val="3"/>
    </w:pPr>
    <w:rPr>
      <w:sz w:val="22"/>
    </w:rPr>
  </w:style>
  <w:style w:type="paragraph" w:styleId="Heading5">
    <w:name w:val="heading 5"/>
    <w:basedOn w:val="HeadingBase"/>
    <w:next w:val="Normal"/>
    <w:link w:val="Heading5Char"/>
    <w:qFormat/>
    <w:rsid w:val="00C96491"/>
    <w:pPr>
      <w:spacing w:before="80"/>
      <w:outlineLvl w:val="4"/>
    </w:pPr>
    <w:rPr>
      <w:color w:val="918585"/>
      <w:sz w:val="20"/>
    </w:rPr>
  </w:style>
  <w:style w:type="paragraph" w:styleId="Heading6">
    <w:name w:val="heading 6"/>
    <w:basedOn w:val="HeadingBase"/>
    <w:next w:val="Normal"/>
    <w:link w:val="Heading6Char"/>
    <w:qFormat/>
    <w:rsid w:val="00C96491"/>
    <w:pPr>
      <w:spacing w:before="60"/>
      <w:outlineLvl w:val="5"/>
    </w:pPr>
    <w:rPr>
      <w:color w:val="918585"/>
      <w:sz w:val="20"/>
    </w:rPr>
  </w:style>
  <w:style w:type="paragraph" w:styleId="Heading7">
    <w:name w:val="heading 7"/>
    <w:basedOn w:val="Normal"/>
    <w:next w:val="Normal"/>
    <w:link w:val="Heading7Char"/>
    <w:qFormat/>
    <w:rsid w:val="00C96491"/>
    <w:pPr>
      <w:ind w:left="720"/>
      <w:outlineLvl w:val="6"/>
    </w:pPr>
    <w:rPr>
      <w:i/>
    </w:rPr>
  </w:style>
  <w:style w:type="paragraph" w:styleId="Heading8">
    <w:name w:val="heading 8"/>
    <w:basedOn w:val="Normal"/>
    <w:next w:val="Normal"/>
    <w:link w:val="Heading8Char"/>
    <w:qFormat/>
    <w:rsid w:val="00C96491"/>
    <w:pPr>
      <w:ind w:left="720"/>
      <w:outlineLvl w:val="7"/>
    </w:pPr>
    <w:rPr>
      <w:i/>
    </w:rPr>
  </w:style>
  <w:style w:type="paragraph" w:styleId="Heading9">
    <w:name w:val="heading 9"/>
    <w:basedOn w:val="Normal"/>
    <w:next w:val="Normal"/>
    <w:link w:val="Heading9Char"/>
    <w:qFormat/>
    <w:rsid w:val="00C96491"/>
    <w:pPr>
      <w:ind w:left="720"/>
      <w:outlineLvl w:val="8"/>
    </w:pPr>
    <w:rPr>
      <w:i/>
    </w:rPr>
  </w:style>
  <w:style w:type="character" w:default="1" w:styleId="DefaultParagraphFont">
    <w:name w:val="Default Paragraph Font"/>
    <w:uiPriority w:val="1"/>
    <w:unhideWhenUsed/>
    <w:rsid w:val="00C96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491"/>
  </w:style>
  <w:style w:type="character" w:customStyle="1" w:styleId="Heading1Char">
    <w:name w:val="Heading 1 Char"/>
    <w:basedOn w:val="DefaultParagraphFont"/>
    <w:link w:val="Heading1"/>
    <w:rsid w:val="00C96491"/>
    <w:rPr>
      <w:rFonts w:ascii="Times New Roman" w:eastAsia="Times New Roman" w:hAnsi="Times New Roman" w:cs="Times New Roman"/>
      <w:b/>
      <w:sz w:val="32"/>
      <w:szCs w:val="20"/>
      <w:lang w:eastAsia="en-US"/>
    </w:rPr>
  </w:style>
  <w:style w:type="paragraph" w:styleId="BodyText">
    <w:name w:val="Body Text"/>
    <w:basedOn w:val="Normal"/>
    <w:link w:val="BodyTextChar"/>
    <w:rsid w:val="00C96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491"/>
    <w:rPr>
      <w:rFonts w:ascii="Times New Roman" w:eastAsia="Times New Roman" w:hAnsi="Times New Roman" w:cs="Times New Roman"/>
      <w:sz w:val="24"/>
      <w:lang w:eastAsia="en-US"/>
    </w:rPr>
  </w:style>
  <w:style w:type="paragraph" w:styleId="ListBullet">
    <w:name w:val="List Bullet"/>
    <w:basedOn w:val="List"/>
    <w:rsid w:val="00C96491"/>
    <w:pPr>
      <w:numPr>
        <w:numId w:val="12"/>
      </w:numPr>
      <w:tabs>
        <w:tab w:val="clear" w:pos="340"/>
      </w:tabs>
      <w:spacing w:before="40" w:after="40"/>
    </w:pPr>
  </w:style>
  <w:style w:type="character" w:customStyle="1" w:styleId="SpecialBold">
    <w:name w:val="Special Bold"/>
    <w:basedOn w:val="DefaultParagraphFont"/>
    <w:rsid w:val="00C96491"/>
    <w:rPr>
      <w:b/>
      <w:spacing w:val="0"/>
    </w:rPr>
  </w:style>
  <w:style w:type="paragraph" w:styleId="ListBullet2">
    <w:name w:val="List Bullet 2"/>
    <w:basedOn w:val="List2"/>
    <w:rsid w:val="00C96491"/>
    <w:pPr>
      <w:numPr>
        <w:numId w:val="13"/>
      </w:numPr>
      <w:tabs>
        <w:tab w:val="clear" w:pos="680"/>
      </w:tabs>
    </w:pPr>
  </w:style>
  <w:style w:type="paragraph" w:customStyle="1" w:styleId="SuperHeading">
    <w:name w:val="SuperHeading"/>
    <w:basedOn w:val="Normal"/>
    <w:rsid w:val="00C96491"/>
    <w:pPr>
      <w:spacing w:before="240" w:after="120"/>
      <w:outlineLvl w:val="0"/>
    </w:pPr>
    <w:rPr>
      <w:rFonts w:ascii="Times New Roman" w:hAnsi="Times New Roman"/>
      <w:b/>
      <w:sz w:val="32"/>
    </w:rPr>
  </w:style>
  <w:style w:type="paragraph" w:customStyle="1" w:styleId="AllowPageBreak">
    <w:name w:val="AllowPageBreak"/>
    <w:rsid w:val="00C96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491"/>
    <w:rPr>
      <w:rFonts w:ascii="Courier New" w:eastAsia="Times New Roman" w:hAnsi="Courier New" w:cs="Times New Roman"/>
      <w:i/>
      <w:szCs w:val="20"/>
      <w:lang w:eastAsia="en-US"/>
    </w:rPr>
  </w:style>
  <w:style w:type="paragraph" w:customStyle="1" w:styleId="HeadingBase">
    <w:name w:val="Heading Base"/>
    <w:rsid w:val="00C96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491"/>
    <w:pPr>
      <w:tabs>
        <w:tab w:val="right" w:leader="dot" w:pos="9072"/>
      </w:tabs>
      <w:ind w:left="567"/>
    </w:pPr>
    <w:rPr>
      <w:szCs w:val="22"/>
    </w:rPr>
  </w:style>
  <w:style w:type="paragraph" w:customStyle="1" w:styleId="TOCBase">
    <w:name w:val="TOC Base"/>
    <w:rsid w:val="00C96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491"/>
    <w:pPr>
      <w:tabs>
        <w:tab w:val="right" w:leader="dot" w:pos="9072"/>
      </w:tabs>
      <w:spacing w:before="40" w:after="40"/>
      <w:ind w:left="284"/>
    </w:pPr>
    <w:rPr>
      <w:rFonts w:ascii="Times New Roman" w:hAnsi="Times New Roman"/>
    </w:rPr>
  </w:style>
  <w:style w:type="paragraph" w:styleId="TOC1">
    <w:name w:val="toc 1"/>
    <w:basedOn w:val="TOCBase"/>
    <w:next w:val="Normal"/>
    <w:rsid w:val="00C96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491"/>
    <w:rPr>
      <w:rFonts w:ascii="Times New Roman" w:eastAsia="Times New Roman" w:hAnsi="Times New Roman" w:cs="Times New Roman"/>
      <w:sz w:val="16"/>
      <w:lang w:eastAsia="en-US"/>
    </w:rPr>
  </w:style>
  <w:style w:type="paragraph" w:styleId="Title">
    <w:name w:val="Title"/>
    <w:basedOn w:val="HeadingBase"/>
    <w:link w:val="TitleChar"/>
    <w:qFormat/>
    <w:rsid w:val="00C96491"/>
    <w:pPr>
      <w:spacing w:before="5040"/>
      <w:jc w:val="center"/>
    </w:pPr>
    <w:rPr>
      <w:sz w:val="48"/>
      <w:szCs w:val="72"/>
      <w:lang w:val="en-US"/>
    </w:rPr>
  </w:style>
  <w:style w:type="character" w:customStyle="1" w:styleId="TitleChar">
    <w:name w:val="Title Char"/>
    <w:basedOn w:val="DefaultParagraphFont"/>
    <w:link w:val="Title"/>
    <w:rsid w:val="00C96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491"/>
    <w:pPr>
      <w:tabs>
        <w:tab w:val="left" w:pos="3600"/>
        <w:tab w:val="left" w:pos="3958"/>
      </w:tabs>
    </w:pPr>
  </w:style>
  <w:style w:type="paragraph" w:styleId="List">
    <w:name w:val="List"/>
    <w:basedOn w:val="BodyText"/>
    <w:next w:val="BodyText"/>
    <w:rsid w:val="00C96491"/>
    <w:pPr>
      <w:tabs>
        <w:tab w:val="left" w:pos="340"/>
      </w:tabs>
      <w:spacing w:before="60" w:after="60"/>
      <w:ind w:left="340" w:hanging="340"/>
    </w:pPr>
  </w:style>
  <w:style w:type="paragraph" w:customStyle="1" w:styleId="Note">
    <w:name w:val="Note"/>
    <w:basedOn w:val="BodyText"/>
    <w:rsid w:val="00C96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491"/>
    <w:pPr>
      <w:framePr w:wrap="auto" w:hAnchor="text" w:y="6049"/>
    </w:pPr>
    <w:rPr>
      <w:color w:val="000000"/>
      <w:sz w:val="40"/>
    </w:rPr>
  </w:style>
  <w:style w:type="paragraph" w:customStyle="1" w:styleId="TOCTitle">
    <w:name w:val="TOCTitle"/>
    <w:basedOn w:val="Heading1"/>
    <w:rsid w:val="00C96491"/>
    <w:pPr>
      <w:spacing w:after="240"/>
      <w:jc w:val="center"/>
      <w:outlineLvl w:val="9"/>
    </w:pPr>
    <w:rPr>
      <w:caps/>
    </w:rPr>
  </w:style>
  <w:style w:type="paragraph" w:customStyle="1" w:styleId="Version">
    <w:name w:val="Version"/>
    <w:rsid w:val="00C964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491"/>
    <w:pPr>
      <w:keepNext w:val="0"/>
      <w:tabs>
        <w:tab w:val="right" w:pos="4176"/>
      </w:tabs>
      <w:ind w:left="198" w:hanging="198"/>
    </w:pPr>
    <w:rPr>
      <w:rFonts w:ascii="Garamond" w:hAnsi="Garamond"/>
    </w:rPr>
  </w:style>
  <w:style w:type="paragraph" w:styleId="IndexHeading">
    <w:name w:val="index heading"/>
    <w:basedOn w:val="Normal"/>
    <w:next w:val="Index1"/>
    <w:semiHidden/>
    <w:rsid w:val="00C96491"/>
    <w:pPr>
      <w:spacing w:before="120" w:after="120"/>
    </w:pPr>
    <w:rPr>
      <w:rFonts w:ascii="Arial" w:hAnsi="Arial"/>
      <w:b/>
      <w:color w:val="918585"/>
      <w:sz w:val="24"/>
    </w:rPr>
  </w:style>
  <w:style w:type="paragraph" w:styleId="Header">
    <w:name w:val="header"/>
    <w:basedOn w:val="Normal"/>
    <w:link w:val="HeaderChar"/>
    <w:rsid w:val="00C96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491"/>
    <w:rPr>
      <w:rFonts w:ascii="Times New Roman" w:eastAsia="Times New Roman" w:hAnsi="Times New Roman" w:cs="Times New Roman"/>
      <w:sz w:val="16"/>
      <w:szCs w:val="20"/>
      <w:lang w:val="en-GB" w:eastAsia="en-US"/>
    </w:rPr>
  </w:style>
  <w:style w:type="paragraph" w:customStyle="1" w:styleId="Chapter">
    <w:name w:val="Chapter"/>
    <w:basedOn w:val="Normal"/>
    <w:rsid w:val="00C96491"/>
    <w:pPr>
      <w:spacing w:before="240"/>
    </w:pPr>
    <w:rPr>
      <w:rFonts w:ascii="Times New Roman" w:hAnsi="Times New Roman"/>
      <w:smallCaps/>
      <w:spacing w:val="80"/>
      <w:sz w:val="28"/>
    </w:rPr>
  </w:style>
  <w:style w:type="paragraph" w:customStyle="1" w:styleId="InChapter">
    <w:name w:val="InChapter"/>
    <w:basedOn w:val="Heading3"/>
    <w:rsid w:val="00C96491"/>
    <w:pPr>
      <w:spacing w:after="240"/>
      <w:outlineLvl w:val="9"/>
    </w:pPr>
    <w:rPr>
      <w:noProof/>
    </w:rPr>
  </w:style>
  <w:style w:type="paragraph" w:styleId="Index2">
    <w:name w:val="index 2"/>
    <w:basedOn w:val="Normal"/>
    <w:next w:val="Normal"/>
    <w:semiHidden/>
    <w:rsid w:val="00C96491"/>
    <w:pPr>
      <w:tabs>
        <w:tab w:val="right" w:pos="4176"/>
      </w:tabs>
      <w:ind w:left="568" w:hanging="284"/>
    </w:pPr>
    <w:rPr>
      <w:rFonts w:ascii="Garamond" w:hAnsi="Garamond"/>
    </w:rPr>
  </w:style>
  <w:style w:type="paragraph" w:customStyle="1" w:styleId="Byline">
    <w:name w:val="Byline"/>
    <w:rsid w:val="00C96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491"/>
    <w:pPr>
      <w:tabs>
        <w:tab w:val="clear" w:pos="3600"/>
        <w:tab w:val="clear" w:pos="3958"/>
      </w:tabs>
      <w:jc w:val="right"/>
    </w:pPr>
  </w:style>
  <w:style w:type="character" w:styleId="Emphasis">
    <w:name w:val="Emphasis"/>
    <w:basedOn w:val="DefaultParagraphFont"/>
    <w:qFormat/>
    <w:rsid w:val="00C96491"/>
    <w:rPr>
      <w:i/>
    </w:rPr>
  </w:style>
  <w:style w:type="paragraph" w:styleId="Caption">
    <w:name w:val="caption"/>
    <w:basedOn w:val="BodyText"/>
    <w:next w:val="Normal"/>
    <w:qFormat/>
    <w:rsid w:val="00C96491"/>
    <w:pPr>
      <w:framePr w:w="2268" w:hSpace="181" w:vSpace="181" w:wrap="around" w:vAnchor="text" w:hAnchor="page" w:x="1135" w:y="285" w:anchorLock="1"/>
    </w:pPr>
    <w:rPr>
      <w:i/>
    </w:rPr>
  </w:style>
  <w:style w:type="paragraph" w:customStyle="1" w:styleId="MiniTOCTitle">
    <w:name w:val="MiniTOCTitle"/>
    <w:basedOn w:val="Heading4"/>
    <w:rsid w:val="00C96491"/>
    <w:pPr>
      <w:spacing w:before="240"/>
      <w:outlineLvl w:val="9"/>
    </w:pPr>
    <w:rPr>
      <w:noProof/>
      <w:sz w:val="24"/>
    </w:rPr>
  </w:style>
  <w:style w:type="paragraph" w:customStyle="1" w:styleId="MiniTOCItem">
    <w:name w:val="MiniTOCItem"/>
    <w:basedOn w:val="ListBullet"/>
    <w:rsid w:val="00C96491"/>
    <w:pPr>
      <w:numPr>
        <w:numId w:val="0"/>
      </w:numPr>
      <w:tabs>
        <w:tab w:val="right" w:leader="dot" w:pos="6521"/>
      </w:tabs>
      <w:spacing w:before="0" w:after="0"/>
    </w:pPr>
  </w:style>
  <w:style w:type="paragraph" w:customStyle="1" w:styleId="TOFTitle">
    <w:name w:val="TOFTitle"/>
    <w:basedOn w:val="TOCTitle"/>
    <w:rsid w:val="00C96491"/>
  </w:style>
  <w:style w:type="paragraph" w:styleId="TableofFigures">
    <w:name w:val="table of figures"/>
    <w:basedOn w:val="Normal"/>
    <w:next w:val="Normal"/>
    <w:semiHidden/>
    <w:rsid w:val="00C96491"/>
    <w:pPr>
      <w:tabs>
        <w:tab w:val="right" w:leader="dot" w:pos="9072"/>
      </w:tabs>
      <w:ind w:left="970" w:hanging="403"/>
    </w:pPr>
    <w:rPr>
      <w:rFonts w:ascii="Times New Roman" w:hAnsi="Times New Roman"/>
      <w:b/>
    </w:rPr>
  </w:style>
  <w:style w:type="paragraph" w:styleId="ListNumber">
    <w:name w:val="List Number"/>
    <w:basedOn w:val="List"/>
    <w:rsid w:val="00C96491"/>
    <w:pPr>
      <w:numPr>
        <w:numId w:val="15"/>
      </w:numPr>
      <w:tabs>
        <w:tab w:val="clear" w:pos="340"/>
      </w:tabs>
    </w:pPr>
  </w:style>
  <w:style w:type="character" w:customStyle="1" w:styleId="WingdingSymbols">
    <w:name w:val="Wingding Symbols"/>
    <w:rsid w:val="00C96491"/>
    <w:rPr>
      <w:rFonts w:ascii="Wingdings" w:hAnsi="Wingdings"/>
    </w:rPr>
  </w:style>
  <w:style w:type="paragraph" w:customStyle="1" w:styleId="TableHeading">
    <w:name w:val="Table Heading"/>
    <w:basedOn w:val="HeadingBase"/>
    <w:rsid w:val="00C96491"/>
    <w:pPr>
      <w:keepLines/>
      <w:pBdr>
        <w:bottom w:val="single" w:sz="6" w:space="1" w:color="918585"/>
      </w:pBdr>
      <w:spacing w:before="240"/>
    </w:pPr>
  </w:style>
  <w:style w:type="character" w:customStyle="1" w:styleId="HotSpot">
    <w:name w:val="HotSpot"/>
    <w:rsid w:val="00C96491"/>
    <w:rPr>
      <w:color w:val="0033CC"/>
      <w:u w:val="none"/>
    </w:rPr>
  </w:style>
  <w:style w:type="paragraph" w:customStyle="1" w:styleId="BodyTextRight">
    <w:name w:val="Body Text Right"/>
    <w:basedOn w:val="BodyText"/>
    <w:rsid w:val="00C96491"/>
    <w:pPr>
      <w:spacing w:before="0" w:after="0"/>
      <w:jc w:val="right"/>
    </w:pPr>
  </w:style>
  <w:style w:type="paragraph" w:styleId="Index3">
    <w:name w:val="index 3"/>
    <w:basedOn w:val="ListNumber2"/>
    <w:next w:val="Normal"/>
    <w:semiHidden/>
    <w:rsid w:val="00C96491"/>
    <w:pPr>
      <w:numPr>
        <w:numId w:val="0"/>
      </w:numPr>
      <w:tabs>
        <w:tab w:val="right" w:leader="dot" w:pos="4176"/>
      </w:tabs>
    </w:pPr>
  </w:style>
  <w:style w:type="paragraph" w:styleId="ListNumber2">
    <w:name w:val="List Number 2"/>
    <w:basedOn w:val="List2"/>
    <w:rsid w:val="00C96491"/>
    <w:pPr>
      <w:numPr>
        <w:numId w:val="10"/>
      </w:numPr>
      <w:tabs>
        <w:tab w:val="clear" w:pos="1060"/>
      </w:tabs>
    </w:pPr>
  </w:style>
  <w:style w:type="paragraph" w:customStyle="1" w:styleId="MarginNote">
    <w:name w:val="Margin Note"/>
    <w:basedOn w:val="BodyText"/>
    <w:rsid w:val="00C96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491"/>
    <w:rPr>
      <w:sz w:val="32"/>
    </w:rPr>
  </w:style>
  <w:style w:type="paragraph" w:customStyle="1" w:styleId="HeadingProcedure">
    <w:name w:val="Heading Procedure"/>
    <w:basedOn w:val="HeadingBase"/>
    <w:next w:val="Normal"/>
    <w:rsid w:val="00C96491"/>
    <w:pPr>
      <w:tabs>
        <w:tab w:val="left" w:pos="0"/>
      </w:tabs>
      <w:spacing w:before="120" w:after="60"/>
    </w:pPr>
    <w:rPr>
      <w:i/>
      <w:color w:val="918585"/>
      <w:sz w:val="22"/>
    </w:rPr>
  </w:style>
  <w:style w:type="paragraph" w:customStyle="1" w:styleId="TableBodyText">
    <w:name w:val="Table Body Text"/>
    <w:basedOn w:val="BodyText"/>
    <w:rsid w:val="00C96491"/>
    <w:pPr>
      <w:spacing w:before="60" w:after="60"/>
    </w:pPr>
  </w:style>
  <w:style w:type="paragraph" w:styleId="ListContinue">
    <w:name w:val="List Continue"/>
    <w:basedOn w:val="List"/>
    <w:rsid w:val="00C96491"/>
    <w:pPr>
      <w:ind w:firstLine="0"/>
    </w:pPr>
  </w:style>
  <w:style w:type="paragraph" w:customStyle="1" w:styleId="ListNote">
    <w:name w:val="List Note"/>
    <w:basedOn w:val="List"/>
    <w:rsid w:val="00C96491"/>
    <w:pPr>
      <w:pBdr>
        <w:top w:val="single" w:sz="6" w:space="2" w:color="918585"/>
        <w:bottom w:val="single" w:sz="6" w:space="2" w:color="918585"/>
      </w:pBdr>
      <w:tabs>
        <w:tab w:val="left" w:pos="1021"/>
      </w:tabs>
      <w:ind w:firstLine="0"/>
    </w:pPr>
  </w:style>
  <w:style w:type="paragraph" w:customStyle="1" w:styleId="Warning">
    <w:name w:val="Warning"/>
    <w:basedOn w:val="BodyText"/>
    <w:rsid w:val="00C96491"/>
    <w:pPr>
      <w:shd w:val="clear" w:color="auto" w:fill="D9D9D9"/>
      <w:tabs>
        <w:tab w:val="left" w:pos="992"/>
      </w:tabs>
      <w:ind w:left="119" w:right="119"/>
    </w:pPr>
    <w:rPr>
      <w:sz w:val="20"/>
    </w:rPr>
  </w:style>
  <w:style w:type="paragraph" w:customStyle="1" w:styleId="MarginIcons">
    <w:name w:val="Margin Icons"/>
    <w:basedOn w:val="BodyText"/>
    <w:rsid w:val="00C96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491"/>
    <w:rPr>
      <w:rFonts w:ascii="Courier New" w:hAnsi="Courier New"/>
    </w:rPr>
  </w:style>
  <w:style w:type="paragraph" w:customStyle="1" w:styleId="NoteBullet">
    <w:name w:val="Note Bullet"/>
    <w:basedOn w:val="Note"/>
    <w:rsid w:val="00C96491"/>
    <w:pPr>
      <w:tabs>
        <w:tab w:val="clear" w:pos="680"/>
      </w:tabs>
      <w:spacing w:before="60" w:after="60"/>
    </w:pPr>
  </w:style>
  <w:style w:type="paragraph" w:customStyle="1" w:styleId="SubHeading2">
    <w:name w:val="SubHeading2"/>
    <w:basedOn w:val="HeadingBase"/>
    <w:rsid w:val="00C96491"/>
    <w:pPr>
      <w:spacing w:before="240" w:after="60"/>
    </w:pPr>
    <w:rPr>
      <w:sz w:val="20"/>
    </w:rPr>
  </w:style>
  <w:style w:type="paragraph" w:customStyle="1" w:styleId="SubHeading1">
    <w:name w:val="SubHeading1"/>
    <w:basedOn w:val="HeadingBase"/>
    <w:rsid w:val="00C96491"/>
    <w:pPr>
      <w:spacing w:before="240" w:after="60"/>
    </w:pPr>
    <w:rPr>
      <w:color w:val="918585"/>
      <w:sz w:val="22"/>
    </w:rPr>
  </w:style>
  <w:style w:type="paragraph" w:customStyle="1" w:styleId="SideHeading">
    <w:name w:val="Side Heading"/>
    <w:basedOn w:val="HeadingBase"/>
    <w:rsid w:val="00C96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491"/>
    <w:pPr>
      <w:tabs>
        <w:tab w:val="num" w:pos="360"/>
      </w:tabs>
    </w:pPr>
  </w:style>
  <w:style w:type="paragraph" w:styleId="PlainText">
    <w:name w:val="Plain Text"/>
    <w:basedOn w:val="Normal"/>
    <w:link w:val="PlainTextChar"/>
    <w:rsid w:val="00C96491"/>
    <w:rPr>
      <w:sz w:val="20"/>
    </w:rPr>
  </w:style>
  <w:style w:type="character" w:customStyle="1" w:styleId="PlainTextChar">
    <w:name w:val="Plain Text Char"/>
    <w:basedOn w:val="DefaultParagraphFont"/>
    <w:link w:val="PlainText"/>
    <w:rsid w:val="00C96491"/>
    <w:rPr>
      <w:rFonts w:ascii="Courier New" w:eastAsia="Times New Roman" w:hAnsi="Courier New" w:cs="Times New Roman"/>
      <w:sz w:val="20"/>
      <w:szCs w:val="20"/>
      <w:lang w:eastAsia="en-US"/>
    </w:rPr>
  </w:style>
  <w:style w:type="character" w:customStyle="1" w:styleId="MenuOption">
    <w:name w:val="Menu Option"/>
    <w:basedOn w:val="DefaultParagraphFont"/>
    <w:rsid w:val="00C96491"/>
    <w:rPr>
      <w:b/>
      <w:smallCaps/>
    </w:rPr>
  </w:style>
  <w:style w:type="paragraph" w:customStyle="1" w:styleId="TableListNumber">
    <w:name w:val="Table List Number"/>
    <w:basedOn w:val="ListNumber"/>
    <w:rsid w:val="00C96491"/>
    <w:pPr>
      <w:numPr>
        <w:numId w:val="0"/>
      </w:numPr>
    </w:pPr>
  </w:style>
  <w:style w:type="paragraph" w:styleId="TOC4">
    <w:name w:val="toc 4"/>
    <w:basedOn w:val="TOCBase"/>
    <w:next w:val="Normal"/>
    <w:semiHidden/>
    <w:rsid w:val="00C96491"/>
    <w:pPr>
      <w:tabs>
        <w:tab w:val="right" w:leader="dot" w:pos="9071"/>
      </w:tabs>
      <w:ind w:left="1701"/>
    </w:pPr>
  </w:style>
  <w:style w:type="paragraph" w:customStyle="1" w:styleId="ListAlpha">
    <w:name w:val="List Alpha"/>
    <w:basedOn w:val="List"/>
    <w:rsid w:val="00C96491"/>
    <w:pPr>
      <w:numPr>
        <w:numId w:val="9"/>
      </w:numPr>
    </w:pPr>
  </w:style>
  <w:style w:type="paragraph" w:customStyle="1" w:styleId="ListAlpha2">
    <w:name w:val="List Alpha 2"/>
    <w:basedOn w:val="List2"/>
    <w:rsid w:val="00C96491"/>
    <w:pPr>
      <w:numPr>
        <w:numId w:val="8"/>
      </w:numPr>
    </w:pPr>
  </w:style>
  <w:style w:type="paragraph" w:styleId="List2">
    <w:name w:val="List 2"/>
    <w:basedOn w:val="BodyText"/>
    <w:rsid w:val="00C96491"/>
    <w:pPr>
      <w:tabs>
        <w:tab w:val="left" w:pos="680"/>
      </w:tabs>
      <w:spacing w:before="60" w:after="60"/>
      <w:ind w:left="680" w:hanging="340"/>
    </w:pPr>
  </w:style>
  <w:style w:type="paragraph" w:styleId="List3">
    <w:name w:val="List 3"/>
    <w:basedOn w:val="BodyText"/>
    <w:rsid w:val="00C96491"/>
    <w:pPr>
      <w:tabs>
        <w:tab w:val="left" w:pos="1021"/>
      </w:tabs>
      <w:spacing w:before="60" w:after="60"/>
      <w:ind w:left="1020" w:hanging="340"/>
    </w:pPr>
  </w:style>
  <w:style w:type="paragraph" w:styleId="List4">
    <w:name w:val="List 4"/>
    <w:basedOn w:val="BodyText"/>
    <w:rsid w:val="00C96491"/>
    <w:pPr>
      <w:tabs>
        <w:tab w:val="left" w:pos="1361"/>
      </w:tabs>
      <w:spacing w:before="60" w:after="60"/>
      <w:ind w:left="1361" w:hanging="340"/>
    </w:pPr>
  </w:style>
  <w:style w:type="paragraph" w:styleId="List5">
    <w:name w:val="List 5"/>
    <w:basedOn w:val="BodyText"/>
    <w:rsid w:val="00C96491"/>
    <w:pPr>
      <w:tabs>
        <w:tab w:val="left" w:pos="1701"/>
      </w:tabs>
      <w:spacing w:before="60" w:after="60"/>
      <w:ind w:left="1701" w:hanging="340"/>
    </w:pPr>
  </w:style>
  <w:style w:type="paragraph" w:styleId="ListBullet3">
    <w:name w:val="List Bullet 3"/>
    <w:basedOn w:val="List3"/>
    <w:rsid w:val="00C96491"/>
    <w:pPr>
      <w:numPr>
        <w:numId w:val="14"/>
      </w:numPr>
      <w:tabs>
        <w:tab w:val="clear" w:pos="1021"/>
      </w:tabs>
      <w:ind w:left="1037" w:hanging="357"/>
    </w:pPr>
  </w:style>
  <w:style w:type="paragraph" w:styleId="ListBullet4">
    <w:name w:val="List Bullet 4"/>
    <w:basedOn w:val="List4"/>
    <w:rsid w:val="00C96491"/>
    <w:pPr>
      <w:numPr>
        <w:numId w:val="3"/>
      </w:numPr>
      <w:tabs>
        <w:tab w:val="clear" w:pos="1361"/>
      </w:tabs>
    </w:pPr>
  </w:style>
  <w:style w:type="paragraph" w:styleId="ListBullet5">
    <w:name w:val="List Bullet 5"/>
    <w:basedOn w:val="List5"/>
    <w:rsid w:val="00C96491"/>
    <w:pPr>
      <w:numPr>
        <w:numId w:val="4"/>
      </w:numPr>
    </w:pPr>
  </w:style>
  <w:style w:type="paragraph" w:styleId="ListContinue2">
    <w:name w:val="List Continue 2"/>
    <w:basedOn w:val="List2"/>
    <w:rsid w:val="00C96491"/>
    <w:pPr>
      <w:ind w:firstLine="0"/>
    </w:pPr>
  </w:style>
  <w:style w:type="paragraph" w:styleId="ListContinue3">
    <w:name w:val="List Continue 3"/>
    <w:basedOn w:val="List3"/>
    <w:rsid w:val="00C96491"/>
    <w:pPr>
      <w:ind w:left="1021" w:firstLine="0"/>
    </w:pPr>
  </w:style>
  <w:style w:type="paragraph" w:styleId="ListContinue4">
    <w:name w:val="List Continue 4"/>
    <w:basedOn w:val="List4"/>
    <w:rsid w:val="00C96491"/>
    <w:pPr>
      <w:ind w:firstLine="0"/>
    </w:pPr>
  </w:style>
  <w:style w:type="paragraph" w:styleId="ListContinue5">
    <w:name w:val="List Continue 5"/>
    <w:basedOn w:val="List5"/>
    <w:rsid w:val="00C96491"/>
    <w:pPr>
      <w:ind w:firstLine="0"/>
    </w:pPr>
  </w:style>
  <w:style w:type="paragraph" w:styleId="ListNumber3">
    <w:name w:val="List Number 3"/>
    <w:basedOn w:val="List3"/>
    <w:rsid w:val="00C96491"/>
    <w:pPr>
      <w:numPr>
        <w:numId w:val="5"/>
      </w:numPr>
    </w:pPr>
  </w:style>
  <w:style w:type="paragraph" w:styleId="ListNumber4">
    <w:name w:val="List Number 4"/>
    <w:basedOn w:val="List4"/>
    <w:rsid w:val="00C96491"/>
    <w:pPr>
      <w:numPr>
        <w:numId w:val="6"/>
      </w:numPr>
    </w:pPr>
  </w:style>
  <w:style w:type="paragraph" w:styleId="ListNumber5">
    <w:name w:val="List Number 5"/>
    <w:basedOn w:val="List5"/>
    <w:rsid w:val="00C96491"/>
    <w:pPr>
      <w:numPr>
        <w:numId w:val="7"/>
      </w:numPr>
    </w:pPr>
  </w:style>
  <w:style w:type="paragraph" w:styleId="BlockText">
    <w:name w:val="Block Text"/>
    <w:basedOn w:val="Normal"/>
    <w:rsid w:val="00C96491"/>
    <w:pPr>
      <w:spacing w:after="120"/>
      <w:ind w:left="1440" w:right="1440"/>
    </w:pPr>
  </w:style>
  <w:style w:type="character" w:customStyle="1" w:styleId="Subscript">
    <w:name w:val="Subscript"/>
    <w:basedOn w:val="DefaultParagraphFont"/>
    <w:rsid w:val="00C96491"/>
    <w:rPr>
      <w:sz w:val="16"/>
      <w:vertAlign w:val="subscript"/>
    </w:rPr>
  </w:style>
  <w:style w:type="character" w:customStyle="1" w:styleId="Superscript">
    <w:name w:val="Superscript"/>
    <w:basedOn w:val="DefaultParagraphFont"/>
    <w:rsid w:val="00C96491"/>
    <w:rPr>
      <w:sz w:val="16"/>
      <w:vertAlign w:val="superscript"/>
    </w:rPr>
  </w:style>
  <w:style w:type="character" w:customStyle="1" w:styleId="Symbols">
    <w:name w:val="Symbols"/>
    <w:basedOn w:val="DefaultParagraphFont"/>
    <w:rsid w:val="00C96491"/>
    <w:rPr>
      <w:rFonts w:ascii="Symbol" w:hAnsi="Symbol"/>
    </w:rPr>
  </w:style>
  <w:style w:type="character" w:customStyle="1" w:styleId="MenuOptions">
    <w:name w:val="Menu Options"/>
    <w:basedOn w:val="DefaultParagraphFont"/>
    <w:rsid w:val="00C96491"/>
    <w:rPr>
      <w:rFonts w:ascii="Arial Narrow" w:hAnsi="Arial Narrow"/>
      <w:smallCaps/>
    </w:rPr>
  </w:style>
  <w:style w:type="character" w:customStyle="1" w:styleId="Buttons">
    <w:name w:val="Buttons"/>
    <w:basedOn w:val="DefaultParagraphFont"/>
    <w:rsid w:val="00C96491"/>
    <w:rPr>
      <w:b/>
    </w:rPr>
  </w:style>
  <w:style w:type="character" w:customStyle="1" w:styleId="Underlined">
    <w:name w:val="Underlined"/>
    <w:basedOn w:val="DefaultParagraphFont"/>
    <w:rsid w:val="00C96491"/>
    <w:rPr>
      <w:u w:val="single"/>
    </w:rPr>
  </w:style>
  <w:style w:type="paragraph" w:customStyle="1" w:styleId="TableBodyTextRight">
    <w:name w:val="Table Body Text Right"/>
    <w:basedOn w:val="TableBodyText"/>
    <w:rsid w:val="00C96491"/>
    <w:pPr>
      <w:widowControl w:val="0"/>
      <w:autoSpaceDE w:val="0"/>
      <w:autoSpaceDN w:val="0"/>
      <w:adjustRightInd w:val="0"/>
      <w:jc w:val="right"/>
    </w:pPr>
    <w:rPr>
      <w:rFonts w:cs="Arial"/>
      <w:szCs w:val="18"/>
    </w:rPr>
  </w:style>
  <w:style w:type="paragraph" w:customStyle="1" w:styleId="CopyrightText">
    <w:name w:val="Copyright Text"/>
    <w:basedOn w:val="BodyText"/>
    <w:rsid w:val="00C96491"/>
    <w:rPr>
      <w:sz w:val="18"/>
    </w:rPr>
  </w:style>
  <w:style w:type="paragraph" w:customStyle="1" w:styleId="BodySmallRight">
    <w:name w:val="Body Small Right"/>
    <w:basedOn w:val="BodyTextRight"/>
    <w:rsid w:val="00C96491"/>
    <w:rPr>
      <w:sz w:val="18"/>
      <w:szCs w:val="18"/>
    </w:rPr>
  </w:style>
  <w:style w:type="paragraph" w:customStyle="1" w:styleId="MarginEdition">
    <w:name w:val="Margin Edition"/>
    <w:basedOn w:val="MarginNote"/>
    <w:rsid w:val="00C96491"/>
    <w:pPr>
      <w:spacing w:before="0" w:after="0"/>
    </w:pPr>
    <w:rPr>
      <w:rFonts w:ascii="Times New Roman" w:hAnsi="Times New Roman"/>
      <w:color w:val="999999"/>
    </w:rPr>
  </w:style>
  <w:style w:type="paragraph" w:customStyle="1" w:styleId="Spacer">
    <w:name w:val="Spacer"/>
    <w:basedOn w:val="Normal"/>
    <w:rsid w:val="00C96491"/>
    <w:rPr>
      <w:sz w:val="2"/>
      <w:szCs w:val="2"/>
    </w:rPr>
  </w:style>
  <w:style w:type="character" w:customStyle="1" w:styleId="Small">
    <w:name w:val="Small"/>
    <w:basedOn w:val="DefaultParagraphFont"/>
    <w:rsid w:val="00C96491"/>
    <w:rPr>
      <w:sz w:val="16"/>
    </w:rPr>
  </w:style>
  <w:style w:type="paragraph" w:customStyle="1" w:styleId="WideTable">
    <w:name w:val="Wide Table"/>
    <w:basedOn w:val="Normal"/>
    <w:rsid w:val="00C96491"/>
    <w:pPr>
      <w:ind w:left="-1418"/>
    </w:pPr>
    <w:rPr>
      <w:sz w:val="2"/>
      <w:szCs w:val="2"/>
    </w:rPr>
  </w:style>
  <w:style w:type="character" w:styleId="PageNumber">
    <w:name w:val="page number"/>
    <w:basedOn w:val="DefaultParagraphFont"/>
    <w:rsid w:val="00C96491"/>
  </w:style>
  <w:style w:type="paragraph" w:styleId="Quote">
    <w:name w:val="Quote"/>
    <w:basedOn w:val="Heading1"/>
    <w:link w:val="QuoteChar"/>
    <w:qFormat/>
    <w:rsid w:val="00C96491"/>
    <w:rPr>
      <w:b w:val="0"/>
      <w:sz w:val="72"/>
      <w:szCs w:val="72"/>
      <w:lang w:val="en-NZ"/>
    </w:rPr>
  </w:style>
  <w:style w:type="character" w:customStyle="1" w:styleId="QuoteChar">
    <w:name w:val="Quote Char"/>
    <w:basedOn w:val="DefaultParagraphFont"/>
    <w:link w:val="Quote"/>
    <w:rsid w:val="00C96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491"/>
    <w:pPr>
      <w:pageBreakBefore/>
    </w:pPr>
  </w:style>
  <w:style w:type="paragraph" w:customStyle="1" w:styleId="Border">
    <w:name w:val="Border"/>
    <w:basedOn w:val="Normal"/>
    <w:qFormat/>
    <w:rsid w:val="00C96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491"/>
    <w:rPr>
      <w:b/>
      <w:bCs/>
      <w:i/>
      <w:iCs/>
      <w:color w:val="auto"/>
    </w:rPr>
  </w:style>
  <w:style w:type="paragraph" w:styleId="IntenseQuote">
    <w:name w:val="Intense Quote"/>
    <w:basedOn w:val="Normal"/>
    <w:next w:val="Normal"/>
    <w:link w:val="IntenseQuoteChar"/>
    <w:uiPriority w:val="30"/>
    <w:qFormat/>
    <w:rsid w:val="00C96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491"/>
    <w:rPr>
      <w:smallCaps/>
      <w:color w:val="auto"/>
      <w:u w:val="single"/>
    </w:rPr>
  </w:style>
  <w:style w:type="character" w:styleId="IntenseReference">
    <w:name w:val="Intense Reference"/>
    <w:basedOn w:val="DefaultParagraphFont"/>
    <w:uiPriority w:val="32"/>
    <w:qFormat/>
    <w:rsid w:val="00C96491"/>
    <w:rPr>
      <w:b/>
      <w:bCs/>
      <w:smallCaps/>
      <w:color w:val="auto"/>
      <w:spacing w:val="5"/>
      <w:u w:val="single"/>
    </w:rPr>
  </w:style>
  <w:style w:type="paragraph" w:customStyle="1" w:styleId="2ColumnHeading">
    <w:name w:val="2Column Heading"/>
    <w:basedOn w:val="BodyText"/>
    <w:qFormat/>
    <w:rsid w:val="00C96491"/>
    <w:pPr>
      <w:spacing w:after="60"/>
      <w:ind w:left="-2268"/>
    </w:pPr>
    <w:rPr>
      <w:b/>
    </w:rPr>
  </w:style>
  <w:style w:type="paragraph" w:customStyle="1" w:styleId="Heading1TOC">
    <w:name w:val="Heading1 TOC"/>
    <w:basedOn w:val="Normal"/>
    <w:qFormat/>
    <w:rsid w:val="00C96491"/>
    <w:pPr>
      <w:spacing w:before="240" w:after="120"/>
    </w:pPr>
    <w:rPr>
      <w:rFonts w:ascii="Times New Roman" w:hAnsi="Times New Roman"/>
      <w:b/>
      <w:sz w:val="32"/>
    </w:rPr>
  </w:style>
  <w:style w:type="paragraph" w:customStyle="1" w:styleId="Heading2TOC">
    <w:name w:val="Heading2 TOC"/>
    <w:basedOn w:val="Normal"/>
    <w:qFormat/>
    <w:rsid w:val="00C96491"/>
    <w:pPr>
      <w:spacing w:before="240" w:after="60"/>
    </w:pPr>
    <w:rPr>
      <w:rFonts w:ascii="Times New Roman" w:hAnsi="Times New Roman"/>
      <w:b/>
      <w:sz w:val="28"/>
    </w:rPr>
  </w:style>
  <w:style w:type="character" w:customStyle="1" w:styleId="Underline">
    <w:name w:val="Underline"/>
    <w:basedOn w:val="DefaultParagraphFont"/>
    <w:qFormat/>
    <w:rsid w:val="00C96491"/>
    <w:rPr>
      <w:u w:val="single"/>
    </w:rPr>
  </w:style>
  <w:style w:type="character" w:customStyle="1" w:styleId="BoldandItalics">
    <w:name w:val="Bold and Italics"/>
    <w:qFormat/>
    <w:rsid w:val="00C96491"/>
    <w:rPr>
      <w:b/>
      <w:i/>
      <w:u w:val="none"/>
    </w:rPr>
  </w:style>
  <w:style w:type="paragraph" w:styleId="BalloonText">
    <w:name w:val="Balloon Text"/>
    <w:basedOn w:val="Normal"/>
    <w:link w:val="BalloonTextChar"/>
    <w:rsid w:val="00C96491"/>
    <w:rPr>
      <w:rFonts w:ascii="Tahoma" w:hAnsi="Tahoma" w:cs="Tahoma"/>
      <w:sz w:val="16"/>
      <w:szCs w:val="16"/>
    </w:rPr>
  </w:style>
  <w:style w:type="character" w:customStyle="1" w:styleId="BalloonTextChar">
    <w:name w:val="Balloon Text Char"/>
    <w:basedOn w:val="DefaultParagraphFont"/>
    <w:link w:val="BalloonText"/>
    <w:rsid w:val="00C96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491"/>
    <w:rPr>
      <w:b/>
      <w:color w:val="660033"/>
      <w:spacing w:val="0"/>
    </w:rPr>
  </w:style>
  <w:style w:type="paragraph" w:customStyle="1" w:styleId="Nameditemlist">
    <w:name w:val="Named item list"/>
    <w:basedOn w:val="BodyText"/>
    <w:qFormat/>
    <w:rsid w:val="00C96491"/>
    <w:pPr>
      <w:tabs>
        <w:tab w:val="left" w:pos="2835"/>
      </w:tabs>
      <w:ind w:left="2835" w:hanging="2835"/>
    </w:pPr>
  </w:style>
  <w:style w:type="paragraph" w:customStyle="1" w:styleId="BodyTextnopadding">
    <w:name w:val="Body Text no padding"/>
    <w:basedOn w:val="BodyText"/>
    <w:qFormat/>
    <w:rsid w:val="00C96491"/>
    <w:pPr>
      <w:spacing w:before="0" w:after="0"/>
    </w:pPr>
  </w:style>
  <w:style w:type="paragraph" w:customStyle="1" w:styleId="BodyTextBold">
    <w:name w:val="Body Text Bold"/>
    <w:basedOn w:val="BodyText"/>
    <w:qFormat/>
    <w:rsid w:val="00C96491"/>
    <w:rPr>
      <w:b/>
    </w:rPr>
  </w:style>
  <w:style w:type="character" w:styleId="Hyperlink">
    <w:name w:val="Hyperlink"/>
    <w:basedOn w:val="DefaultParagraphFont"/>
    <w:uiPriority w:val="99"/>
    <w:unhideWhenUsed/>
    <w:rsid w:val="00CF48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5324</Characters>
  <Application>Microsoft Office Word</Application>
  <DocSecurity>0</DocSecurity>
  <Lines>183</Lines>
  <Paragraphs>120</Paragraphs>
  <ScaleCrop>false</ScaleCrop>
  <Company>Author-it Software Corporation Ltd.</Company>
  <LinksUpToDate>false</LinksUpToDate>
  <CharactersWithSpaces>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MSTMF4008 Produce negative and positive casts for lasts and corrective orthoses</dc:title>
  <dc:subject>Approved</dc:subject>
  <dc:creator>Skills Insight</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