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FE4" w:rsidP="00E66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MSTMF4007 Produce accommodative orthoses</w:t>
      </w:r>
      <w:r>
        <w:fldChar w:fldCharType="end"/>
      </w:r>
    </w:p>
    <w:p w:rsidR="00E66FE4" w:rsidP="00E66FE4">
      <w:pPr>
        <w:pStyle w:val="Version"/>
        <w:sectPr w:rsidSect="00CD2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6AF" w:rsidP="00CD26AF">
      <w:pPr>
        <w:pStyle w:val="SuperHeading"/>
      </w:pPr>
      <w:r w:rsidRPr="00CD26AF">
        <w:t>Assessment Requirements for MSTMF4007 Produce accommodative orthoses</w:t>
      </w:r>
    </w:p>
    <w:p w:rsidR="00000000" w:rsidRPr="00CD26AF" w:rsidP="00CD26AF">
      <w:pPr>
        <w:pStyle w:val="Heading1"/>
      </w:pPr>
      <w:bookmarkStart w:id="1" w:name="O_1037125"/>
      <w:bookmarkEnd w:id="1"/>
      <w:r w:rsidRPr="00CD26AF">
        <w:t>Modification History</w:t>
      </w:r>
    </w:p>
    <w:p w:rsidR="00000000" w:rsidRPr="00CD26AF" w:rsidP="00E66FE4">
      <w:pPr>
        <w:pStyle w:val="BodyText"/>
      </w:pPr>
      <w:r w:rsidRPr="00CD26AF">
        <w:t>Release 1. Supersedes and is equivalent to LMTMF5003A Produce accommodative orthoses.</w:t>
      </w:r>
    </w:p>
    <w:p w:rsidR="00000000" w:rsidRPr="00CD26AF" w:rsidP="00CD26AF">
      <w:pPr>
        <w:pStyle w:val="Heading1"/>
      </w:pPr>
      <w:bookmarkStart w:id="2" w:name="O_1037126"/>
      <w:bookmarkEnd w:id="2"/>
      <w:r w:rsidRPr="00CD26AF">
        <w:t>Performance Evidence</w:t>
      </w:r>
    </w:p>
    <w:p w:rsidR="00000000" w:rsidRPr="00CD26AF" w:rsidP="00E66FE4">
      <w:pPr>
        <w:pStyle w:val="BodyText"/>
      </w:pPr>
      <w:r w:rsidRPr="00CD26AF">
        <w:t>There must be evidence the candidate has completed the tasks outlined in the elements and performance criteria of this unit, and:</w:t>
      </w:r>
    </w:p>
    <w:p w:rsidR="00000000" w:rsidRPr="00CD26AF" w:rsidP="00CD26AF">
      <w:pPr>
        <w:pStyle w:val="ListBullet"/>
      </w:pPr>
      <w:r w:rsidRPr="00CD26AF">
        <w:t>produced accommodative orthoses for two different clients with different needs.</w:t>
      </w:r>
    </w:p>
    <w:p w:rsidR="00000000" w:rsidRPr="00CD26AF" w:rsidP="00CD26AF">
      <w:pPr>
        <w:pStyle w:val="AllowPageBreak"/>
      </w:pPr>
    </w:p>
    <w:p w:rsidR="00000000" w:rsidRPr="00CD26AF" w:rsidP="00CD26AF">
      <w:pPr>
        <w:pStyle w:val="Heading1"/>
      </w:pPr>
      <w:bookmarkStart w:id="3" w:name="O_1037127"/>
      <w:bookmarkEnd w:id="3"/>
      <w:r w:rsidRPr="00CD26AF">
        <w:t>Knowledge Evidence</w:t>
      </w:r>
    </w:p>
    <w:p w:rsidR="00000000" w:rsidRPr="00CD26AF" w:rsidP="00E66FE4">
      <w:pPr>
        <w:pStyle w:val="BodyText"/>
      </w:pPr>
      <w:r w:rsidRPr="00CD26AF">
        <w:t>There m</w:t>
      </w:r>
      <w:r w:rsidRPr="00CD26AF">
        <w:t>ust be evidence the candidate has knowledge of:</w:t>
      </w:r>
    </w:p>
    <w:p w:rsidR="00000000" w:rsidRPr="00CD26AF" w:rsidP="00CD26AF">
      <w:pPr>
        <w:pStyle w:val="ListBullet"/>
      </w:pPr>
      <w:r w:rsidRPr="00CD26AF">
        <w:t>types of accommodative orthoses to suit differing needs</w:t>
      </w:r>
    </w:p>
    <w:p w:rsidR="00000000" w:rsidRPr="00CD26AF" w:rsidP="00CD26AF">
      <w:pPr>
        <w:pStyle w:val="ListBullet"/>
      </w:pPr>
      <w:r w:rsidRPr="00CD26AF">
        <w:t>elements and principles of medical grade orthoses and footwear design and how orthoses are used to meet specified requirements</w:t>
      </w:r>
    </w:p>
    <w:p w:rsidR="00000000" w:rsidRPr="00CD26AF" w:rsidP="00CD26AF">
      <w:pPr>
        <w:pStyle w:val="ListBullet"/>
      </w:pPr>
      <w:r w:rsidRPr="00CD26AF">
        <w:t xml:space="preserve">applied anthropometrics </w:t>
      </w:r>
      <w:r w:rsidRPr="00CD26AF">
        <w:t>of the foot, including the variables in and effects of physical force systems on the body, and other physical characteristics of commercial orthoses and footwear</w:t>
      </w:r>
    </w:p>
    <w:p w:rsidR="00000000" w:rsidRPr="00CD26AF" w:rsidP="00CD26AF">
      <w:pPr>
        <w:pStyle w:val="ListBullet"/>
      </w:pPr>
      <w:r w:rsidRPr="00CD26AF">
        <w:t>construction techniques, tools and equipment used to produce and modify accommodative orthoses</w:t>
      </w:r>
      <w:r w:rsidRPr="00CD26AF">
        <w:t xml:space="preserve"> to meet specifications, including hand and machine-based techniques</w:t>
      </w:r>
    </w:p>
    <w:p w:rsidR="00000000" w:rsidRPr="00CD26AF" w:rsidP="00CD26AF">
      <w:pPr>
        <w:pStyle w:val="ListBullet"/>
      </w:pPr>
      <w:r w:rsidRPr="00CD26AF">
        <w:t>product and testing quality standards</w:t>
      </w:r>
    </w:p>
    <w:p w:rsidR="00000000" w:rsidRPr="00CD26AF" w:rsidP="00CD26AF">
      <w:pPr>
        <w:pStyle w:val="ListBullet"/>
      </w:pPr>
      <w:r w:rsidRPr="00CD26AF">
        <w:t>materials typically used to produce accommodative orthoses:</w:t>
      </w:r>
    </w:p>
    <w:p w:rsidR="00000000" w:rsidRPr="00CD26AF" w:rsidP="00CD26AF">
      <w:pPr>
        <w:pStyle w:val="ListBullet2"/>
      </w:pPr>
      <w:r w:rsidRPr="00CD26AF">
        <w:t>rubber</w:t>
      </w:r>
    </w:p>
    <w:p w:rsidR="00000000" w:rsidRPr="00CD26AF" w:rsidP="00CD26AF">
      <w:pPr>
        <w:pStyle w:val="ListBullet2"/>
      </w:pPr>
      <w:r w:rsidRPr="00CD26AF">
        <w:t>ethyl vinyl acetate (EVA) and polyurethane foams</w:t>
      </w:r>
    </w:p>
    <w:p w:rsidR="00000000" w:rsidRPr="00CD26AF" w:rsidP="00CD26AF">
      <w:pPr>
        <w:pStyle w:val="ListBullet2"/>
      </w:pPr>
      <w:r w:rsidRPr="00CD26AF">
        <w:t>cork</w:t>
      </w:r>
    </w:p>
    <w:p w:rsidR="00000000" w:rsidRPr="00CD26AF" w:rsidP="00CD26AF">
      <w:pPr>
        <w:pStyle w:val="ListBullet2"/>
      </w:pPr>
      <w:r w:rsidRPr="00CD26AF">
        <w:t>leather</w:t>
      </w:r>
    </w:p>
    <w:p w:rsidR="00000000" w:rsidRPr="00CD26AF" w:rsidP="00CD26AF">
      <w:pPr>
        <w:pStyle w:val="ListBullet"/>
      </w:pPr>
      <w:r w:rsidRPr="00CD26AF">
        <w:t xml:space="preserve">biomechanical requirements of orthoses, including volume expansion and functional and positioning requirements </w:t>
      </w:r>
    </w:p>
    <w:p w:rsidR="00000000" w:rsidRPr="00CD26AF" w:rsidP="00CD26AF">
      <w:pPr>
        <w:pStyle w:val="ListBullet"/>
      </w:pPr>
      <w:r w:rsidRPr="00CD26AF">
        <w:t>computer-aided design and production techniques</w:t>
      </w:r>
    </w:p>
    <w:p w:rsidR="00000000" w:rsidRPr="00CD26AF" w:rsidP="00CD26AF">
      <w:pPr>
        <w:pStyle w:val="ListBullet"/>
      </w:pPr>
      <w:r w:rsidRPr="00CD26AF">
        <w:t>safe work practices associated with producing and fitting accommodative orthoses.</w:t>
      </w:r>
    </w:p>
    <w:p w:rsidR="00000000" w:rsidRPr="00CD26AF" w:rsidP="00CD26AF">
      <w:pPr>
        <w:pStyle w:val="AllowPageBreak"/>
      </w:pPr>
    </w:p>
    <w:p w:rsidR="00000000" w:rsidRPr="00CD26AF" w:rsidP="00CD26AF">
      <w:pPr>
        <w:pStyle w:val="Heading1"/>
      </w:pPr>
      <w:bookmarkStart w:id="4" w:name="O_1037128"/>
      <w:bookmarkEnd w:id="4"/>
      <w:r w:rsidRPr="00CD26AF">
        <w:t>Assessment Conditions</w:t>
      </w:r>
    </w:p>
    <w:p w:rsidR="00000000" w:rsidRPr="00CD26AF" w:rsidP="00E66FE4">
      <w:pPr>
        <w:pStyle w:val="BodyText"/>
      </w:pPr>
      <w:r w:rsidRPr="00CD26A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D26AF" w:rsidP="00CD26AF">
      <w:pPr>
        <w:pStyle w:val="ListBullet"/>
      </w:pPr>
      <w:r w:rsidRPr="00CD26AF">
        <w:t xml:space="preserve">use of suitable facilities, equipment, </w:t>
      </w:r>
      <w:r w:rsidRPr="00CD26AF">
        <w:t>technology and resources, including:</w:t>
      </w:r>
    </w:p>
    <w:p w:rsidR="00000000" w:rsidRPr="00CD26AF" w:rsidP="00CD26AF">
      <w:pPr>
        <w:pStyle w:val="ListBullet2"/>
      </w:pPr>
      <w:r w:rsidRPr="00CD26AF">
        <w:t>a workspace used to produce and adjust orthoses using hand and machine-based techniques</w:t>
      </w:r>
    </w:p>
    <w:p w:rsidR="00000000" w:rsidRPr="00CD26AF" w:rsidP="00CD26AF">
      <w:pPr>
        <w:pStyle w:val="ListBullet2"/>
      </w:pPr>
      <w:r w:rsidRPr="00CD26AF">
        <w:t>safety equipment and standard operating procedures</w:t>
      </w:r>
    </w:p>
    <w:p w:rsidR="00000000" w:rsidRPr="00CD26AF" w:rsidP="00CD26AF">
      <w:pPr>
        <w:pStyle w:val="ListBullet"/>
      </w:pPr>
      <w:r w:rsidRPr="00CD26AF">
        <w:t>modelling of industry operating conditions, including access to clients.</w:t>
      </w:r>
    </w:p>
    <w:p w:rsidR="00E66FE4" w:rsidP="00E66FE4">
      <w:pPr>
        <w:pStyle w:val="BodyText"/>
      </w:pPr>
      <w:r w:rsidRPr="00CD26AF">
        <w:t>Asses</w:t>
      </w:r>
      <w:r w:rsidRPr="00CD26AF">
        <w:t>sors must satisfy the NVR/AQTF mandatory competency requirements for assessors.</w:t>
      </w:r>
    </w:p>
    <w:p w:rsidR="00000000" w:rsidRPr="00CD26AF" w:rsidP="00CD26AF">
      <w:pPr>
        <w:pStyle w:val="Heading1"/>
      </w:pPr>
      <w:bookmarkStart w:id="5" w:name="O_1037131"/>
      <w:bookmarkEnd w:id="5"/>
      <w:r w:rsidRPr="00CD26AF">
        <w:t>Links</w:t>
      </w:r>
    </w:p>
    <w:p w:rsidR="00000000" w:rsidRPr="00CD26AF" w:rsidP="00E66FE4">
      <w:pPr>
        <w:pStyle w:val="BodyText"/>
      </w:pPr>
      <w:r w:rsidRPr="00CD26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5DD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D26AF" w:rsidP="00CD26AF"/>
    <w:sectPr w:rsidSect="00CD26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6AF" w:rsidRPr="00E66FE4" w:rsidP="00E66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E4" w:rsidP="00CD2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6FE4" w:rsidP="00CD2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6FE4" w:rsidP="00CD2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6AF" w:rsidRPr="00E66FE4" w:rsidP="00E66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E4" w:rsidRPr="002D2AF8" w:rsidP="00CD2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MSTMF4007 Produce accommodative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E66FE4" w:rsidP="00CD2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F4C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AB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20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6AF"/>
  </w:style>
  <w:style w:type="character" w:customStyle="1" w:styleId="Heading1Char">
    <w:name w:val="Heading 1 Char"/>
    <w:basedOn w:val="DefaultParagraphFont"/>
    <w:link w:val="Heading1"/>
    <w:rsid w:val="00CD2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6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26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2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26AF"/>
    <w:rPr>
      <w:b/>
      <w:spacing w:val="0"/>
    </w:rPr>
  </w:style>
  <w:style w:type="paragraph" w:customStyle="1" w:styleId="SuperTitle">
    <w:name w:val="SuperTitle"/>
    <w:basedOn w:val="Title"/>
    <w:rsid w:val="00CD2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6AF"/>
    <w:rPr>
      <w:i/>
    </w:rPr>
  </w:style>
  <w:style w:type="paragraph" w:styleId="Caption">
    <w:name w:val="caption"/>
    <w:basedOn w:val="BodyText"/>
    <w:next w:val="Normal"/>
    <w:qFormat/>
    <w:rsid w:val="00CD2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6AF"/>
  </w:style>
  <w:style w:type="paragraph" w:styleId="TableofFigures">
    <w:name w:val="table of figures"/>
    <w:basedOn w:val="Normal"/>
    <w:next w:val="Normal"/>
    <w:semiHidden/>
    <w:rsid w:val="00CD2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6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6AF"/>
    <w:rPr>
      <w:rFonts w:ascii="Wingdings" w:hAnsi="Wingdings"/>
    </w:rPr>
  </w:style>
  <w:style w:type="paragraph" w:customStyle="1" w:styleId="TableHeading">
    <w:name w:val="Table Heading"/>
    <w:basedOn w:val="HeadingBase"/>
    <w:rsid w:val="00CD2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6AF"/>
    <w:rPr>
      <w:color w:val="0033CC"/>
      <w:u w:val="none"/>
    </w:rPr>
  </w:style>
  <w:style w:type="paragraph" w:customStyle="1" w:styleId="BodyTextRight">
    <w:name w:val="Body Text Right"/>
    <w:basedOn w:val="BodyText"/>
    <w:rsid w:val="00CD2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6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6AF"/>
    <w:rPr>
      <w:sz w:val="32"/>
    </w:rPr>
  </w:style>
  <w:style w:type="paragraph" w:customStyle="1" w:styleId="HeadingProcedure">
    <w:name w:val="Heading Procedure"/>
    <w:basedOn w:val="HeadingBase"/>
    <w:next w:val="Normal"/>
    <w:rsid w:val="00CD2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6AF"/>
    <w:pPr>
      <w:spacing w:before="60" w:after="60"/>
    </w:pPr>
  </w:style>
  <w:style w:type="paragraph" w:styleId="ListContinue">
    <w:name w:val="List Continue"/>
    <w:basedOn w:val="List"/>
    <w:rsid w:val="00CD26AF"/>
    <w:pPr>
      <w:ind w:firstLine="0"/>
    </w:pPr>
  </w:style>
  <w:style w:type="paragraph" w:customStyle="1" w:styleId="ListNote">
    <w:name w:val="List Note"/>
    <w:basedOn w:val="List"/>
    <w:rsid w:val="00CD2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6AF"/>
    <w:rPr>
      <w:rFonts w:ascii="Courier New" w:hAnsi="Courier New"/>
    </w:rPr>
  </w:style>
  <w:style w:type="paragraph" w:customStyle="1" w:styleId="NoteBullet">
    <w:name w:val="Note Bullet"/>
    <w:basedOn w:val="Note"/>
    <w:rsid w:val="00CD2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6AF"/>
    <w:rPr>
      <w:b/>
      <w:smallCaps/>
    </w:rPr>
  </w:style>
  <w:style w:type="paragraph" w:customStyle="1" w:styleId="TableListNumber">
    <w:name w:val="Table List Number"/>
    <w:basedOn w:val="ListNumber"/>
    <w:rsid w:val="00CD2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6AF"/>
    <w:pPr>
      <w:numPr>
        <w:numId w:val="9"/>
      </w:numPr>
    </w:pPr>
  </w:style>
  <w:style w:type="paragraph" w:customStyle="1" w:styleId="ListAlpha2">
    <w:name w:val="List Alpha 2"/>
    <w:basedOn w:val="List2"/>
    <w:rsid w:val="00CD26AF"/>
    <w:pPr>
      <w:numPr>
        <w:numId w:val="8"/>
      </w:numPr>
    </w:pPr>
  </w:style>
  <w:style w:type="paragraph" w:styleId="List2">
    <w:name w:val="List 2"/>
    <w:basedOn w:val="BodyText"/>
    <w:rsid w:val="00CD2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6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6AF"/>
    <w:pPr>
      <w:numPr>
        <w:numId w:val="4"/>
      </w:numPr>
    </w:pPr>
  </w:style>
  <w:style w:type="paragraph" w:styleId="ListContinue2">
    <w:name w:val="List Continue 2"/>
    <w:basedOn w:val="List2"/>
    <w:rsid w:val="00CD26AF"/>
    <w:pPr>
      <w:ind w:firstLine="0"/>
    </w:pPr>
  </w:style>
  <w:style w:type="paragraph" w:styleId="ListContinue3">
    <w:name w:val="List Continue 3"/>
    <w:basedOn w:val="List3"/>
    <w:rsid w:val="00CD26AF"/>
    <w:pPr>
      <w:ind w:left="1021" w:firstLine="0"/>
    </w:pPr>
  </w:style>
  <w:style w:type="paragraph" w:styleId="ListContinue4">
    <w:name w:val="List Continue 4"/>
    <w:basedOn w:val="List4"/>
    <w:rsid w:val="00CD26AF"/>
    <w:pPr>
      <w:ind w:firstLine="0"/>
    </w:pPr>
  </w:style>
  <w:style w:type="paragraph" w:styleId="ListContinue5">
    <w:name w:val="List Continue 5"/>
    <w:basedOn w:val="List5"/>
    <w:rsid w:val="00CD26AF"/>
    <w:pPr>
      <w:ind w:firstLine="0"/>
    </w:pPr>
  </w:style>
  <w:style w:type="paragraph" w:styleId="ListNumber3">
    <w:name w:val="List Number 3"/>
    <w:basedOn w:val="List3"/>
    <w:rsid w:val="00CD26AF"/>
    <w:pPr>
      <w:numPr>
        <w:numId w:val="5"/>
      </w:numPr>
    </w:pPr>
  </w:style>
  <w:style w:type="paragraph" w:styleId="ListNumber4">
    <w:name w:val="List Number 4"/>
    <w:basedOn w:val="List4"/>
    <w:rsid w:val="00CD26AF"/>
    <w:pPr>
      <w:numPr>
        <w:numId w:val="6"/>
      </w:numPr>
    </w:pPr>
  </w:style>
  <w:style w:type="paragraph" w:styleId="ListNumber5">
    <w:name w:val="List Number 5"/>
    <w:basedOn w:val="List5"/>
    <w:rsid w:val="00CD26AF"/>
    <w:pPr>
      <w:numPr>
        <w:numId w:val="7"/>
      </w:numPr>
    </w:pPr>
  </w:style>
  <w:style w:type="paragraph" w:styleId="BlockText">
    <w:name w:val="Block Text"/>
    <w:basedOn w:val="Normal"/>
    <w:rsid w:val="00CD2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6AF"/>
    <w:rPr>
      <w:sz w:val="16"/>
      <w:vertAlign w:val="superscript"/>
    </w:rPr>
  </w:style>
  <w:style w:type="character" w:customStyle="1" w:styleId="Symbols">
    <w:name w:val="Symbols"/>
    <w:basedOn w:val="DefaultParagraphFont"/>
    <w:rsid w:val="00CD26AF"/>
    <w:rPr>
      <w:rFonts w:ascii="Symbol" w:hAnsi="Symbol"/>
    </w:rPr>
  </w:style>
  <w:style w:type="character" w:customStyle="1" w:styleId="MenuOptions">
    <w:name w:val="Menu Options"/>
    <w:basedOn w:val="DefaultParagraphFont"/>
    <w:rsid w:val="00CD2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6AF"/>
    <w:rPr>
      <w:b/>
    </w:rPr>
  </w:style>
  <w:style w:type="character" w:customStyle="1" w:styleId="Underlined">
    <w:name w:val="Underlined"/>
    <w:basedOn w:val="DefaultParagraphFont"/>
    <w:rsid w:val="00CD26AF"/>
    <w:rPr>
      <w:u w:val="single"/>
    </w:rPr>
  </w:style>
  <w:style w:type="paragraph" w:customStyle="1" w:styleId="TableBodyTextRight">
    <w:name w:val="Table Body Text Right"/>
    <w:basedOn w:val="TableBodyText"/>
    <w:rsid w:val="00CD2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6AF"/>
    <w:rPr>
      <w:sz w:val="18"/>
    </w:rPr>
  </w:style>
  <w:style w:type="paragraph" w:customStyle="1" w:styleId="BodySmallRight">
    <w:name w:val="Body Small Right"/>
    <w:basedOn w:val="BodyTextRight"/>
    <w:rsid w:val="00CD26AF"/>
    <w:rPr>
      <w:sz w:val="18"/>
      <w:szCs w:val="18"/>
    </w:rPr>
  </w:style>
  <w:style w:type="paragraph" w:customStyle="1" w:styleId="MarginEdition">
    <w:name w:val="Margin Edition"/>
    <w:basedOn w:val="MarginNote"/>
    <w:rsid w:val="00CD2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6AF"/>
    <w:rPr>
      <w:sz w:val="2"/>
      <w:szCs w:val="2"/>
    </w:rPr>
  </w:style>
  <w:style w:type="character" w:customStyle="1" w:styleId="Small">
    <w:name w:val="Small"/>
    <w:basedOn w:val="DefaultParagraphFont"/>
    <w:rsid w:val="00CD26AF"/>
    <w:rPr>
      <w:sz w:val="16"/>
    </w:rPr>
  </w:style>
  <w:style w:type="paragraph" w:customStyle="1" w:styleId="WideTable">
    <w:name w:val="Wide Table"/>
    <w:basedOn w:val="Normal"/>
    <w:rsid w:val="00CD2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6AF"/>
  </w:style>
  <w:style w:type="paragraph" w:styleId="Quote">
    <w:name w:val="Quote"/>
    <w:basedOn w:val="Heading1"/>
    <w:link w:val="QuoteChar"/>
    <w:qFormat/>
    <w:rsid w:val="00CD2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6AF"/>
    <w:pPr>
      <w:pageBreakBefore/>
    </w:pPr>
  </w:style>
  <w:style w:type="paragraph" w:customStyle="1" w:styleId="Border">
    <w:name w:val="Border"/>
    <w:basedOn w:val="Normal"/>
    <w:qFormat/>
    <w:rsid w:val="00CD2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6AF"/>
    <w:rPr>
      <w:u w:val="single"/>
    </w:rPr>
  </w:style>
  <w:style w:type="character" w:customStyle="1" w:styleId="BoldandItalics">
    <w:name w:val="Bold and Italics"/>
    <w:qFormat/>
    <w:rsid w:val="00CD26AF"/>
    <w:rPr>
      <w:b/>
      <w:i/>
      <w:u w:val="none"/>
    </w:rPr>
  </w:style>
  <w:style w:type="paragraph" w:styleId="BalloonText">
    <w:name w:val="Balloon Text"/>
    <w:basedOn w:val="Normal"/>
    <w:link w:val="BalloonTextChar"/>
    <w:rsid w:val="00CD2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6AF"/>
    <w:pPr>
      <w:spacing w:before="0" w:after="0"/>
    </w:pPr>
  </w:style>
  <w:style w:type="paragraph" w:customStyle="1" w:styleId="BodyTextBold">
    <w:name w:val="Body Text Bold"/>
    <w:basedOn w:val="BodyText"/>
    <w:qFormat/>
    <w:rsid w:val="00CD26AF"/>
    <w:rPr>
      <w:b/>
    </w:rPr>
  </w:style>
  <w:style w:type="character" w:styleId="Hyperlink">
    <w:name w:val="Hyperlink"/>
    <w:basedOn w:val="DefaultParagraphFont"/>
    <w:uiPriority w:val="99"/>
    <w:unhideWhenUsed/>
    <w:rsid w:val="00E66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2107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MSTMF4007 Produce accommodative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2020-07-29T04:16:00Z</dcterms:created>
  <dcterms:modified xsi:type="dcterms:W3CDTF">2020-07-29T04:16:00Z</dcterms:modified>
</cp:coreProperties>
</file>