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564" w:rsidP="00A56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MSTMF4006 Fit medical grade footwear and orthoses that are not complex</w:t>
      </w:r>
      <w:r>
        <w:fldChar w:fldCharType="end"/>
      </w:r>
    </w:p>
    <w:p w:rsidR="00A56564" w:rsidP="00A56564">
      <w:pPr>
        <w:pStyle w:val="Version"/>
        <w:sectPr w:rsidSect="00662C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C88" w:rsidP="00662C88">
      <w:pPr>
        <w:pStyle w:val="SuperHeading"/>
      </w:pPr>
      <w:r w:rsidRPr="00662C88">
        <w:t>MSTMF4006 Fit medical grade footwear and orthoses that are not complex</w:t>
      </w:r>
    </w:p>
    <w:p w:rsidR="00000000" w:rsidRPr="00662C88" w:rsidP="00662C88">
      <w:pPr>
        <w:pStyle w:val="Heading1"/>
      </w:pPr>
      <w:bookmarkStart w:id="1" w:name="O_1037096"/>
      <w:bookmarkEnd w:id="1"/>
      <w:r w:rsidRPr="00662C88">
        <w:t>Modification History</w:t>
      </w:r>
    </w:p>
    <w:p w:rsidR="00A56564" w:rsidP="00A56564">
      <w:pPr>
        <w:pStyle w:val="BodyText"/>
      </w:pPr>
      <w:r w:rsidRPr="00662C88">
        <w:t>Release 1. Supersedes and is equivalent to LMTMF5002A Fit, trial and review medical grade footwear and orthoses (up to medium complexity and risk conditions).</w:t>
      </w:r>
    </w:p>
    <w:p w:rsidR="00000000" w:rsidRPr="00662C88" w:rsidP="00662C88">
      <w:pPr>
        <w:pStyle w:val="Heading1"/>
      </w:pPr>
      <w:bookmarkStart w:id="2" w:name="O_1037097"/>
      <w:bookmarkEnd w:id="2"/>
      <w:r w:rsidRPr="00662C88">
        <w:t>Application</w:t>
      </w:r>
    </w:p>
    <w:p w:rsidR="00000000" w:rsidRPr="00662C88" w:rsidP="00A56564">
      <w:pPr>
        <w:pStyle w:val="BodyText"/>
      </w:pPr>
      <w:r w:rsidRPr="00662C88">
        <w:t>This unit of competency describes the skills and knowledge requir</w:t>
      </w:r>
      <w:r w:rsidRPr="00662C88">
        <w:t xml:space="preserve">ed to fit, trial and review medical grade footwear and orthoses for foot conditions that are up to medium complexity and risk, including where: </w:t>
      </w:r>
    </w:p>
    <w:p w:rsidR="00000000" w:rsidRPr="00662C88" w:rsidP="00662C88">
      <w:pPr>
        <w:pStyle w:val="ListBullet"/>
      </w:pPr>
      <w:r w:rsidRPr="00662C88">
        <w:t>corrections to the foot structure are required</w:t>
      </w:r>
    </w:p>
    <w:p w:rsidR="00000000" w:rsidRPr="00662C88" w:rsidP="00662C88">
      <w:pPr>
        <w:pStyle w:val="ListBullet"/>
      </w:pPr>
      <w:r w:rsidRPr="00662C88">
        <w:t>client is suffering foot-related pain or discomfort</w:t>
      </w:r>
    </w:p>
    <w:p w:rsidR="00000000" w:rsidRPr="00662C88" w:rsidP="00662C88">
      <w:pPr>
        <w:pStyle w:val="ListBullet"/>
      </w:pPr>
      <w:r w:rsidRPr="00662C88">
        <w:t xml:space="preserve">ulceration </w:t>
      </w:r>
      <w:r w:rsidRPr="00662C88">
        <w:t>is not present</w:t>
      </w:r>
    </w:p>
    <w:p w:rsidR="00000000" w:rsidRPr="00662C88" w:rsidP="00662C88">
      <w:pPr>
        <w:pStyle w:val="ListBullet"/>
      </w:pPr>
      <w:r w:rsidRPr="00662C88">
        <w:t>there is only a single risk factor, which may include age, systemic problems such as diabetes (insulin dependent), haemophilia, peripheral vascular disease, neuropathy, ulcers, missing toes and lower limb amputations.</w:t>
      </w:r>
    </w:p>
    <w:p w:rsidR="00000000" w:rsidRPr="00662C88" w:rsidP="00A56564">
      <w:pPr>
        <w:pStyle w:val="BodyText"/>
      </w:pPr>
      <w:r w:rsidRPr="00662C88">
        <w:t>Work is generally condu</w:t>
      </w:r>
      <w:r w:rsidRPr="00662C88">
        <w:t>cted in a small business situation. The unit may apply to a sole practitioner, or someone working directly with medical grade footwear practitioners.</w:t>
      </w:r>
    </w:p>
    <w:p w:rsidR="00000000" w:rsidRPr="00662C88" w:rsidP="00A56564">
      <w:pPr>
        <w:pStyle w:val="BodyText"/>
      </w:pPr>
      <w:r w:rsidRPr="00662C88">
        <w:t>No licensing, legislative or certification requirements apply to this unit at the time of publication.</w:t>
      </w:r>
    </w:p>
    <w:p w:rsidR="00000000" w:rsidRPr="00662C88" w:rsidP="00662C88">
      <w:pPr>
        <w:pStyle w:val="Heading1"/>
      </w:pPr>
      <w:bookmarkStart w:id="3" w:name="O_1037098"/>
      <w:bookmarkEnd w:id="3"/>
      <w:r w:rsidRPr="00662C88">
        <w:t>Pre-requisite Unit</w:t>
      </w:r>
    </w:p>
    <w:p w:rsidR="00000000" w:rsidRPr="00662C88" w:rsidP="00A56564">
      <w:pPr>
        <w:pStyle w:val="BodyText"/>
      </w:pPr>
      <w:r w:rsidRPr="00662C88">
        <w:t>N/A</w:t>
      </w:r>
    </w:p>
    <w:p w:rsidR="00000000" w:rsidRPr="00662C88" w:rsidP="00662C88">
      <w:pPr>
        <w:pStyle w:val="Heading1"/>
      </w:pPr>
      <w:bookmarkStart w:id="4" w:name="O_1037100"/>
      <w:bookmarkEnd w:id="4"/>
      <w:r w:rsidRPr="00662C88">
        <w:t>Unit Sector</w:t>
      </w:r>
    </w:p>
    <w:p w:rsidR="00000000" w:rsidRPr="00662C88" w:rsidP="00A56564">
      <w:pPr>
        <w:pStyle w:val="BodyText"/>
      </w:pPr>
      <w:r w:rsidRPr="00662C88">
        <w:t>Medical grade footwear</w:t>
      </w:r>
    </w:p>
    <w:p w:rsidR="00000000" w:rsidRPr="00662C88" w:rsidP="00662C88">
      <w:pPr>
        <w:pStyle w:val="Heading1"/>
      </w:pPr>
      <w:bookmarkStart w:id="5" w:name="O_1037101"/>
      <w:bookmarkEnd w:id="5"/>
      <w:r w:rsidRPr="00662C8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"/>
        <w:gridCol w:w="2299"/>
        <w:gridCol w:w="568"/>
        <w:gridCol w:w="6312"/>
      </w:tblGrid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C88" w:rsidP="00662C88">
            <w:pPr>
              <w:pStyle w:val="BodyText"/>
            </w:pPr>
            <w:r w:rsidRPr="00662C88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rPr>
                <w:rStyle w:val="SpecialBold"/>
              </w:rPr>
              <w:t>Performance Criteria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 xml:space="preserve">Performance criteria describe the performance needed to demonstrate achievement of the element.  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1.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Clarify assessments and prescriptions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1.1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Clarify client requirements and confirm necessary information has been provided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1.2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Consult other parties to clarify any additional information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2.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Conduct diagnostic fitting for medical grade footwear and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2.1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Use prefabricated or partially fabricated medical grade footwear and orthoses to conduct a diagnostic fitting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2.2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Evaluate diagnostic fitting and review proposed construction and materials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2.3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Conduct trial to check function of footwear and orthoses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3.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Conduct trial and final fittings of medical grade footwear and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3.1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Fit medical grade footwear and orthoses in preparation for trial usage and adjust after consultation with client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3.2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Conduct trial of real-life usage of footwear and orthoses, ease of fitting and compliance with design and production specifications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3.3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Assess outcomes of trial and adjust footwear after discussion with client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3.4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Make follow-up arrangements with client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4.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Conduct client follow-up and review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4.1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Re-examine foot and lower limb and compare collected data with previous observations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4.2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 xml:space="preserve">Take measurements of foot, footwear and orthoses and compare to previous findings 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4.3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Establish and confirm extent of changes required to medical grade footwear and orthoses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4.4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Record new information in client records following established data recording procedures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4.5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Prepare specifications for development of new, or modification of existing, footwear and orthoses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4.6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Maintain ongoing consultation with service providers an</w:t>
            </w:r>
            <w:r w:rsidRPr="00662C88">
              <w:t>d client during fitting and follow-up stages</w:t>
            </w:r>
          </w:p>
        </w:tc>
      </w:tr>
      <w:tr w:rsidTr="00662C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C88">
            <w:pPr>
              <w:pStyle w:val="BodyText"/>
              <w:rPr>
                <w:lang w:val="en-NZ"/>
              </w:rPr>
            </w:pPr>
            <w:r w:rsidRPr="00662C88">
              <w:t>4.7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C88" w:rsidP="00662C88">
            <w:pPr>
              <w:pStyle w:val="List"/>
            </w:pPr>
            <w:r w:rsidRPr="00662C88">
              <w:t xml:space="preserve">Complete record keeping procedures and administrative tasks </w:t>
            </w:r>
          </w:p>
        </w:tc>
      </w:tr>
    </w:tbl>
    <w:p w:rsidR="00000000" w:rsidRPr="00662C88" w:rsidP="00662C88">
      <w:pPr>
        <w:pStyle w:val="BodyText"/>
      </w:pPr>
    </w:p>
    <w:p w:rsidR="00000000" w:rsidRPr="00662C88" w:rsidP="00662C88">
      <w:pPr>
        <w:pStyle w:val="AllowPageBreak"/>
      </w:pPr>
    </w:p>
    <w:p w:rsidR="00000000" w:rsidRPr="00662C88" w:rsidP="00662C88">
      <w:pPr>
        <w:pStyle w:val="Heading1"/>
      </w:pPr>
      <w:bookmarkStart w:id="6" w:name="O_1037102"/>
      <w:bookmarkEnd w:id="6"/>
      <w:r w:rsidRPr="00662C88">
        <w:t>Foundation Skills</w:t>
      </w:r>
    </w:p>
    <w:p w:rsidR="00000000" w:rsidRPr="00662C88" w:rsidP="00A56564">
      <w:pPr>
        <w:pStyle w:val="BodyText"/>
      </w:pPr>
      <w:r w:rsidRPr="00662C88">
        <w:t>This section describes those language, literacy, numeracy and employment skills that are essential to performance but not explicit in the performance criteria of this unit of competency.</w:t>
      </w:r>
    </w:p>
    <w:p w:rsidR="00000000" w:rsidRPr="00662C88" w:rsidP="00662C88">
      <w:pPr>
        <w:pStyle w:val="ListBullet"/>
      </w:pPr>
      <w:r w:rsidRPr="00662C88">
        <w:t>Oral communication skills to interact effectively with clients and s</w:t>
      </w:r>
      <w:r w:rsidRPr="00662C88">
        <w:t>uppliers</w:t>
      </w:r>
    </w:p>
    <w:p w:rsidR="00000000" w:rsidRPr="00662C88" w:rsidP="00662C88">
      <w:pPr>
        <w:pStyle w:val="ListBullet"/>
      </w:pPr>
      <w:r w:rsidRPr="00662C88">
        <w:t>Numeracy skills to develop accurate specifications for new and adjusted medical grade footwear and orthoses</w:t>
      </w:r>
    </w:p>
    <w:p w:rsidR="00000000" w:rsidRPr="00662C88" w:rsidP="00662C88">
      <w:pPr>
        <w:pStyle w:val="ListBullet"/>
      </w:pPr>
      <w:r w:rsidRPr="00662C88">
        <w:t>Problem-solving skills to evaluate and address common foot and foot-related problems</w:t>
      </w:r>
    </w:p>
    <w:p w:rsidR="00A56564" w:rsidP="00A56564">
      <w:pPr>
        <w:pStyle w:val="BodyText"/>
      </w:pPr>
      <w:r w:rsidRPr="00662C88">
        <w:t>Other foundation skills essential to performance are e</w:t>
      </w:r>
      <w:r w:rsidRPr="00662C88">
        <w:t>xplicit in the performance criteria of this unit.</w:t>
      </w:r>
    </w:p>
    <w:p w:rsidR="00000000" w:rsidRPr="00662C88" w:rsidP="00662C88">
      <w:pPr>
        <w:pStyle w:val="Heading1"/>
      </w:pPr>
      <w:bookmarkStart w:id="7" w:name="O_1037104"/>
      <w:bookmarkEnd w:id="7"/>
      <w:r w:rsidRPr="00662C88">
        <w:t>Unit Mapping Information</w:t>
      </w:r>
    </w:p>
    <w:p w:rsidR="00A56564" w:rsidP="00A56564">
      <w:pPr>
        <w:pStyle w:val="BodyText"/>
      </w:pPr>
      <w:r w:rsidRPr="00662C88">
        <w:t>Release 1.  Supersedes and is equivalent to LMTMF5002A Fit, trial and review medical grade footwear and orthoses (up to medium complexity and risk conditions).</w:t>
      </w:r>
    </w:p>
    <w:p w:rsidR="00000000" w:rsidRPr="00662C88" w:rsidP="00662C88">
      <w:pPr>
        <w:pStyle w:val="Heading1"/>
      </w:pPr>
      <w:bookmarkStart w:id="8" w:name="O_1037111"/>
      <w:bookmarkEnd w:id="8"/>
      <w:r w:rsidRPr="00662C88">
        <w:t>Links</w:t>
      </w:r>
    </w:p>
    <w:p w:rsidR="00000000" w:rsidRPr="00662C88" w:rsidP="00A56564">
      <w:pPr>
        <w:pStyle w:val="BodyText"/>
      </w:pPr>
      <w:r w:rsidRPr="00662C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A0F0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62C88" w:rsidP="00A56564">
      <w:pPr>
        <w:pStyle w:val="BodyText"/>
        <w:sectPr w:rsidSect="00662C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2C88" w:rsidP="00662C88">
      <w:pPr>
        <w:pStyle w:val="SuperHeading"/>
      </w:pPr>
      <w:r w:rsidRPr="00662C88">
        <w:t xml:space="preserve">Assessment Requirements for MSTMF4006 </w:t>
      </w:r>
      <w:r w:rsidRPr="00662C88">
        <w:t>Fit medical grade footwear and orthoses that are not complex</w:t>
      </w:r>
    </w:p>
    <w:p w:rsidR="00000000" w:rsidRPr="00662C88" w:rsidP="00662C88">
      <w:pPr>
        <w:pStyle w:val="Heading1"/>
      </w:pPr>
      <w:bookmarkStart w:id="9" w:name="O_1037106"/>
      <w:bookmarkEnd w:id="9"/>
      <w:r w:rsidRPr="00662C88">
        <w:t>Modification History</w:t>
      </w:r>
    </w:p>
    <w:p w:rsidR="00A56564" w:rsidP="00A56564">
      <w:pPr>
        <w:pStyle w:val="BodyText"/>
      </w:pPr>
      <w:r w:rsidRPr="00662C88">
        <w:t>Release 1. Supersedes and is equivalent to LMTMF5002A Fit, trial and review medical grade footwear and orthoses (up to medium complexity and risk conditions</w:t>
      </w:r>
      <w:r w:rsidRPr="00662C88">
        <w:t>).</w:t>
      </w:r>
    </w:p>
    <w:p w:rsidR="00000000" w:rsidRPr="00662C88" w:rsidP="00662C88">
      <w:pPr>
        <w:pStyle w:val="Heading1"/>
      </w:pPr>
      <w:bookmarkStart w:id="10" w:name="O_1037107"/>
      <w:bookmarkEnd w:id="10"/>
      <w:r w:rsidRPr="00662C88">
        <w:t>Performance Evidence</w:t>
      </w:r>
    </w:p>
    <w:p w:rsidR="00000000" w:rsidRPr="00662C88" w:rsidP="00A56564">
      <w:pPr>
        <w:pStyle w:val="BodyText"/>
      </w:pPr>
      <w:r w:rsidRPr="00662C88">
        <w:t>There must be evidence the candidate has completed the tasks outlined in the elements, performance criteria and foundation skills of this unit, and:</w:t>
      </w:r>
    </w:p>
    <w:p w:rsidR="00000000" w:rsidRPr="00662C88" w:rsidP="00662C88">
      <w:pPr>
        <w:pStyle w:val="ListBullet"/>
      </w:pPr>
      <w:r w:rsidRPr="00662C88">
        <w:t xml:space="preserve">fitted medical grade footwear or orthoses for two different </w:t>
      </w:r>
      <w:r w:rsidRPr="00662C88">
        <w:t>clients with different needs.</w:t>
      </w:r>
    </w:p>
    <w:p w:rsidR="00000000" w:rsidRPr="00662C88" w:rsidP="00662C88">
      <w:pPr>
        <w:pStyle w:val="AllowPageBreak"/>
      </w:pPr>
    </w:p>
    <w:p w:rsidR="00000000" w:rsidRPr="00662C88" w:rsidP="00662C88">
      <w:pPr>
        <w:pStyle w:val="Heading1"/>
      </w:pPr>
      <w:bookmarkStart w:id="11" w:name="O_1037108"/>
      <w:bookmarkEnd w:id="11"/>
      <w:r w:rsidRPr="00662C88">
        <w:t>Knowledge Evidence</w:t>
      </w:r>
    </w:p>
    <w:p w:rsidR="00000000" w:rsidRPr="00662C88" w:rsidP="00A56564">
      <w:pPr>
        <w:pStyle w:val="BodyText"/>
      </w:pPr>
      <w:r w:rsidRPr="00662C88">
        <w:t>There must be evidence the candidate has knowledge of:</w:t>
      </w:r>
    </w:p>
    <w:p w:rsidR="00000000" w:rsidRPr="00662C88" w:rsidP="00662C88">
      <w:pPr>
        <w:pStyle w:val="ListBullet"/>
      </w:pPr>
      <w:r w:rsidRPr="00662C88">
        <w:t>elements and principles of medical grade footwear and orthotic design and how they are used to meet specified requirements</w:t>
      </w:r>
    </w:p>
    <w:p w:rsidR="00000000" w:rsidRPr="00662C88" w:rsidP="00662C88">
      <w:pPr>
        <w:pStyle w:val="ListBullet"/>
      </w:pPr>
      <w:r w:rsidRPr="00662C88">
        <w:t>applied anthropometrics of the foot, including the variables in, and effects of, physical force systems on the body, and other physical characteristics of commercial orthoses and footwear</w:t>
      </w:r>
    </w:p>
    <w:p w:rsidR="00000000" w:rsidRPr="00662C88" w:rsidP="00662C88">
      <w:pPr>
        <w:pStyle w:val="ListBullet"/>
      </w:pPr>
      <w:r w:rsidRPr="00662C88">
        <w:t>principles of biomechanics and kinesiology that directly influence t</w:t>
      </w:r>
      <w:r w:rsidRPr="00662C88">
        <w:t>he design and development of medical grade footwear and orthoses</w:t>
      </w:r>
    </w:p>
    <w:p w:rsidR="00000000" w:rsidRPr="00662C88" w:rsidP="00662C88">
      <w:pPr>
        <w:pStyle w:val="ListBullet"/>
      </w:pPr>
      <w:r w:rsidRPr="00662C88">
        <w:t>medium complexity and risk foot conditions and how each should be addressed</w:t>
      </w:r>
    </w:p>
    <w:p w:rsidR="00000000" w:rsidRPr="00662C88" w:rsidP="00662C88">
      <w:pPr>
        <w:pStyle w:val="ListBullet"/>
      </w:pPr>
      <w:r w:rsidRPr="00662C88">
        <w:t>anatomy, physiology and pathology required to carry out assessments up to and including medium-risk foot-related me</w:t>
      </w:r>
      <w:r w:rsidRPr="00662C88">
        <w:t>dical conditions</w:t>
      </w:r>
    </w:p>
    <w:p w:rsidR="00000000" w:rsidRPr="00662C88" w:rsidP="00662C88">
      <w:pPr>
        <w:pStyle w:val="ListBullet"/>
      </w:pPr>
      <w:r w:rsidRPr="00662C88">
        <w:t>common medical conditions associated with foot-related problems</w:t>
      </w:r>
    </w:p>
    <w:p w:rsidR="00000000" w:rsidRPr="00662C88" w:rsidP="00662C88">
      <w:pPr>
        <w:pStyle w:val="ListBullet"/>
      </w:pPr>
      <w:r w:rsidRPr="00662C88">
        <w:t>variables to accommodate differing foot measurements and general foot shape needs:</w:t>
      </w:r>
    </w:p>
    <w:p w:rsidR="00000000" w:rsidRPr="00662C88" w:rsidP="00662C88">
      <w:pPr>
        <w:pStyle w:val="ListBullet2"/>
      </w:pPr>
      <w:r w:rsidRPr="00662C88">
        <w:t>individual tissue tolerances</w:t>
      </w:r>
    </w:p>
    <w:p w:rsidR="00000000" w:rsidRPr="00662C88" w:rsidP="00662C88">
      <w:pPr>
        <w:pStyle w:val="ListBullet2"/>
      </w:pPr>
      <w:r w:rsidRPr="00662C88">
        <w:t>nature and extent of functional demands</w:t>
      </w:r>
    </w:p>
    <w:p w:rsidR="00000000" w:rsidRPr="00662C88" w:rsidP="00662C88">
      <w:pPr>
        <w:pStyle w:val="ListBullet2"/>
      </w:pPr>
      <w:r w:rsidRPr="00662C88">
        <w:t>existing foot characteristics, including joint stiffness and prominent deformities</w:t>
      </w:r>
    </w:p>
    <w:p w:rsidR="00000000" w:rsidRPr="00662C88" w:rsidP="00662C88">
      <w:pPr>
        <w:pStyle w:val="ListBullet2"/>
      </w:pPr>
      <w:r w:rsidRPr="00662C88">
        <w:t>potential interventions involving casting and last</w:t>
      </w:r>
    </w:p>
    <w:p w:rsidR="00000000" w:rsidRPr="00662C88" w:rsidP="00662C88">
      <w:pPr>
        <w:pStyle w:val="ListBullet2"/>
      </w:pPr>
      <w:r w:rsidRPr="00662C88">
        <w:t>styles and material characteristics</w:t>
      </w:r>
    </w:p>
    <w:p w:rsidR="00000000" w:rsidRPr="00662C88" w:rsidP="00662C88">
      <w:pPr>
        <w:pStyle w:val="ListBullet"/>
      </w:pPr>
      <w:r w:rsidRPr="00662C88">
        <w:t>assessment and measurement techniques to:</w:t>
      </w:r>
    </w:p>
    <w:p w:rsidR="00000000" w:rsidRPr="00662C88" w:rsidP="00662C88">
      <w:pPr>
        <w:pStyle w:val="ListBullet2"/>
      </w:pPr>
      <w:r w:rsidRPr="00662C88">
        <w:t>evaluate foot and related total body biome</w:t>
      </w:r>
      <w:r w:rsidRPr="00662C88">
        <w:t>chanics</w:t>
      </w:r>
    </w:p>
    <w:p w:rsidR="00000000" w:rsidRPr="00662C88" w:rsidP="00662C88">
      <w:pPr>
        <w:pStyle w:val="ListBullet2"/>
      </w:pPr>
      <w:r w:rsidRPr="00662C88">
        <w:t>observe general physical condition and presenting medical conditions</w:t>
      </w:r>
    </w:p>
    <w:p w:rsidR="00000000" w:rsidRPr="00662C88" w:rsidP="00662C88">
      <w:pPr>
        <w:pStyle w:val="ListBullet2"/>
      </w:pPr>
      <w:r w:rsidRPr="00662C88">
        <w:t>directly examine foot and related structures, including palpation</w:t>
      </w:r>
    </w:p>
    <w:p w:rsidR="00000000" w:rsidRPr="00662C88" w:rsidP="00662C88">
      <w:pPr>
        <w:pStyle w:val="ListBullet2"/>
      </w:pPr>
      <w:r w:rsidRPr="00662C88">
        <w:t>obtain data of client</w:t>
      </w:r>
      <w:r>
        <w:t>’</w:t>
      </w:r>
      <w:r w:rsidRPr="00662C88">
        <w:t>s walk pattern using gait analysis techniques</w:t>
      </w:r>
    </w:p>
    <w:p w:rsidR="00000000" w:rsidRPr="00662C88" w:rsidP="00662C88">
      <w:pPr>
        <w:pStyle w:val="ListBullet2"/>
      </w:pPr>
      <w:r w:rsidRPr="00662C88">
        <w:t>obtain measurements of foot, footwear and ort</w:t>
      </w:r>
      <w:r w:rsidRPr="00662C88">
        <w:t>hoses</w:t>
      </w:r>
    </w:p>
    <w:p w:rsidR="00000000" w:rsidRPr="00662C88" w:rsidP="00662C88">
      <w:pPr>
        <w:pStyle w:val="ListBullet2"/>
      </w:pPr>
      <w:r w:rsidRPr="00662C88">
        <w:t>observe and clarify pathology, deformities, muscle forms, and joint functions</w:t>
      </w:r>
    </w:p>
    <w:p w:rsidR="00000000" w:rsidRPr="00662C88" w:rsidP="00662C88">
      <w:pPr>
        <w:pStyle w:val="ListBullet2"/>
      </w:pPr>
      <w:r w:rsidRPr="00662C88">
        <w:t>use computer-aided equipment</w:t>
      </w:r>
    </w:p>
    <w:p w:rsidR="00000000" w:rsidRPr="00662C88" w:rsidP="00662C88">
      <w:pPr>
        <w:pStyle w:val="ListBullet2"/>
      </w:pPr>
      <w:r w:rsidRPr="00662C88">
        <w:t>discuss client’s expectations of medical grade footwear and orthoses</w:t>
      </w:r>
    </w:p>
    <w:p w:rsidR="00000000" w:rsidRPr="00662C88" w:rsidP="00662C88">
      <w:pPr>
        <w:pStyle w:val="ListBullet2"/>
      </w:pPr>
      <w:r w:rsidRPr="00662C88">
        <w:t>determine time required for adaptation to new footwear or orthoses</w:t>
      </w:r>
    </w:p>
    <w:p w:rsidR="00000000" w:rsidRPr="00662C88" w:rsidP="00662C88">
      <w:pPr>
        <w:pStyle w:val="ListBullet2"/>
      </w:pPr>
      <w:r w:rsidRPr="00662C88">
        <w:t>determine client’s ability to comply with instructions on use of footwear or orthoses</w:t>
      </w:r>
    </w:p>
    <w:p w:rsidR="00000000" w:rsidRPr="00662C88" w:rsidP="00662C88">
      <w:pPr>
        <w:pStyle w:val="ListBullet"/>
      </w:pPr>
      <w:r w:rsidRPr="00662C88">
        <w:t>measurement methods:</w:t>
      </w:r>
    </w:p>
    <w:p w:rsidR="00000000" w:rsidRPr="00662C88" w:rsidP="00662C88">
      <w:pPr>
        <w:pStyle w:val="ListBullet2"/>
      </w:pPr>
      <w:r w:rsidRPr="00662C88">
        <w:t>statically</w:t>
      </w:r>
    </w:p>
    <w:p w:rsidR="00000000" w:rsidRPr="00662C88" w:rsidP="00662C88">
      <w:pPr>
        <w:pStyle w:val="ListBullet2"/>
      </w:pPr>
      <w:r w:rsidRPr="00662C88">
        <w:t>dynamically</w:t>
      </w:r>
    </w:p>
    <w:p w:rsidR="00000000" w:rsidRPr="00662C88" w:rsidP="00662C88">
      <w:pPr>
        <w:pStyle w:val="ListBullet2"/>
      </w:pPr>
      <w:r w:rsidRPr="00662C88">
        <w:t>with and without functional simulation</w:t>
      </w:r>
    </w:p>
    <w:p w:rsidR="00000000" w:rsidRPr="00662C88" w:rsidP="00662C88">
      <w:pPr>
        <w:pStyle w:val="ListBullet2"/>
      </w:pPr>
      <w:r w:rsidRPr="00662C88">
        <w:t>weight bearing and gait pattern analysers</w:t>
      </w:r>
    </w:p>
    <w:p w:rsidR="00000000" w:rsidRPr="00662C88" w:rsidP="00662C88">
      <w:pPr>
        <w:pStyle w:val="ListBullet2"/>
      </w:pPr>
      <w:r w:rsidRPr="00662C88">
        <w:t>with manipulations to achieve greater corre</w:t>
      </w:r>
      <w:r w:rsidRPr="00662C88">
        <w:t>ction or accommodation of the foot</w:t>
      </w:r>
    </w:p>
    <w:p w:rsidR="00000000" w:rsidRPr="00662C88" w:rsidP="00662C88">
      <w:pPr>
        <w:pStyle w:val="ListBullet"/>
      </w:pPr>
      <w:r w:rsidRPr="00662C88">
        <w:t>footwear, orthoses, construction, standards and terminology</w:t>
      </w:r>
    </w:p>
    <w:p w:rsidR="00000000" w:rsidRPr="00662C88" w:rsidP="00662C88">
      <w:pPr>
        <w:pStyle w:val="ListBullet"/>
      </w:pPr>
      <w:r w:rsidRPr="00662C88">
        <w:t>diagnostic and definitive orthoses constructions</w:t>
      </w:r>
    </w:p>
    <w:p w:rsidR="00000000" w:rsidRPr="00662C88" w:rsidP="00662C88">
      <w:pPr>
        <w:pStyle w:val="ListBullet"/>
      </w:pPr>
      <w:r w:rsidRPr="00662C88">
        <w:t>modification processes to adjust and refine orthoses</w:t>
      </w:r>
    </w:p>
    <w:p w:rsidR="00000000" w:rsidRPr="00662C88" w:rsidP="00662C88">
      <w:pPr>
        <w:pStyle w:val="ListBullet"/>
      </w:pPr>
      <w:r w:rsidRPr="00662C88">
        <w:t>materials, tools and equipment used to fit medical grade f</w:t>
      </w:r>
      <w:r w:rsidRPr="00662C88">
        <w:t>ootwear and orthoses</w:t>
      </w:r>
    </w:p>
    <w:p w:rsidR="00000000" w:rsidRPr="00662C88" w:rsidP="00662C88">
      <w:pPr>
        <w:pStyle w:val="ListBullet"/>
      </w:pPr>
      <w:r w:rsidRPr="00662C88">
        <w:t>legal, ethical and work health and safety (WHS) requirements associated with fitting medical grade footwear and orthoses</w:t>
      </w:r>
    </w:p>
    <w:p w:rsidR="00000000" w:rsidRPr="00662C88" w:rsidP="00662C88">
      <w:pPr>
        <w:pStyle w:val="ListBullet"/>
      </w:pPr>
      <w:r w:rsidRPr="00662C88">
        <w:t>general housekeeping policies and procedures, including cleaning agents and equipment used with medical grade foot</w:t>
      </w:r>
      <w:r w:rsidRPr="00662C88">
        <w:t xml:space="preserve">wear and orthoses. </w:t>
      </w:r>
    </w:p>
    <w:p w:rsidR="00000000" w:rsidRPr="00662C88" w:rsidP="00662C88">
      <w:pPr>
        <w:pStyle w:val="AllowPageBreak"/>
      </w:pPr>
    </w:p>
    <w:p w:rsidR="00000000" w:rsidRPr="00662C88" w:rsidP="00662C88">
      <w:pPr>
        <w:pStyle w:val="Heading1"/>
      </w:pPr>
      <w:bookmarkStart w:id="12" w:name="O_1037109"/>
      <w:bookmarkEnd w:id="12"/>
      <w:r w:rsidRPr="00662C88">
        <w:t>Assessment Conditions</w:t>
      </w:r>
    </w:p>
    <w:p w:rsidR="00000000" w:rsidRPr="00662C88" w:rsidP="00A56564">
      <w:pPr>
        <w:pStyle w:val="BodyText"/>
      </w:pPr>
      <w:r w:rsidRPr="00662C8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62C88" w:rsidP="00662C88">
      <w:pPr>
        <w:pStyle w:val="ListBullet"/>
      </w:pPr>
      <w:r w:rsidRPr="00662C88">
        <w:t>use of suitable facilities, equipment, technology and resources, including a workspace used to fit medical grade footwear and orthoses</w:t>
      </w:r>
    </w:p>
    <w:p w:rsidR="00000000" w:rsidRPr="00662C88" w:rsidP="00662C88">
      <w:pPr>
        <w:pStyle w:val="ListBullet"/>
      </w:pPr>
      <w:r w:rsidRPr="00662C88">
        <w:t>modelling of industry operating conditions, including access to clients.</w:t>
      </w:r>
    </w:p>
    <w:p w:rsidR="00000000" w:rsidRPr="00662C88" w:rsidP="00A56564">
      <w:pPr>
        <w:pStyle w:val="BodyText"/>
      </w:pPr>
      <w:r w:rsidRPr="00662C88">
        <w:t>Assessors must satisfy the NVR/AQTF mandatory co</w:t>
      </w:r>
      <w:r w:rsidRPr="00662C88">
        <w:t>mpetency requirements for assessors.</w:t>
      </w:r>
    </w:p>
    <w:p w:rsidR="00000000" w:rsidRPr="00662C88" w:rsidP="00662C88">
      <w:pPr>
        <w:pStyle w:val="Heading1"/>
      </w:pPr>
      <w:bookmarkStart w:id="13" w:name="O_1037112"/>
      <w:bookmarkEnd w:id="13"/>
      <w:r w:rsidRPr="00662C88">
        <w:t>Links</w:t>
      </w:r>
    </w:p>
    <w:p w:rsidR="00000000" w:rsidRPr="00662C88" w:rsidP="00A56564">
      <w:pPr>
        <w:pStyle w:val="BodyText"/>
      </w:pPr>
      <w:r w:rsidRPr="00662C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A0F0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62C88" w:rsidP="00662C88"/>
    <w:sectPr w:rsidSect="00662C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8" w:rsidRPr="00A56564" w:rsidP="00A56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64" w:rsidP="00662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564" w:rsidP="00662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6564" w:rsidP="00662C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8" w:rsidP="00662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6564">
      <w:t>Approved</w:t>
    </w:r>
    <w:r w:rsidR="00A565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65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6564">
      <w:rPr>
        <w:noProof/>
      </w:rPr>
      <w:t>4</w:t>
    </w:r>
    <w:r>
      <w:rPr>
        <w:noProof/>
      </w:rPr>
      <w:fldChar w:fldCharType="end"/>
    </w:r>
  </w:p>
  <w:p w:rsidR="00662C88" w:rsidP="00662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65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6564">
      <w:t>Skills Insight</w:t>
    </w:r>
    <w:r w:rsidR="00A56564">
      <w:fldChar w:fldCharType="end"/>
    </w:r>
  </w:p>
  <w:p w:rsidR="00662C88" w:rsidP="00662C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C88" w:rsidRPr="00A56564" w:rsidP="00A565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64" w:rsidRPr="002D2AF8" w:rsidP="00662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MSTMF4006 Fit medical grade footwear and orthoses that are not complex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56564" w:rsidP="00662C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C88" w:rsidRPr="002D2AF8" w:rsidP="00662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6564">
      <w:t>MSTMF4006 Fit medical grade footwear and orthoses that are not complex</w:t>
    </w:r>
    <w:r w:rsidR="00A565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6564">
      <w:rPr>
        <w:noProof/>
      </w:rPr>
      <w:t>1 March 2025</w:t>
    </w:r>
    <w:r>
      <w:fldChar w:fldCharType="end"/>
    </w:r>
  </w:p>
  <w:p w:rsidR="00662C88" w:rsidP="00662C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A43D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769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10E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C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C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C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C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C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C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C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C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C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C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C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C88"/>
  </w:style>
  <w:style w:type="character" w:customStyle="1" w:styleId="Heading1Char">
    <w:name w:val="Heading 1 Char"/>
    <w:basedOn w:val="DefaultParagraphFont"/>
    <w:link w:val="Heading1"/>
    <w:rsid w:val="00662C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C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C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2C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2C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C88"/>
    <w:rPr>
      <w:b/>
      <w:spacing w:val="0"/>
    </w:rPr>
  </w:style>
  <w:style w:type="paragraph" w:styleId="ListBullet2">
    <w:name w:val="List Bullet 2"/>
    <w:basedOn w:val="List2"/>
    <w:rsid w:val="00662C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2C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C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C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C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C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C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C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C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C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C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C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C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C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C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C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C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2C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C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C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C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C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C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C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C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C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C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C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C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C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C88"/>
    <w:rPr>
      <w:i/>
    </w:rPr>
  </w:style>
  <w:style w:type="paragraph" w:styleId="Caption">
    <w:name w:val="caption"/>
    <w:basedOn w:val="BodyText"/>
    <w:next w:val="Normal"/>
    <w:qFormat/>
    <w:rsid w:val="00662C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C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C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C88"/>
  </w:style>
  <w:style w:type="paragraph" w:styleId="TableofFigures">
    <w:name w:val="table of figures"/>
    <w:basedOn w:val="Normal"/>
    <w:next w:val="Normal"/>
    <w:semiHidden/>
    <w:rsid w:val="00662C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C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2C88"/>
    <w:rPr>
      <w:rFonts w:ascii="Wingdings" w:hAnsi="Wingdings"/>
    </w:rPr>
  </w:style>
  <w:style w:type="paragraph" w:customStyle="1" w:styleId="TableHeading">
    <w:name w:val="Table Heading"/>
    <w:basedOn w:val="HeadingBase"/>
    <w:rsid w:val="00662C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C88"/>
    <w:rPr>
      <w:color w:val="0033CC"/>
      <w:u w:val="none"/>
    </w:rPr>
  </w:style>
  <w:style w:type="paragraph" w:customStyle="1" w:styleId="BodyTextRight">
    <w:name w:val="Body Text Right"/>
    <w:basedOn w:val="BodyText"/>
    <w:rsid w:val="00662C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C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C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C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C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C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C88"/>
    <w:rPr>
      <w:sz w:val="32"/>
    </w:rPr>
  </w:style>
  <w:style w:type="paragraph" w:customStyle="1" w:styleId="HeadingProcedure">
    <w:name w:val="Heading Procedure"/>
    <w:basedOn w:val="HeadingBase"/>
    <w:next w:val="Normal"/>
    <w:rsid w:val="00662C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C88"/>
    <w:pPr>
      <w:spacing w:before="60" w:after="60"/>
    </w:pPr>
  </w:style>
  <w:style w:type="paragraph" w:styleId="ListContinue">
    <w:name w:val="List Continue"/>
    <w:basedOn w:val="List"/>
    <w:rsid w:val="00662C88"/>
    <w:pPr>
      <w:ind w:firstLine="0"/>
    </w:pPr>
  </w:style>
  <w:style w:type="paragraph" w:customStyle="1" w:styleId="ListNote">
    <w:name w:val="List Note"/>
    <w:basedOn w:val="List"/>
    <w:rsid w:val="00662C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C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C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C88"/>
    <w:rPr>
      <w:rFonts w:ascii="Courier New" w:hAnsi="Courier New"/>
    </w:rPr>
  </w:style>
  <w:style w:type="paragraph" w:customStyle="1" w:styleId="NoteBullet">
    <w:name w:val="Note Bullet"/>
    <w:basedOn w:val="Note"/>
    <w:rsid w:val="00662C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C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C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C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C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2C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C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C88"/>
    <w:rPr>
      <w:b/>
      <w:smallCaps/>
    </w:rPr>
  </w:style>
  <w:style w:type="paragraph" w:customStyle="1" w:styleId="TableListNumber">
    <w:name w:val="Table List Number"/>
    <w:basedOn w:val="ListNumber"/>
    <w:rsid w:val="00662C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C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C88"/>
    <w:pPr>
      <w:numPr>
        <w:numId w:val="9"/>
      </w:numPr>
    </w:pPr>
  </w:style>
  <w:style w:type="paragraph" w:customStyle="1" w:styleId="ListAlpha2">
    <w:name w:val="List Alpha 2"/>
    <w:basedOn w:val="List2"/>
    <w:rsid w:val="00662C88"/>
    <w:pPr>
      <w:numPr>
        <w:numId w:val="8"/>
      </w:numPr>
    </w:pPr>
  </w:style>
  <w:style w:type="paragraph" w:styleId="List2">
    <w:name w:val="List 2"/>
    <w:basedOn w:val="BodyText"/>
    <w:rsid w:val="00662C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C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C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C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C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C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2C88"/>
    <w:pPr>
      <w:numPr>
        <w:numId w:val="4"/>
      </w:numPr>
    </w:pPr>
  </w:style>
  <w:style w:type="paragraph" w:styleId="ListContinue2">
    <w:name w:val="List Continue 2"/>
    <w:basedOn w:val="List2"/>
    <w:rsid w:val="00662C88"/>
    <w:pPr>
      <w:ind w:firstLine="0"/>
    </w:pPr>
  </w:style>
  <w:style w:type="paragraph" w:styleId="ListContinue3">
    <w:name w:val="List Continue 3"/>
    <w:basedOn w:val="List3"/>
    <w:rsid w:val="00662C88"/>
    <w:pPr>
      <w:ind w:left="1021" w:firstLine="0"/>
    </w:pPr>
  </w:style>
  <w:style w:type="paragraph" w:styleId="ListContinue4">
    <w:name w:val="List Continue 4"/>
    <w:basedOn w:val="List4"/>
    <w:rsid w:val="00662C88"/>
    <w:pPr>
      <w:ind w:firstLine="0"/>
    </w:pPr>
  </w:style>
  <w:style w:type="paragraph" w:styleId="ListContinue5">
    <w:name w:val="List Continue 5"/>
    <w:basedOn w:val="List5"/>
    <w:rsid w:val="00662C88"/>
    <w:pPr>
      <w:ind w:firstLine="0"/>
    </w:pPr>
  </w:style>
  <w:style w:type="paragraph" w:styleId="ListNumber3">
    <w:name w:val="List Number 3"/>
    <w:basedOn w:val="List3"/>
    <w:rsid w:val="00662C88"/>
    <w:pPr>
      <w:numPr>
        <w:numId w:val="5"/>
      </w:numPr>
    </w:pPr>
  </w:style>
  <w:style w:type="paragraph" w:styleId="ListNumber4">
    <w:name w:val="List Number 4"/>
    <w:basedOn w:val="List4"/>
    <w:rsid w:val="00662C88"/>
    <w:pPr>
      <w:numPr>
        <w:numId w:val="6"/>
      </w:numPr>
    </w:pPr>
  </w:style>
  <w:style w:type="paragraph" w:styleId="ListNumber5">
    <w:name w:val="List Number 5"/>
    <w:basedOn w:val="List5"/>
    <w:rsid w:val="00662C88"/>
    <w:pPr>
      <w:numPr>
        <w:numId w:val="7"/>
      </w:numPr>
    </w:pPr>
  </w:style>
  <w:style w:type="paragraph" w:styleId="BlockText">
    <w:name w:val="Block Text"/>
    <w:basedOn w:val="Normal"/>
    <w:rsid w:val="00662C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C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C88"/>
    <w:rPr>
      <w:sz w:val="16"/>
      <w:vertAlign w:val="superscript"/>
    </w:rPr>
  </w:style>
  <w:style w:type="character" w:customStyle="1" w:styleId="Symbols">
    <w:name w:val="Symbols"/>
    <w:basedOn w:val="DefaultParagraphFont"/>
    <w:rsid w:val="00662C88"/>
    <w:rPr>
      <w:rFonts w:ascii="Symbol" w:hAnsi="Symbol"/>
    </w:rPr>
  </w:style>
  <w:style w:type="character" w:customStyle="1" w:styleId="MenuOptions">
    <w:name w:val="Menu Options"/>
    <w:basedOn w:val="DefaultParagraphFont"/>
    <w:rsid w:val="00662C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C88"/>
    <w:rPr>
      <w:b/>
    </w:rPr>
  </w:style>
  <w:style w:type="character" w:customStyle="1" w:styleId="Underlined">
    <w:name w:val="Underlined"/>
    <w:basedOn w:val="DefaultParagraphFont"/>
    <w:rsid w:val="00662C88"/>
    <w:rPr>
      <w:u w:val="single"/>
    </w:rPr>
  </w:style>
  <w:style w:type="paragraph" w:customStyle="1" w:styleId="TableBodyTextRight">
    <w:name w:val="Table Body Text Right"/>
    <w:basedOn w:val="TableBodyText"/>
    <w:rsid w:val="00662C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C88"/>
    <w:rPr>
      <w:sz w:val="18"/>
    </w:rPr>
  </w:style>
  <w:style w:type="paragraph" w:customStyle="1" w:styleId="BodySmallRight">
    <w:name w:val="Body Small Right"/>
    <w:basedOn w:val="BodyTextRight"/>
    <w:rsid w:val="00662C88"/>
    <w:rPr>
      <w:sz w:val="18"/>
      <w:szCs w:val="18"/>
    </w:rPr>
  </w:style>
  <w:style w:type="paragraph" w:customStyle="1" w:styleId="MarginEdition">
    <w:name w:val="Margin Edition"/>
    <w:basedOn w:val="MarginNote"/>
    <w:rsid w:val="00662C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C88"/>
    <w:rPr>
      <w:sz w:val="2"/>
      <w:szCs w:val="2"/>
    </w:rPr>
  </w:style>
  <w:style w:type="character" w:customStyle="1" w:styleId="Small">
    <w:name w:val="Small"/>
    <w:basedOn w:val="DefaultParagraphFont"/>
    <w:rsid w:val="00662C88"/>
    <w:rPr>
      <w:sz w:val="16"/>
    </w:rPr>
  </w:style>
  <w:style w:type="paragraph" w:customStyle="1" w:styleId="WideTable">
    <w:name w:val="Wide Table"/>
    <w:basedOn w:val="Normal"/>
    <w:rsid w:val="00662C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C88"/>
  </w:style>
  <w:style w:type="paragraph" w:styleId="Quote">
    <w:name w:val="Quote"/>
    <w:basedOn w:val="Heading1"/>
    <w:link w:val="QuoteChar"/>
    <w:qFormat/>
    <w:rsid w:val="00662C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C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C88"/>
    <w:pPr>
      <w:pageBreakBefore/>
    </w:pPr>
  </w:style>
  <w:style w:type="paragraph" w:customStyle="1" w:styleId="Border">
    <w:name w:val="Border"/>
    <w:basedOn w:val="Normal"/>
    <w:qFormat/>
    <w:rsid w:val="00662C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C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C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C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C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C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C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C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C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C88"/>
    <w:rPr>
      <w:u w:val="single"/>
    </w:rPr>
  </w:style>
  <w:style w:type="character" w:customStyle="1" w:styleId="BoldandItalics">
    <w:name w:val="Bold and Italics"/>
    <w:qFormat/>
    <w:rsid w:val="00662C88"/>
    <w:rPr>
      <w:b/>
      <w:i/>
      <w:u w:val="none"/>
    </w:rPr>
  </w:style>
  <w:style w:type="paragraph" w:styleId="BalloonText">
    <w:name w:val="Balloon Text"/>
    <w:basedOn w:val="Normal"/>
    <w:link w:val="BalloonTextChar"/>
    <w:rsid w:val="00662C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C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C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C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C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C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C88"/>
    <w:pPr>
      <w:spacing w:before="0" w:after="0"/>
    </w:pPr>
  </w:style>
  <w:style w:type="paragraph" w:customStyle="1" w:styleId="BodyTextBold">
    <w:name w:val="Body Text Bold"/>
    <w:basedOn w:val="BodyText"/>
    <w:qFormat/>
    <w:rsid w:val="00662C88"/>
    <w:rPr>
      <w:b/>
    </w:rPr>
  </w:style>
  <w:style w:type="character" w:styleId="Hyperlink">
    <w:name w:val="Hyperlink"/>
    <w:basedOn w:val="DefaultParagraphFont"/>
    <w:uiPriority w:val="99"/>
    <w:unhideWhenUsed/>
    <w:rsid w:val="00A56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6904</Characters>
  <Application>Microsoft Office Word</Application>
  <DocSecurity>0</DocSecurity>
  <Lines>222</Lines>
  <Paragraphs>145</Paragraphs>
  <ScaleCrop>false</ScaleCrop>
  <Company>Author-it Software Corporation Ltd.</Company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MSTMF4006 Fit medical grade footwear and orthoses that are not complex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