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881" w:rsidP="00373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MSTMF4005 Select, produce and adjust casts for accommodative orthoses</w:t>
      </w:r>
      <w:r>
        <w:fldChar w:fldCharType="end"/>
      </w:r>
    </w:p>
    <w:p w:rsidR="00373881" w:rsidP="00373881">
      <w:pPr>
        <w:pStyle w:val="Version"/>
        <w:sectPr w:rsidSect="00C27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59B" w:rsidP="00C2759B">
      <w:pPr>
        <w:pStyle w:val="SuperHeading"/>
      </w:pPr>
      <w:r w:rsidRPr="00C2759B">
        <w:t>MSTMF4005 Select, produce and adjust casts for accommodative orthoses</w:t>
      </w:r>
    </w:p>
    <w:p w:rsidR="00000000" w:rsidRPr="00C2759B" w:rsidP="00C2759B">
      <w:pPr>
        <w:pStyle w:val="Heading1"/>
      </w:pPr>
      <w:bookmarkStart w:id="1" w:name="O_1037077"/>
      <w:bookmarkEnd w:id="1"/>
      <w:r w:rsidRPr="00C2759B">
        <w:t>Modification History</w:t>
      </w:r>
    </w:p>
    <w:p w:rsidR="00373881" w:rsidP="00373881">
      <w:pPr>
        <w:pStyle w:val="BodyText"/>
      </w:pPr>
      <w:r w:rsidRPr="00C2759B">
        <w:t>Release 1. Supersedes and is equivalent to LMTMF5001A Select, produce and adjust casts for accommodative orthoses.</w:t>
      </w:r>
    </w:p>
    <w:p w:rsidR="00000000" w:rsidRPr="00C2759B" w:rsidP="00C2759B">
      <w:pPr>
        <w:pStyle w:val="Heading1"/>
      </w:pPr>
      <w:bookmarkStart w:id="2" w:name="O_1037078"/>
      <w:bookmarkEnd w:id="2"/>
      <w:r w:rsidRPr="00C2759B">
        <w:t>Application</w:t>
      </w:r>
    </w:p>
    <w:p w:rsidR="00000000" w:rsidRPr="00C2759B" w:rsidP="00373881">
      <w:pPr>
        <w:pStyle w:val="BodyText"/>
      </w:pPr>
      <w:r w:rsidRPr="00C2759B">
        <w:t xml:space="preserve">This unit of competency describes the skills and knowledge required to select, produce and adjust casts for accommodative orthoses. </w:t>
      </w:r>
    </w:p>
    <w:p w:rsidR="00000000" w:rsidRPr="00C2759B" w:rsidP="00373881">
      <w:pPr>
        <w:pStyle w:val="BodyText"/>
      </w:pPr>
      <w:r w:rsidRPr="00C2759B">
        <w:t>Work is generally conducted in a small business situation. The unit may apply to a sole practitioner, or someone working d</w:t>
      </w:r>
      <w:r w:rsidRPr="00C2759B">
        <w:t>irectly with medical grade footwear practitioners.</w:t>
      </w:r>
    </w:p>
    <w:p w:rsidR="00000000" w:rsidRPr="00C2759B" w:rsidP="00373881">
      <w:pPr>
        <w:pStyle w:val="BodyText"/>
      </w:pPr>
      <w:r w:rsidRPr="00C2759B">
        <w:t>No licensing, legislative or certification requirements apply to this unit at the time of publication.</w:t>
      </w:r>
    </w:p>
    <w:p w:rsidR="00000000" w:rsidRPr="00C2759B" w:rsidP="00C2759B">
      <w:pPr>
        <w:pStyle w:val="Heading1"/>
      </w:pPr>
      <w:bookmarkStart w:id="3" w:name="O_1037079"/>
      <w:bookmarkEnd w:id="3"/>
      <w:r w:rsidRPr="00C2759B">
        <w:t>Pre-requisite Unit</w:t>
      </w:r>
    </w:p>
    <w:p w:rsidR="00000000" w:rsidRPr="00C2759B" w:rsidP="00373881">
      <w:pPr>
        <w:pStyle w:val="BodyText"/>
      </w:pPr>
      <w:r w:rsidRPr="00C2759B">
        <w:t>N/A</w:t>
      </w:r>
    </w:p>
    <w:p w:rsidR="00000000" w:rsidRPr="00C2759B" w:rsidP="00C2759B">
      <w:pPr>
        <w:pStyle w:val="Heading1"/>
      </w:pPr>
      <w:bookmarkStart w:id="4" w:name="O_1037081"/>
      <w:bookmarkEnd w:id="4"/>
      <w:r w:rsidRPr="00C2759B">
        <w:t>Unit Sector</w:t>
      </w:r>
    </w:p>
    <w:p w:rsidR="00000000" w:rsidRPr="00C2759B" w:rsidP="00373881">
      <w:pPr>
        <w:pStyle w:val="BodyText"/>
      </w:pPr>
      <w:r w:rsidRPr="00C2759B">
        <w:t>Medical grade footwear</w:t>
      </w:r>
    </w:p>
    <w:p w:rsidR="00000000" w:rsidRPr="00C2759B" w:rsidP="00C2759B">
      <w:pPr>
        <w:pStyle w:val="Heading1"/>
      </w:pPr>
      <w:bookmarkStart w:id="5" w:name="O_1037082"/>
      <w:bookmarkEnd w:id="5"/>
      <w:r w:rsidRPr="00C2759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9"/>
        <w:gridCol w:w="568"/>
        <w:gridCol w:w="6312"/>
      </w:tblGrid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9B" w:rsidP="00C2759B">
            <w:pPr>
              <w:pStyle w:val="BodyText"/>
            </w:pPr>
            <w:r w:rsidRPr="00C2759B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rPr>
                <w:rStyle w:val="SpecialBold"/>
              </w:rPr>
              <w:t>Performance Criteria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 xml:space="preserve">Performance criteria describe the performance needed to demonstrate achievement of the element.  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1.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Clarify assessments and prescriptions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1.1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Clarify client requirements and confirm necessary information has been provided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1.2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Consult other parties to clarify additional information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2.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 xml:space="preserve">Select stock accommodative orthoses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2.1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Assess stock last against required foot shape and size to determine if match is suitable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2.2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Assess stock accommodative orthoses against required shape and size to determine if match is suitable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2.3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Fit and adjust stock accommodative orthoses according to supplier specifications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3.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Produce accommodative orthoses casts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3.1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 xml:space="preserve">Select appropriate construction techniques and materials to modify or produce accommodative orthoses 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3.2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Take negative casts for accommodative orthoses using selected materials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3.3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Produce positive casts to give desired shape and dimensions for accommodative orthoses according to work health and safety (WHS) practices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3.4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Assemble accommodative orthoses</w:t>
            </w:r>
            <w:r w:rsidRPr="00C2759B">
              <w:t xml:space="preserve"> to comply with design specifications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4.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Finalise production of accommodative orthoses casts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4.1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Perform trial fitting to review fit and function of orthoses cast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4.2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Check, adjust and refine orthoses cast to ensure it complies with design requirements and established standards for producing accommodative orthoses</w:t>
            </w:r>
          </w:p>
        </w:tc>
      </w:tr>
      <w:tr w:rsidTr="00C2759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9B">
            <w:pPr>
              <w:pStyle w:val="BodyText"/>
              <w:rPr>
                <w:lang w:val="en-NZ"/>
              </w:rPr>
            </w:pPr>
            <w:r w:rsidRPr="00C2759B">
              <w:t>4.3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9B" w:rsidP="00C2759B">
            <w:pPr>
              <w:pStyle w:val="BodyText"/>
            </w:pPr>
            <w:r w:rsidRPr="00C2759B">
              <w:t>Record accommodative orthoses cast details in client file, and complete associated record keeping ac</w:t>
            </w:r>
            <w:r w:rsidRPr="00C2759B">
              <w:t>tivities</w:t>
            </w:r>
          </w:p>
        </w:tc>
      </w:tr>
    </w:tbl>
    <w:p w:rsidR="00000000" w:rsidRPr="00C2759B" w:rsidP="00C2759B">
      <w:pPr>
        <w:pStyle w:val="BodyText"/>
      </w:pPr>
    </w:p>
    <w:p w:rsidR="00000000" w:rsidRPr="00C2759B" w:rsidP="00C2759B">
      <w:pPr>
        <w:pStyle w:val="AllowPageBreak"/>
      </w:pPr>
    </w:p>
    <w:p w:rsidR="00000000" w:rsidRPr="00C2759B" w:rsidP="00C2759B">
      <w:pPr>
        <w:pStyle w:val="Heading1"/>
      </w:pPr>
      <w:bookmarkStart w:id="6" w:name="O_1037083"/>
      <w:bookmarkEnd w:id="6"/>
      <w:r w:rsidRPr="00C2759B">
        <w:t>Foundation Skills</w:t>
      </w:r>
    </w:p>
    <w:p w:rsidR="00000000" w:rsidRPr="00C2759B" w:rsidP="00373881">
      <w:pPr>
        <w:pStyle w:val="BodyText"/>
      </w:pPr>
      <w:r w:rsidRPr="00C2759B">
        <w:t>This section describes those language, literacy and numeracy skills that are essential to performance but not explicit in the performance criteria of this unit of competency.</w:t>
      </w:r>
    </w:p>
    <w:p w:rsidR="00000000" w:rsidRPr="00C2759B" w:rsidP="00C2759B">
      <w:pPr>
        <w:pStyle w:val="ListBullet"/>
      </w:pPr>
      <w:r w:rsidRPr="00C2759B">
        <w:t>Oral communication skills to interact effectively with client and elicit required detail about accommodative orthoses</w:t>
      </w:r>
    </w:p>
    <w:p w:rsidR="00000000" w:rsidRPr="00C2759B" w:rsidP="00C2759B">
      <w:pPr>
        <w:pStyle w:val="ListBullet"/>
      </w:pPr>
      <w:r w:rsidRPr="00C2759B">
        <w:t>Numeracy skills to accurately measure shape and size of feet and identify differences with shape and dimensions of stock lasts</w:t>
      </w:r>
    </w:p>
    <w:p w:rsidR="00000000" w:rsidRPr="00C2759B" w:rsidP="00C2759B">
      <w:pPr>
        <w:pStyle w:val="ListBullet"/>
      </w:pPr>
      <w:r w:rsidRPr="00C2759B">
        <w:t>Problem sol</w:t>
      </w:r>
      <w:r w:rsidRPr="00C2759B">
        <w:t>ving skills to address accommodative orthoses design and construction issues</w:t>
      </w:r>
    </w:p>
    <w:p w:rsidR="00373881" w:rsidP="00373881">
      <w:pPr>
        <w:pStyle w:val="BodyText"/>
      </w:pPr>
      <w:r w:rsidRPr="00C2759B">
        <w:t>Other foundation skills essential to performance are explicit in the performance criteria of this unit.</w:t>
      </w:r>
    </w:p>
    <w:p w:rsidR="00000000" w:rsidRPr="00C2759B" w:rsidP="00C2759B">
      <w:pPr>
        <w:pStyle w:val="Heading1"/>
      </w:pPr>
      <w:bookmarkStart w:id="7" w:name="O_1037085"/>
      <w:bookmarkEnd w:id="7"/>
      <w:r w:rsidRPr="00C2759B">
        <w:t>Unit Mapping Information</w:t>
      </w:r>
    </w:p>
    <w:p w:rsidR="00373881" w:rsidP="00373881">
      <w:pPr>
        <w:pStyle w:val="BodyText"/>
      </w:pPr>
      <w:r w:rsidRPr="00C2759B">
        <w:t>Release 1. Supersedes and is e</w:t>
      </w:r>
      <w:r w:rsidRPr="00C2759B">
        <w:t>quivalent to LMTMF5001A Select, produce and adjust casts for accommodative orthoses.</w:t>
      </w:r>
    </w:p>
    <w:p w:rsidR="00000000" w:rsidRPr="00C2759B" w:rsidP="00C2759B">
      <w:pPr>
        <w:pStyle w:val="Heading1"/>
      </w:pPr>
      <w:bookmarkStart w:id="8" w:name="O_1037092"/>
      <w:bookmarkEnd w:id="8"/>
      <w:r w:rsidRPr="00C2759B">
        <w:t>Links</w:t>
      </w:r>
    </w:p>
    <w:p w:rsidR="00000000" w:rsidRPr="00C2759B" w:rsidP="00373881">
      <w:pPr>
        <w:pStyle w:val="BodyText"/>
      </w:pPr>
      <w:r w:rsidRPr="00C27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95DC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2759B" w:rsidP="00373881">
      <w:pPr>
        <w:pStyle w:val="BodyText"/>
        <w:sectPr w:rsidSect="00C275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59B" w:rsidP="00C2759B">
      <w:pPr>
        <w:pStyle w:val="SuperHeading"/>
      </w:pPr>
      <w:r w:rsidRPr="00C2759B">
        <w:t>Assessment Requirements for MSTMF4005 Select, produce and adjust casts for accommodative orthoses</w:t>
      </w:r>
    </w:p>
    <w:p w:rsidR="00000000" w:rsidRPr="00C2759B" w:rsidP="00C2759B">
      <w:pPr>
        <w:pStyle w:val="Heading1"/>
      </w:pPr>
      <w:bookmarkStart w:id="9" w:name="O_1037087"/>
      <w:bookmarkEnd w:id="9"/>
      <w:r w:rsidRPr="00C2759B">
        <w:t>Modification History</w:t>
      </w:r>
    </w:p>
    <w:p w:rsidR="00000000" w:rsidRPr="00C2759B" w:rsidP="00373881">
      <w:pPr>
        <w:pStyle w:val="BodyText"/>
      </w:pPr>
      <w:r w:rsidRPr="00C2759B">
        <w:t>Release 1. Supersedes and is equivalent to LMTMF5001A Select, produce and adjust casts for accommodative orthoses.</w:t>
      </w:r>
    </w:p>
    <w:p w:rsidR="00000000" w:rsidRPr="00C2759B" w:rsidP="00C2759B">
      <w:pPr>
        <w:pStyle w:val="Heading1"/>
      </w:pPr>
      <w:bookmarkStart w:id="10" w:name="O_1037088"/>
      <w:bookmarkEnd w:id="10"/>
      <w:r w:rsidRPr="00C2759B">
        <w:t>Performance Evidence</w:t>
      </w:r>
    </w:p>
    <w:p w:rsidR="00000000" w:rsidRPr="00C2759B" w:rsidP="00373881">
      <w:pPr>
        <w:pStyle w:val="BodyText"/>
      </w:pPr>
      <w:r w:rsidRPr="00C2759B">
        <w:t>There must be evidence the candidate has completed the tasks outlined in the elements and performance</w:t>
      </w:r>
      <w:r w:rsidRPr="00C2759B">
        <w:t xml:space="preserve"> criteria of this unit, and:</w:t>
      </w:r>
    </w:p>
    <w:p w:rsidR="00000000" w:rsidRPr="00C2759B" w:rsidP="00C2759B">
      <w:pPr>
        <w:pStyle w:val="ListBullet"/>
      </w:pPr>
      <w:r w:rsidRPr="00C2759B">
        <w:t>selected, produced and adjusted casts for accommodative orthoses for at least two different clients with different needs.</w:t>
      </w:r>
    </w:p>
    <w:p w:rsidR="00000000" w:rsidRPr="00C2759B" w:rsidP="00C2759B">
      <w:pPr>
        <w:pStyle w:val="AllowPageBreak"/>
      </w:pPr>
    </w:p>
    <w:p w:rsidR="00000000" w:rsidRPr="00C2759B" w:rsidP="00C2759B">
      <w:pPr>
        <w:pStyle w:val="Heading1"/>
      </w:pPr>
      <w:bookmarkStart w:id="11" w:name="O_1037089"/>
      <w:bookmarkEnd w:id="11"/>
      <w:r w:rsidRPr="00C2759B">
        <w:t>Knowledge Evidence</w:t>
      </w:r>
    </w:p>
    <w:p w:rsidR="00000000" w:rsidRPr="00C2759B" w:rsidP="00373881">
      <w:pPr>
        <w:pStyle w:val="BodyText"/>
      </w:pPr>
      <w:r w:rsidRPr="00C2759B">
        <w:t>There must be evidence the candidate has knowledge of:</w:t>
      </w:r>
    </w:p>
    <w:p w:rsidR="00000000" w:rsidRPr="00C2759B" w:rsidP="00C2759B">
      <w:pPr>
        <w:pStyle w:val="ListBullet"/>
      </w:pPr>
      <w:r w:rsidRPr="00C2759B">
        <w:t>elements a</w:t>
      </w:r>
      <w:r w:rsidRPr="00C2759B">
        <w:t>nd principles of accommodative orthoses design and how they are used to meet specified requirements</w:t>
      </w:r>
    </w:p>
    <w:p w:rsidR="00000000" w:rsidRPr="00C2759B" w:rsidP="00C2759B">
      <w:pPr>
        <w:pStyle w:val="ListBullet"/>
      </w:pPr>
      <w:r w:rsidRPr="00C2759B">
        <w:t>impact of medical problems and patient requirements on process for making accommodative orthoses</w:t>
      </w:r>
    </w:p>
    <w:p w:rsidR="00000000" w:rsidRPr="00C2759B" w:rsidP="00C2759B">
      <w:pPr>
        <w:pStyle w:val="ListBullet"/>
      </w:pPr>
      <w:r w:rsidRPr="00C2759B">
        <w:t>applied anthropometrics of the foot, including the variable</w:t>
      </w:r>
      <w:r w:rsidRPr="00C2759B">
        <w:t>s in, and effects of, physical force systems on the body, and other physical characteristics of commercial footwear</w:t>
      </w:r>
    </w:p>
    <w:p w:rsidR="00000000" w:rsidRPr="00C2759B" w:rsidP="00C2759B">
      <w:pPr>
        <w:pStyle w:val="ListBullet"/>
      </w:pPr>
      <w:r w:rsidRPr="00C2759B">
        <w:t xml:space="preserve">accommodative orthoses standards </w:t>
      </w:r>
    </w:p>
    <w:p w:rsidR="00000000" w:rsidRPr="00C2759B" w:rsidP="00C2759B">
      <w:pPr>
        <w:pStyle w:val="ListBullet"/>
      </w:pPr>
      <w:r w:rsidRPr="00C2759B">
        <w:t xml:space="preserve">diagnostic and definitive orthoses constructions </w:t>
      </w:r>
    </w:p>
    <w:p w:rsidR="00000000" w:rsidRPr="00C2759B" w:rsidP="00C2759B">
      <w:pPr>
        <w:pStyle w:val="ListBullet"/>
      </w:pPr>
      <w:r w:rsidRPr="00C2759B">
        <w:t>modification processes to adjust and refine orthoses</w:t>
      </w:r>
    </w:p>
    <w:p w:rsidR="00000000" w:rsidRPr="00C2759B" w:rsidP="00C2759B">
      <w:pPr>
        <w:pStyle w:val="ListBullet"/>
      </w:pPr>
      <w:r w:rsidRPr="00C2759B">
        <w:t>con</w:t>
      </w:r>
      <w:r w:rsidRPr="00C2759B">
        <w:t>struction techniques, materials, tools and equipment used to produce casts to meet specifications, including hand and machine-based techniques</w:t>
      </w:r>
    </w:p>
    <w:p w:rsidR="00000000" w:rsidRPr="00C2759B" w:rsidP="00C2759B">
      <w:pPr>
        <w:pStyle w:val="ListBullet"/>
      </w:pPr>
      <w:r w:rsidRPr="00C2759B">
        <w:t>vacuum forming and heat moulding techniques required to produce the performance evidence</w:t>
      </w:r>
    </w:p>
    <w:p w:rsidR="00000000" w:rsidRPr="00C2759B" w:rsidP="00C2759B">
      <w:pPr>
        <w:pStyle w:val="ListBullet"/>
      </w:pPr>
      <w:r w:rsidRPr="00C2759B">
        <w:t xml:space="preserve">legal, ethical and work </w:t>
      </w:r>
      <w:r w:rsidRPr="00C2759B">
        <w:t>health and safety (WHS) requirements associated with producing and adjusting accommodative orthoses</w:t>
      </w:r>
    </w:p>
    <w:p w:rsidR="00000000" w:rsidRPr="00C2759B" w:rsidP="00C2759B">
      <w:pPr>
        <w:pStyle w:val="ListBullet"/>
      </w:pPr>
      <w:r w:rsidRPr="00C2759B">
        <w:t>general housekeeping policies and procedures, including cleaning agents and equipment used with orthoses.</w:t>
      </w:r>
    </w:p>
    <w:p w:rsidR="00000000" w:rsidRPr="00C2759B" w:rsidP="00C2759B">
      <w:pPr>
        <w:pStyle w:val="AllowPageBreak"/>
      </w:pPr>
    </w:p>
    <w:p w:rsidR="00000000" w:rsidRPr="00C2759B" w:rsidP="00C2759B">
      <w:pPr>
        <w:pStyle w:val="Heading1"/>
      </w:pPr>
      <w:bookmarkStart w:id="12" w:name="O_1037090"/>
      <w:bookmarkEnd w:id="12"/>
      <w:r w:rsidRPr="00C2759B">
        <w:t>Assessment Conditions</w:t>
      </w:r>
    </w:p>
    <w:p w:rsidR="00000000" w:rsidRPr="00C2759B" w:rsidP="00373881">
      <w:pPr>
        <w:pStyle w:val="BodyText"/>
      </w:pPr>
      <w:r w:rsidRPr="00C2759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2759B" w:rsidP="00C2759B">
      <w:pPr>
        <w:pStyle w:val="ListBullet"/>
      </w:pPr>
      <w:r w:rsidRPr="00C2759B">
        <w:t>use of suitable facilities, equipment and resources, including:</w:t>
      </w:r>
    </w:p>
    <w:p w:rsidR="00000000" w:rsidRPr="00C2759B" w:rsidP="00C2759B">
      <w:pPr>
        <w:pStyle w:val="ListBullet2"/>
      </w:pPr>
      <w:r w:rsidRPr="00C2759B">
        <w:t>a</w:t>
      </w:r>
      <w:r w:rsidRPr="00C2759B">
        <w:t xml:space="preserve"> workspace used to produce and adjust casts for accommodative orthoses using hand and machine-based techniques</w:t>
      </w:r>
    </w:p>
    <w:p w:rsidR="00000000" w:rsidRPr="00C2759B" w:rsidP="00C2759B">
      <w:pPr>
        <w:pStyle w:val="ListBullet2"/>
      </w:pPr>
      <w:r w:rsidRPr="00C2759B">
        <w:t>safety equipment and standard operating procedures</w:t>
      </w:r>
    </w:p>
    <w:p w:rsidR="00000000" w:rsidRPr="00C2759B" w:rsidP="00C2759B">
      <w:pPr>
        <w:pStyle w:val="ListBullet"/>
      </w:pPr>
      <w:r w:rsidRPr="00C2759B">
        <w:t>modelling of industry operating conditions, including access to clients.</w:t>
      </w:r>
    </w:p>
    <w:p w:rsidR="00000000" w:rsidRPr="00C2759B" w:rsidP="00373881">
      <w:pPr>
        <w:pStyle w:val="BodyText"/>
      </w:pPr>
      <w:r w:rsidRPr="00C2759B">
        <w:t>Assessors must satis</w:t>
      </w:r>
      <w:r w:rsidRPr="00C2759B">
        <w:t>fy the NVR/AQTF mandatory competency requirements for assessors.</w:t>
      </w:r>
    </w:p>
    <w:p w:rsidR="00000000" w:rsidRPr="00C2759B" w:rsidP="00C2759B">
      <w:pPr>
        <w:pStyle w:val="Heading1"/>
      </w:pPr>
      <w:bookmarkStart w:id="13" w:name="O_1037093"/>
      <w:bookmarkEnd w:id="13"/>
      <w:r w:rsidRPr="00C2759B">
        <w:t>Links</w:t>
      </w:r>
    </w:p>
    <w:p w:rsidR="00000000" w:rsidRPr="00C2759B" w:rsidP="00373881">
      <w:pPr>
        <w:pStyle w:val="BodyText"/>
      </w:pPr>
      <w:r w:rsidRPr="00C27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95DC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2759B" w:rsidP="00C2759B"/>
    <w:sectPr w:rsidSect="00C275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 w:rsidRPr="00373881" w:rsidP="00373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81" w:rsidP="00C27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881" w:rsidP="00C27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3881" w:rsidP="00C275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 w:rsidP="00C27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881">
      <w:t>Approved</w:t>
    </w:r>
    <w:r w:rsidR="003738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8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881">
      <w:rPr>
        <w:noProof/>
      </w:rPr>
      <w:t>4</w:t>
    </w:r>
    <w:r>
      <w:rPr>
        <w:noProof/>
      </w:rPr>
      <w:fldChar w:fldCharType="end"/>
    </w:r>
  </w:p>
  <w:p w:rsidR="00C2759B" w:rsidP="00C27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8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881">
      <w:t>Skills Insight</w:t>
    </w:r>
    <w:r w:rsidR="00373881">
      <w:fldChar w:fldCharType="end"/>
    </w:r>
  </w:p>
  <w:p w:rsidR="00C2759B" w:rsidP="00C27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59B" w:rsidRPr="00373881" w:rsidP="00373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81" w:rsidRPr="002D2AF8" w:rsidP="00C27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MSTMF4005 Select, produce and adjust casts for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3881" w:rsidP="00C275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9B" w:rsidRPr="002D2AF8" w:rsidP="00C27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881">
      <w:t>MSTMF4005 Select, produce and adjust casts for accommodative orthoses</w:t>
    </w:r>
    <w:r w:rsidR="003738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881">
      <w:rPr>
        <w:noProof/>
      </w:rPr>
      <w:t>2 March 2025</w:t>
    </w:r>
    <w:r>
      <w:fldChar w:fldCharType="end"/>
    </w:r>
  </w:p>
  <w:p w:rsidR="00C2759B" w:rsidP="00C27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56A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BAC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8B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59B"/>
  </w:style>
  <w:style w:type="character" w:customStyle="1" w:styleId="Heading1Char">
    <w:name w:val="Heading 1 Char"/>
    <w:basedOn w:val="DefaultParagraphFont"/>
    <w:link w:val="Heading1"/>
    <w:rsid w:val="00C27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5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59B"/>
    <w:rPr>
      <w:b/>
      <w:spacing w:val="0"/>
    </w:rPr>
  </w:style>
  <w:style w:type="paragraph" w:styleId="ListBullet2">
    <w:name w:val="List Bullet 2"/>
    <w:basedOn w:val="List2"/>
    <w:rsid w:val="00C275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59B"/>
    <w:rPr>
      <w:i/>
    </w:rPr>
  </w:style>
  <w:style w:type="paragraph" w:styleId="Caption">
    <w:name w:val="caption"/>
    <w:basedOn w:val="BodyText"/>
    <w:next w:val="Normal"/>
    <w:qFormat/>
    <w:rsid w:val="00C27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59B"/>
  </w:style>
  <w:style w:type="paragraph" w:styleId="TableofFigures">
    <w:name w:val="table of figures"/>
    <w:basedOn w:val="Normal"/>
    <w:next w:val="Normal"/>
    <w:semiHidden/>
    <w:rsid w:val="00C27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59B"/>
    <w:rPr>
      <w:rFonts w:ascii="Wingdings" w:hAnsi="Wingdings"/>
    </w:rPr>
  </w:style>
  <w:style w:type="paragraph" w:customStyle="1" w:styleId="TableHeading">
    <w:name w:val="Table Heading"/>
    <w:basedOn w:val="HeadingBase"/>
    <w:rsid w:val="00C27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59B"/>
    <w:rPr>
      <w:color w:val="0033CC"/>
      <w:u w:val="none"/>
    </w:rPr>
  </w:style>
  <w:style w:type="paragraph" w:customStyle="1" w:styleId="BodyTextRight">
    <w:name w:val="Body Text Right"/>
    <w:basedOn w:val="BodyText"/>
    <w:rsid w:val="00C27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59B"/>
    <w:rPr>
      <w:sz w:val="32"/>
    </w:rPr>
  </w:style>
  <w:style w:type="paragraph" w:customStyle="1" w:styleId="HeadingProcedure">
    <w:name w:val="Heading Procedure"/>
    <w:basedOn w:val="HeadingBase"/>
    <w:next w:val="Normal"/>
    <w:rsid w:val="00C27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59B"/>
    <w:pPr>
      <w:spacing w:before="60" w:after="60"/>
    </w:pPr>
  </w:style>
  <w:style w:type="paragraph" w:styleId="ListContinue">
    <w:name w:val="List Continue"/>
    <w:basedOn w:val="List"/>
    <w:rsid w:val="00C2759B"/>
    <w:pPr>
      <w:ind w:firstLine="0"/>
    </w:pPr>
  </w:style>
  <w:style w:type="paragraph" w:customStyle="1" w:styleId="ListNote">
    <w:name w:val="List Note"/>
    <w:basedOn w:val="List"/>
    <w:rsid w:val="00C27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59B"/>
    <w:rPr>
      <w:rFonts w:ascii="Courier New" w:hAnsi="Courier New"/>
    </w:rPr>
  </w:style>
  <w:style w:type="paragraph" w:customStyle="1" w:styleId="NoteBullet">
    <w:name w:val="Note Bullet"/>
    <w:basedOn w:val="Note"/>
    <w:rsid w:val="00C27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59B"/>
    <w:rPr>
      <w:b/>
      <w:smallCaps/>
    </w:rPr>
  </w:style>
  <w:style w:type="paragraph" w:customStyle="1" w:styleId="TableListNumber">
    <w:name w:val="Table List Number"/>
    <w:basedOn w:val="ListNumber"/>
    <w:rsid w:val="00C27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59B"/>
    <w:pPr>
      <w:numPr>
        <w:numId w:val="9"/>
      </w:numPr>
    </w:pPr>
  </w:style>
  <w:style w:type="paragraph" w:customStyle="1" w:styleId="ListAlpha2">
    <w:name w:val="List Alpha 2"/>
    <w:basedOn w:val="List2"/>
    <w:rsid w:val="00C2759B"/>
    <w:pPr>
      <w:numPr>
        <w:numId w:val="8"/>
      </w:numPr>
    </w:pPr>
  </w:style>
  <w:style w:type="paragraph" w:styleId="List2">
    <w:name w:val="List 2"/>
    <w:basedOn w:val="BodyText"/>
    <w:rsid w:val="00C27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59B"/>
    <w:pPr>
      <w:numPr>
        <w:numId w:val="4"/>
      </w:numPr>
    </w:pPr>
  </w:style>
  <w:style w:type="paragraph" w:styleId="ListContinue2">
    <w:name w:val="List Continue 2"/>
    <w:basedOn w:val="List2"/>
    <w:rsid w:val="00C2759B"/>
    <w:pPr>
      <w:ind w:firstLine="0"/>
    </w:pPr>
  </w:style>
  <w:style w:type="paragraph" w:styleId="ListContinue3">
    <w:name w:val="List Continue 3"/>
    <w:basedOn w:val="List3"/>
    <w:rsid w:val="00C2759B"/>
    <w:pPr>
      <w:ind w:left="1021" w:firstLine="0"/>
    </w:pPr>
  </w:style>
  <w:style w:type="paragraph" w:styleId="ListContinue4">
    <w:name w:val="List Continue 4"/>
    <w:basedOn w:val="List4"/>
    <w:rsid w:val="00C2759B"/>
    <w:pPr>
      <w:ind w:firstLine="0"/>
    </w:pPr>
  </w:style>
  <w:style w:type="paragraph" w:styleId="ListContinue5">
    <w:name w:val="List Continue 5"/>
    <w:basedOn w:val="List5"/>
    <w:rsid w:val="00C2759B"/>
    <w:pPr>
      <w:ind w:firstLine="0"/>
    </w:pPr>
  </w:style>
  <w:style w:type="paragraph" w:styleId="ListNumber3">
    <w:name w:val="List Number 3"/>
    <w:basedOn w:val="List3"/>
    <w:rsid w:val="00C2759B"/>
    <w:pPr>
      <w:numPr>
        <w:numId w:val="5"/>
      </w:numPr>
    </w:pPr>
  </w:style>
  <w:style w:type="paragraph" w:styleId="ListNumber4">
    <w:name w:val="List Number 4"/>
    <w:basedOn w:val="List4"/>
    <w:rsid w:val="00C2759B"/>
    <w:pPr>
      <w:numPr>
        <w:numId w:val="6"/>
      </w:numPr>
    </w:pPr>
  </w:style>
  <w:style w:type="paragraph" w:styleId="ListNumber5">
    <w:name w:val="List Number 5"/>
    <w:basedOn w:val="List5"/>
    <w:rsid w:val="00C2759B"/>
    <w:pPr>
      <w:numPr>
        <w:numId w:val="7"/>
      </w:numPr>
    </w:pPr>
  </w:style>
  <w:style w:type="paragraph" w:styleId="BlockText">
    <w:name w:val="Block Text"/>
    <w:basedOn w:val="Normal"/>
    <w:rsid w:val="00C27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59B"/>
    <w:rPr>
      <w:sz w:val="16"/>
      <w:vertAlign w:val="superscript"/>
    </w:rPr>
  </w:style>
  <w:style w:type="character" w:customStyle="1" w:styleId="Symbols">
    <w:name w:val="Symbols"/>
    <w:basedOn w:val="DefaultParagraphFont"/>
    <w:rsid w:val="00C2759B"/>
    <w:rPr>
      <w:rFonts w:ascii="Symbol" w:hAnsi="Symbol"/>
    </w:rPr>
  </w:style>
  <w:style w:type="character" w:customStyle="1" w:styleId="MenuOptions">
    <w:name w:val="Menu Options"/>
    <w:basedOn w:val="DefaultParagraphFont"/>
    <w:rsid w:val="00C27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59B"/>
    <w:rPr>
      <w:b/>
    </w:rPr>
  </w:style>
  <w:style w:type="character" w:customStyle="1" w:styleId="Underlined">
    <w:name w:val="Underlined"/>
    <w:basedOn w:val="DefaultParagraphFont"/>
    <w:rsid w:val="00C2759B"/>
    <w:rPr>
      <w:u w:val="single"/>
    </w:rPr>
  </w:style>
  <w:style w:type="paragraph" w:customStyle="1" w:styleId="TableBodyTextRight">
    <w:name w:val="Table Body Text Right"/>
    <w:basedOn w:val="TableBodyText"/>
    <w:rsid w:val="00C27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59B"/>
    <w:rPr>
      <w:sz w:val="18"/>
    </w:rPr>
  </w:style>
  <w:style w:type="paragraph" w:customStyle="1" w:styleId="BodySmallRight">
    <w:name w:val="Body Small Right"/>
    <w:basedOn w:val="BodyTextRight"/>
    <w:rsid w:val="00C2759B"/>
    <w:rPr>
      <w:sz w:val="18"/>
      <w:szCs w:val="18"/>
    </w:rPr>
  </w:style>
  <w:style w:type="paragraph" w:customStyle="1" w:styleId="MarginEdition">
    <w:name w:val="Margin Edition"/>
    <w:basedOn w:val="MarginNote"/>
    <w:rsid w:val="00C27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59B"/>
    <w:rPr>
      <w:sz w:val="2"/>
      <w:szCs w:val="2"/>
    </w:rPr>
  </w:style>
  <w:style w:type="character" w:customStyle="1" w:styleId="Small">
    <w:name w:val="Small"/>
    <w:basedOn w:val="DefaultParagraphFont"/>
    <w:rsid w:val="00C2759B"/>
    <w:rPr>
      <w:sz w:val="16"/>
    </w:rPr>
  </w:style>
  <w:style w:type="paragraph" w:customStyle="1" w:styleId="WideTable">
    <w:name w:val="Wide Table"/>
    <w:basedOn w:val="Normal"/>
    <w:rsid w:val="00C27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59B"/>
  </w:style>
  <w:style w:type="paragraph" w:styleId="Quote">
    <w:name w:val="Quote"/>
    <w:basedOn w:val="Heading1"/>
    <w:link w:val="QuoteChar"/>
    <w:qFormat/>
    <w:rsid w:val="00C27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59B"/>
    <w:pPr>
      <w:pageBreakBefore/>
    </w:pPr>
  </w:style>
  <w:style w:type="paragraph" w:customStyle="1" w:styleId="Border">
    <w:name w:val="Border"/>
    <w:basedOn w:val="Normal"/>
    <w:qFormat/>
    <w:rsid w:val="00C27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59B"/>
    <w:rPr>
      <w:u w:val="single"/>
    </w:rPr>
  </w:style>
  <w:style w:type="character" w:customStyle="1" w:styleId="BoldandItalics">
    <w:name w:val="Bold and Italics"/>
    <w:qFormat/>
    <w:rsid w:val="00C2759B"/>
    <w:rPr>
      <w:b/>
      <w:i/>
      <w:u w:val="none"/>
    </w:rPr>
  </w:style>
  <w:style w:type="paragraph" w:styleId="BalloonText">
    <w:name w:val="Balloon Text"/>
    <w:basedOn w:val="Normal"/>
    <w:link w:val="BalloonTextChar"/>
    <w:rsid w:val="00C27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59B"/>
    <w:pPr>
      <w:spacing w:before="0" w:after="0"/>
    </w:pPr>
  </w:style>
  <w:style w:type="paragraph" w:customStyle="1" w:styleId="BodyTextBold">
    <w:name w:val="Body Text Bold"/>
    <w:basedOn w:val="BodyText"/>
    <w:qFormat/>
    <w:rsid w:val="00C2759B"/>
    <w:rPr>
      <w:b/>
    </w:rPr>
  </w:style>
  <w:style w:type="character" w:styleId="Hyperlink">
    <w:name w:val="Hyperlink"/>
    <w:basedOn w:val="DefaultParagraphFont"/>
    <w:uiPriority w:val="99"/>
    <w:unhideWhenUsed/>
    <w:rsid w:val="00373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5077</Characters>
  <Application>Microsoft Office Word</Application>
  <DocSecurity>0</DocSecurity>
  <Lines>175</Lines>
  <Paragraphs>104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MSTMF4005 Select, produce and adjust casts for accommodative orthoses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