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B2A" w:rsidP="00C53B2A">
      <w:pPr>
        <w:pStyle w:val="Title"/>
      </w:pPr>
      <w:r>
        <w:fldChar w:fldCharType="begin"/>
      </w:r>
      <w:r>
        <w:instrText xml:space="preserve"> TITLE   \* MERGEFORMAT </w:instrText>
      </w:r>
      <w:r>
        <w:fldChar w:fldCharType="separate"/>
      </w:r>
      <w:r>
        <w:t>MSTMF4003 Modify medical grade footwear</w:t>
      </w:r>
      <w:r>
        <w:fldChar w:fldCharType="end"/>
      </w:r>
    </w:p>
    <w:p w:rsidR="00C53B2A" w:rsidP="00C53B2A">
      <w:pPr>
        <w:pStyle w:val="Version"/>
        <w:sectPr w:rsidSect="00F878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8EC" w:rsidP="00F878EC">
      <w:pPr>
        <w:pStyle w:val="SuperHeading"/>
      </w:pPr>
      <w:r w:rsidRPr="00F878EC">
        <w:t>MSTMF4003 Modify medical grade footwear</w:t>
      </w:r>
    </w:p>
    <w:p w:rsidR="00000000" w:rsidRPr="00F878EC" w:rsidP="00F878EC">
      <w:pPr>
        <w:pStyle w:val="Heading1"/>
      </w:pPr>
      <w:bookmarkStart w:id="1" w:name="O_935733"/>
      <w:bookmarkEnd w:id="1"/>
      <w:r w:rsidRPr="00F878EC">
        <w:t>Modification History</w:t>
      </w:r>
    </w:p>
    <w:p w:rsidR="00000000" w:rsidRPr="00F878EC" w:rsidP="00C53B2A">
      <w:pPr>
        <w:pStyle w:val="BodyText"/>
      </w:pPr>
      <w:r w:rsidRPr="00F878EC">
        <w:t>Release 1. Supersedes and is equivalent to LMTMF4003A Modify medical grade footwear</w:t>
      </w:r>
    </w:p>
    <w:p w:rsidR="00000000" w:rsidRPr="00F878EC" w:rsidP="00F878EC">
      <w:pPr>
        <w:pStyle w:val="Heading1"/>
      </w:pPr>
      <w:bookmarkStart w:id="2" w:name="O_935741"/>
      <w:bookmarkEnd w:id="2"/>
      <w:r w:rsidRPr="00F878EC">
        <w:t>Application</w:t>
      </w:r>
    </w:p>
    <w:p w:rsidR="00000000" w:rsidRPr="00F878EC" w:rsidP="00C53B2A">
      <w:pPr>
        <w:pStyle w:val="BodyText"/>
      </w:pPr>
      <w:r w:rsidRPr="00F878EC">
        <w:t>This unit of competency covers the skills and knowledge required to modify medical grade footwear to meet changed foot con</w:t>
      </w:r>
      <w:r w:rsidRPr="00F878EC">
        <w:t>ditions.</w:t>
      </w:r>
    </w:p>
    <w:p w:rsidR="00000000" w:rsidRPr="00F878EC" w:rsidP="00C53B2A">
      <w:pPr>
        <w:pStyle w:val="BodyText"/>
      </w:pPr>
      <w:r w:rsidRPr="00F878EC">
        <w:t>This unit of competency applies to activities associated with maintaining or modifying medical grade footwear. The unit of competency relates to modifying and repairing footwear for medical grade applications generated by direct contact by client</w:t>
      </w:r>
      <w:r w:rsidRPr="00F878EC">
        <w:t>, referral or prescription. Significant judgement is required in planning, design, technical or supervisory activities related to products or processes.</w:t>
      </w:r>
    </w:p>
    <w:p w:rsidR="00000000" w:rsidRPr="00F878EC" w:rsidP="00C53B2A">
      <w:pPr>
        <w:pStyle w:val="BodyText"/>
      </w:pPr>
      <w:r w:rsidRPr="00F878EC">
        <w:t>Work is generally conducted in a small business situation. Work role may include:</w:t>
      </w:r>
    </w:p>
    <w:p w:rsidR="00000000" w:rsidRPr="00F878EC" w:rsidP="00F878EC">
      <w:pPr>
        <w:pStyle w:val="ListBullet"/>
      </w:pPr>
      <w:r w:rsidRPr="00F878EC">
        <w:t>sole practitioner</w:t>
      </w:r>
    </w:p>
    <w:p w:rsidR="00000000" w:rsidRPr="00F878EC" w:rsidP="00F878EC">
      <w:pPr>
        <w:pStyle w:val="ListBullet"/>
      </w:pPr>
      <w:r w:rsidRPr="00F878EC">
        <w:t>m</w:t>
      </w:r>
      <w:r w:rsidRPr="00F878EC">
        <w:t>ember of a team of medical grade footwear specialists</w:t>
      </w:r>
    </w:p>
    <w:p w:rsidR="00000000" w:rsidRPr="00F878EC" w:rsidP="00F878EC">
      <w:pPr>
        <w:pStyle w:val="ListBullet"/>
      </w:pPr>
      <w:r w:rsidRPr="00F878EC">
        <w:t>member of an enterprise or regional health care team.</w:t>
      </w:r>
    </w:p>
    <w:p w:rsidR="00000000" w:rsidRPr="00F878EC" w:rsidP="00F878EC">
      <w:pPr>
        <w:pStyle w:val="BodyText"/>
      </w:pPr>
    </w:p>
    <w:p w:rsidR="00000000" w:rsidRPr="00F878EC" w:rsidP="00C53B2A">
      <w:pPr>
        <w:pStyle w:val="BodyText"/>
      </w:pPr>
      <w:r w:rsidRPr="00F878EC">
        <w:t>No licensing, legislative or certification requirements apply to this unit at the time of publication.</w:t>
      </w:r>
    </w:p>
    <w:p w:rsidR="00000000" w:rsidRPr="00F878EC" w:rsidP="00F878EC">
      <w:pPr>
        <w:pStyle w:val="Heading1"/>
      </w:pPr>
      <w:bookmarkStart w:id="3" w:name="O_935740"/>
      <w:bookmarkEnd w:id="3"/>
      <w:r w:rsidRPr="00F878EC">
        <w:t>Pre-requisite Unit</w:t>
      </w:r>
    </w:p>
    <w:p w:rsidR="00000000" w:rsidRPr="00F878EC" w:rsidP="00C53B2A">
      <w:pPr>
        <w:pStyle w:val="BodyText"/>
      </w:pPr>
      <w:r w:rsidRPr="00F878EC">
        <w:t>Nil</w:t>
      </w:r>
    </w:p>
    <w:p w:rsidR="00000000" w:rsidRPr="00F878EC" w:rsidP="00F878EC">
      <w:pPr>
        <w:pStyle w:val="Heading1"/>
      </w:pPr>
      <w:bookmarkStart w:id="4" w:name="O_935739"/>
      <w:bookmarkEnd w:id="4"/>
      <w:r w:rsidRPr="00F878EC">
        <w:t>Competency Field</w:t>
      </w:r>
    </w:p>
    <w:p w:rsidR="00000000" w:rsidRPr="00F878EC" w:rsidP="00C53B2A">
      <w:pPr>
        <w:pStyle w:val="BodyText"/>
      </w:pPr>
      <w:r w:rsidRPr="00F878EC">
        <w:t>Medical grade footwear</w:t>
      </w:r>
    </w:p>
    <w:p w:rsidR="00000000" w:rsidRPr="00F878EC" w:rsidP="00F878EC">
      <w:pPr>
        <w:pStyle w:val="Heading1"/>
      </w:pPr>
      <w:bookmarkStart w:id="5" w:name="O_935738"/>
      <w:bookmarkEnd w:id="5"/>
      <w:r w:rsidRPr="00F878EC">
        <w:t>Unit Sector</w:t>
      </w:r>
    </w:p>
    <w:p w:rsidR="00000000" w:rsidRPr="00F878EC" w:rsidP="00C53B2A">
      <w:pPr>
        <w:pStyle w:val="BodyText"/>
      </w:pPr>
      <w:r w:rsidRPr="00F878EC">
        <w:t>Not applicable</w:t>
      </w:r>
    </w:p>
    <w:p w:rsidR="00000000" w:rsidRPr="00F878EC" w:rsidP="00F878EC">
      <w:pPr>
        <w:pStyle w:val="Heading1"/>
      </w:pPr>
      <w:bookmarkStart w:id="6" w:name="O_935737"/>
      <w:bookmarkEnd w:id="6"/>
      <w:r w:rsidRPr="00F878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878E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 xml:space="preserve">Elements describe the </w:t>
            </w:r>
            <w:r w:rsidRPr="00F878E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 xml:space="preserve">Performance criteria describe the performance needed to </w:t>
            </w:r>
            <w:r w:rsidRPr="00F878EC">
              <w:t>demonstrate achievement of the element.</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78EC" w:rsidP="00F878EC">
            <w:pPr>
              <w:pStyle w:val="BodyText"/>
            </w:pPr>
            <w:r w:rsidRPr="00F878EC">
              <w:t>1</w:t>
            </w:r>
          </w:p>
        </w:tc>
        <w:tc>
          <w:tcPr>
            <w:tcW w:w="1962" w:type="dxa"/>
            <w:vMerge w:val="restart"/>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rPr>
                <w:rStyle w:val="SpecialBold"/>
              </w:rPr>
              <w:t>Review medical grade footwear</w:t>
            </w: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1.1</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Review modification requirements and specifications to confirm required information has been provided prior to modificatio</w:t>
            </w:r>
            <w:r w:rsidRPr="00F878EC">
              <w:t>n</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1.2</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Examine footwear to determine modification specification is suitable and practical</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1.3</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Communicate effectively with the client to obtain clear and precise information about problems with the footwear</w:t>
            </w:r>
          </w:p>
        </w:tc>
      </w:tr>
      <w:tr w:rsidTr="00F878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78EC">
            <w:pPr>
              <w:pStyle w:val="BodyText"/>
              <w:rPr>
                <w:lang w:val="en-NZ"/>
              </w:rPr>
            </w:pP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78EC" w:rsidP="00F878EC">
            <w:pPr>
              <w:pStyle w:val="BodyText"/>
            </w:pPr>
            <w:r w:rsidRPr="00F878EC">
              <w:t>2</w:t>
            </w:r>
          </w:p>
        </w:tc>
        <w:tc>
          <w:tcPr>
            <w:tcW w:w="1962" w:type="dxa"/>
            <w:vMerge w:val="restart"/>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rPr>
                <w:rStyle w:val="SpecialBold"/>
              </w:rPr>
              <w:t>Determine resources required to modify or repair medical grade footwear</w:t>
            </w: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2.1</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Evaluate footwear modification requirements and identify solutions to solve a variety of design and modification problems</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2.2</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Select compatible and durable modification techniqu</w:t>
            </w:r>
            <w:r w:rsidRPr="00F878EC">
              <w:t xml:space="preserve">es </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2.3</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Select materials to make modifications and repairs to match medical grade footwear design requirements</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2.4</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 xml:space="preserve">Identify any special construction details and constraints </w:t>
            </w:r>
          </w:p>
        </w:tc>
      </w:tr>
      <w:tr w:rsidTr="00F878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78EC">
            <w:pPr>
              <w:pStyle w:val="BodyText"/>
              <w:rPr>
                <w:lang w:val="en-NZ"/>
              </w:rPr>
            </w:pP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78EC" w:rsidP="00F878EC">
            <w:pPr>
              <w:pStyle w:val="BodyText"/>
            </w:pPr>
            <w:r w:rsidRPr="00F878EC">
              <w:t>3</w:t>
            </w:r>
          </w:p>
        </w:tc>
        <w:tc>
          <w:tcPr>
            <w:tcW w:w="1962" w:type="dxa"/>
            <w:vMerge w:val="restart"/>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rPr>
                <w:rStyle w:val="SpecialBold"/>
              </w:rPr>
              <w:t>Make modifications or repairs</w:t>
            </w: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3.1</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Check equipment to confirm it complies with manufacturer operating instructions and use hand tools and machinery to undertake modifications</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3.2</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Store and use modification and repair compounds such as glues and resins in accordance with work health and s</w:t>
            </w:r>
            <w:r w:rsidRPr="00F878EC">
              <w:t>afety (WHS) practices and manufacturer guidelines</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3.3</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 xml:space="preserve">Prepare footwear appropriately for modification </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3.4</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Conduct modification to comply with specifications or requirements</w:t>
            </w:r>
          </w:p>
        </w:tc>
      </w:tr>
      <w:tr w:rsidTr="00F878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78EC">
            <w:pPr>
              <w:pStyle w:val="BodyText"/>
              <w:rPr>
                <w:lang w:val="en-NZ"/>
              </w:rPr>
            </w:pP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78EC" w:rsidP="00F878EC">
            <w:pPr>
              <w:pStyle w:val="BodyText"/>
            </w:pPr>
            <w:r w:rsidRPr="00F878EC">
              <w:t>4</w:t>
            </w:r>
          </w:p>
        </w:tc>
        <w:tc>
          <w:tcPr>
            <w:tcW w:w="1962" w:type="dxa"/>
            <w:vMerge w:val="restart"/>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rPr>
                <w:rStyle w:val="SpecialBold"/>
              </w:rPr>
              <w:t>Finish medical grade footwear</w:t>
            </w: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4.1</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Review detailed information from final fitting to initiate changes to footwear if required</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4.2</w:t>
            </w:r>
          </w:p>
        </w:tc>
        <w:tc>
          <w:tcPr>
            <w:tcW w:w="561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 xml:space="preserve">Finish off, add final components and do final check of product to ensure it complies with established quality standards prior to delivery to client </w:t>
            </w:r>
          </w:p>
        </w:tc>
      </w:tr>
      <w:tr w:rsidTr="00F878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4.3</w:t>
            </w:r>
          </w:p>
        </w:tc>
        <w:tc>
          <w:tcPr>
            <w:tcW w:w="5610" w:type="dxa"/>
            <w:tcBorders>
              <w:top w:val="nil"/>
              <w:left w:val="nil"/>
              <w:bottom w:val="nil"/>
              <w:right w:val="nil"/>
            </w:tcBorders>
            <w:tcMar>
              <w:top w:w="0" w:type="dxa"/>
              <w:left w:w="62" w:type="dxa"/>
              <w:bottom w:w="0" w:type="dxa"/>
              <w:right w:w="62" w:type="dxa"/>
            </w:tcMar>
          </w:tcPr>
          <w:p w:rsidR="00000000" w:rsidRPr="00F878EC" w:rsidP="00F878EC">
            <w:pPr>
              <w:pStyle w:val="BodyText"/>
            </w:pPr>
            <w:r w:rsidRPr="00F878EC">
              <w:t xml:space="preserve">Maintain client files and complete administrative tasks  </w:t>
            </w:r>
          </w:p>
        </w:tc>
      </w:tr>
    </w:tbl>
    <w:p w:rsidR="00000000" w:rsidRPr="00F878EC" w:rsidP="00F878EC">
      <w:pPr>
        <w:pStyle w:val="BodyText"/>
      </w:pPr>
    </w:p>
    <w:p w:rsidR="00000000" w:rsidRPr="00F878EC" w:rsidP="00F878EC">
      <w:pPr>
        <w:pStyle w:val="AllowPageBreak"/>
      </w:pPr>
    </w:p>
    <w:p w:rsidR="00000000" w:rsidRPr="00F878EC" w:rsidP="00F878EC">
      <w:pPr>
        <w:pStyle w:val="Heading1"/>
      </w:pPr>
      <w:bookmarkStart w:id="7" w:name="O_935736"/>
      <w:bookmarkEnd w:id="7"/>
      <w:r w:rsidRPr="00F878EC">
        <w:t>Foundation Skills</w:t>
      </w:r>
    </w:p>
    <w:p w:rsidR="00000000" w:rsidRPr="00F878EC" w:rsidP="00C53B2A">
      <w:pPr>
        <w:pStyle w:val="BodyText"/>
      </w:pPr>
      <w:r w:rsidRPr="00F878EC">
        <w:t>This section describes those required skills (language, literacy and numeracy) that are essential to performance.</w:t>
      </w:r>
    </w:p>
    <w:p w:rsidR="00000000" w:rsidRPr="00F878EC" w:rsidP="00C53B2A">
      <w:pPr>
        <w:pStyle w:val="BodyText"/>
      </w:pPr>
      <w:r w:rsidRPr="00F878EC">
        <w:t>Foundation skills essential to performance are explicit in the performance criteria of this unit of competency.</w:t>
      </w:r>
    </w:p>
    <w:p w:rsidR="00000000" w:rsidRPr="00F878EC" w:rsidP="00F878EC">
      <w:pPr>
        <w:pStyle w:val="Heading1"/>
      </w:pPr>
      <w:bookmarkStart w:id="8" w:name="O_935735"/>
      <w:bookmarkEnd w:id="8"/>
      <w:r w:rsidRPr="00F878EC">
        <w:t>Range of Conditions</w:t>
      </w:r>
    </w:p>
    <w:tbl>
      <w:tblPr>
        <w:tblW w:w="0" w:type="auto"/>
        <w:tblCellMar>
          <w:left w:w="62" w:type="dxa"/>
          <w:right w:w="62" w:type="dxa"/>
        </w:tblCellMar>
        <w:tblLook w:val="0000"/>
      </w:tblPr>
      <w:tblGrid>
        <w:gridCol w:w="2163"/>
        <w:gridCol w:w="7033"/>
      </w:tblGrid>
      <w:tr w:rsidTr="00C53B2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t>This field allows for different work environments and conditions that may affect performance. Essential ope</w:t>
            </w:r>
            <w:r w:rsidRPr="00F878EC">
              <w:t>rating conditions that may be present (depending on the work situation, needs of the candidate, accessibility of the item, and local industry and regional contexts) are included.</w:t>
            </w:r>
          </w:p>
        </w:tc>
      </w:tr>
      <w:tr w:rsidTr="00C53B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878EC" w:rsidP="00F878EC">
            <w:pPr>
              <w:pStyle w:val="ListBullet"/>
            </w:pPr>
            <w:r w:rsidRPr="00F878EC">
              <w:t>requirements pr</w:t>
            </w:r>
            <w:r w:rsidRPr="00F878EC">
              <w:t>escribed by legislation, awards, agreements and conditions of employment</w:t>
            </w:r>
          </w:p>
          <w:p w:rsidR="00000000" w:rsidRPr="00F878EC" w:rsidP="00F878EC">
            <w:pPr>
              <w:pStyle w:val="ListBullet"/>
            </w:pPr>
            <w:r w:rsidRPr="00F878EC">
              <w:t>standard operating procedures (SOPs)</w:t>
            </w:r>
          </w:p>
          <w:p w:rsidR="00000000" w:rsidRPr="00F878EC" w:rsidP="00F878EC">
            <w:pPr>
              <w:pStyle w:val="ListBullet"/>
            </w:pPr>
            <w:r w:rsidRPr="00F878EC">
              <w:t>work instructions</w:t>
            </w:r>
          </w:p>
          <w:p w:rsidR="00000000" w:rsidRPr="00F878EC" w:rsidP="00F878EC">
            <w:pPr>
              <w:pStyle w:val="ListBullet"/>
            </w:pPr>
            <w:r w:rsidRPr="00F878EC">
              <w:t>oral, written and visual communication</w:t>
            </w:r>
          </w:p>
          <w:p w:rsidR="00000000" w:rsidRPr="00F878EC" w:rsidP="00F878EC">
            <w:pPr>
              <w:pStyle w:val="ListBullet"/>
            </w:pPr>
            <w:r w:rsidRPr="00F878EC">
              <w:t>quality practices, including responsibility for maintenance of own work quality and contr</w:t>
            </w:r>
            <w:r w:rsidRPr="00F878EC">
              <w:t>ibution to quality improvement of team or section output</w:t>
            </w:r>
          </w:p>
          <w:p w:rsidR="00000000" w:rsidRPr="00F878EC" w:rsidP="00F878EC">
            <w:pPr>
              <w:pStyle w:val="ListBullet"/>
            </w:pPr>
            <w:r w:rsidRPr="00F878EC">
              <w:t>housekeeping</w:t>
            </w:r>
          </w:p>
          <w:p w:rsidR="00000000" w:rsidRPr="00F878EC" w:rsidP="00F878EC">
            <w:pPr>
              <w:pStyle w:val="ListBullet"/>
            </w:pPr>
            <w:r w:rsidRPr="00F878EC">
              <w:t>tasks related to environmental protection, waste disposal, pollution control and recycling</w:t>
            </w:r>
          </w:p>
          <w:p w:rsidR="00000000" w:rsidRPr="00F878EC" w:rsidP="00F878EC">
            <w:pPr>
              <w:pStyle w:val="ListBullet"/>
            </w:pPr>
            <w:r w:rsidRPr="00F878EC">
              <w:t>WHS practices</w:t>
            </w:r>
          </w:p>
          <w:p w:rsidR="00000000" w:rsidP="00F878EC">
            <w:pPr>
              <w:pStyle w:val="BodyText"/>
              <w:rPr>
                <w:lang w:val="en-NZ"/>
              </w:rPr>
            </w:pPr>
          </w:p>
        </w:tc>
      </w:tr>
      <w:tr w:rsidTr="00C53B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878EC" w:rsidP="00F878EC">
            <w:pPr>
              <w:pStyle w:val="ListBullet"/>
            </w:pPr>
            <w:r w:rsidRPr="00F878EC">
              <w:t>the relevant industry or Australian Standards that are current at the time this unit is being undertaken</w:t>
            </w:r>
          </w:p>
          <w:p w:rsidR="00000000" w:rsidP="00F878EC">
            <w:pPr>
              <w:pStyle w:val="BodyText"/>
              <w:rPr>
                <w:lang w:val="en-NZ"/>
              </w:rPr>
            </w:pPr>
          </w:p>
        </w:tc>
      </w:tr>
      <w:tr w:rsidTr="00C53B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878EC" w:rsidP="00F878EC">
            <w:pPr>
              <w:pStyle w:val="ListBullet"/>
            </w:pPr>
            <w:r w:rsidRPr="00F878EC">
              <w:t>conventional leathers</w:t>
            </w:r>
          </w:p>
          <w:p w:rsidR="00000000" w:rsidRPr="00F878EC" w:rsidP="00F878EC">
            <w:pPr>
              <w:pStyle w:val="ListBullet"/>
            </w:pPr>
            <w:r w:rsidRPr="00F878EC">
              <w:t>textiles</w:t>
            </w:r>
          </w:p>
          <w:p w:rsidR="00000000" w:rsidRPr="00F878EC" w:rsidP="00F878EC">
            <w:pPr>
              <w:pStyle w:val="ListBullet"/>
            </w:pPr>
            <w:r w:rsidRPr="00F878EC">
              <w:t>plastic sheeting</w:t>
            </w:r>
          </w:p>
          <w:p w:rsidR="00000000" w:rsidRPr="00F878EC" w:rsidP="00F878EC">
            <w:pPr>
              <w:pStyle w:val="ListBullet"/>
            </w:pPr>
            <w:r w:rsidRPr="00F878EC">
              <w:t>padding</w:t>
            </w:r>
          </w:p>
          <w:p w:rsidR="00000000" w:rsidRPr="00F878EC" w:rsidP="00F878EC">
            <w:pPr>
              <w:pStyle w:val="ListBullet"/>
            </w:pPr>
            <w:r w:rsidRPr="00F878EC">
              <w:t>reinforcement</w:t>
            </w:r>
          </w:p>
          <w:p w:rsidR="00000000" w:rsidRPr="00F878EC" w:rsidP="00F878EC">
            <w:pPr>
              <w:pStyle w:val="ListBullet"/>
            </w:pPr>
            <w:r w:rsidRPr="00F878EC">
              <w:t>sole and related materials</w:t>
            </w:r>
          </w:p>
          <w:p w:rsidR="00000000" w:rsidRPr="00F878EC" w:rsidP="00F878EC">
            <w:pPr>
              <w:pStyle w:val="ListBullet"/>
            </w:pPr>
            <w:r w:rsidRPr="00F878EC">
              <w:t>fas</w:t>
            </w:r>
            <w:r w:rsidRPr="00F878EC">
              <w:t>tening or closing devices, such as:</w:t>
            </w:r>
          </w:p>
          <w:p w:rsidR="00000000" w:rsidRPr="00F878EC" w:rsidP="00F878EC">
            <w:pPr>
              <w:pStyle w:val="ListBullet2"/>
            </w:pPr>
            <w:r w:rsidRPr="00F878EC">
              <w:t>Velcro</w:t>
            </w:r>
          </w:p>
          <w:p w:rsidR="00000000" w:rsidRPr="00F878EC" w:rsidP="00F878EC">
            <w:pPr>
              <w:pStyle w:val="ListBullet2"/>
            </w:pPr>
            <w:r w:rsidRPr="00F878EC">
              <w:t>laces</w:t>
            </w:r>
          </w:p>
          <w:p w:rsidR="00000000" w:rsidRPr="00F878EC" w:rsidP="00F878EC">
            <w:pPr>
              <w:pStyle w:val="ListBullet2"/>
            </w:pPr>
            <w:r w:rsidRPr="00F878EC">
              <w:t>buckles</w:t>
            </w:r>
          </w:p>
          <w:p w:rsidR="00000000" w:rsidRPr="00F878EC" w:rsidP="00F878EC">
            <w:pPr>
              <w:pStyle w:val="ListBullet"/>
            </w:pPr>
            <w:r w:rsidRPr="00F878EC">
              <w:t>other items such as adhesives and threads</w:t>
            </w:r>
          </w:p>
          <w:p w:rsidR="00000000" w:rsidP="00F878EC">
            <w:pPr>
              <w:pStyle w:val="BodyText"/>
              <w:rPr>
                <w:lang w:val="en-NZ"/>
              </w:rPr>
            </w:pPr>
          </w:p>
        </w:tc>
      </w:tr>
      <w:tr w:rsidTr="00C53B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78EC">
            <w:pPr>
              <w:pStyle w:val="BodyText"/>
              <w:rPr>
                <w:lang w:val="en-NZ"/>
              </w:rPr>
            </w:pPr>
            <w:r w:rsidRPr="00F878EC">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F878EC" w:rsidP="00F878EC">
            <w:pPr>
              <w:pStyle w:val="BodyText"/>
            </w:pPr>
            <w:r w:rsidRPr="00F878EC">
              <w:t>WHS practices must include hazard identification and control, risk assessment and implementatio</w:t>
            </w:r>
            <w:r w:rsidRPr="00F878EC">
              <w:t>n of risk reduction measures specific to the tasks described by this unit, and include one or more of the following:</w:t>
            </w:r>
          </w:p>
          <w:p w:rsidR="00000000" w:rsidRPr="00F878EC" w:rsidP="00F878EC">
            <w:pPr>
              <w:pStyle w:val="ListBullet"/>
            </w:pPr>
            <w:r w:rsidRPr="00F878EC">
              <w:t>manual handling techniques</w:t>
            </w:r>
          </w:p>
          <w:p w:rsidR="00000000" w:rsidRPr="00F878EC" w:rsidP="00F878EC">
            <w:pPr>
              <w:pStyle w:val="ListBullet"/>
            </w:pPr>
            <w:r w:rsidRPr="00F878EC">
              <w:t>SOPs</w:t>
            </w:r>
          </w:p>
          <w:p w:rsidR="00000000" w:rsidRPr="00F878EC" w:rsidP="00F878EC">
            <w:pPr>
              <w:pStyle w:val="ListBullet"/>
            </w:pPr>
            <w:r w:rsidRPr="00F878EC">
              <w:t>personal protective equipment (PPE)</w:t>
            </w:r>
          </w:p>
          <w:p w:rsidR="00000000" w:rsidRPr="00F878EC" w:rsidP="00F878EC">
            <w:pPr>
              <w:pStyle w:val="ListBullet"/>
            </w:pPr>
            <w:r w:rsidRPr="00F878EC">
              <w:t>safe materials handling</w:t>
            </w:r>
          </w:p>
          <w:p w:rsidR="00000000" w:rsidRPr="00F878EC" w:rsidP="00F878EC">
            <w:pPr>
              <w:pStyle w:val="ListBullet"/>
            </w:pPr>
            <w:r w:rsidRPr="00F878EC">
              <w:t>taking of rest breaks</w:t>
            </w:r>
          </w:p>
          <w:p w:rsidR="00000000" w:rsidRPr="00F878EC" w:rsidP="00F878EC">
            <w:pPr>
              <w:pStyle w:val="ListBullet"/>
            </w:pPr>
            <w:r w:rsidRPr="00F878EC">
              <w:t>ergonomic arrangement of workplaces</w:t>
            </w:r>
          </w:p>
          <w:p w:rsidR="00000000" w:rsidRPr="00F878EC" w:rsidP="00F878EC">
            <w:pPr>
              <w:pStyle w:val="ListBullet"/>
            </w:pPr>
            <w:r w:rsidRPr="00F878EC">
              <w:t>following marked walkways</w:t>
            </w:r>
          </w:p>
          <w:p w:rsidR="00000000" w:rsidRPr="00F878EC" w:rsidP="00F878EC">
            <w:pPr>
              <w:pStyle w:val="ListBullet"/>
            </w:pPr>
            <w:r w:rsidRPr="00F878EC">
              <w:t>safe storage of equipment</w:t>
            </w:r>
          </w:p>
          <w:p w:rsidR="00000000" w:rsidRPr="00F878EC" w:rsidP="00F878EC">
            <w:pPr>
              <w:pStyle w:val="ListBullet"/>
            </w:pPr>
            <w:r w:rsidRPr="00F878EC">
              <w:t>housekeeping</w:t>
            </w:r>
          </w:p>
          <w:p w:rsidR="00000000" w:rsidRPr="00F878EC" w:rsidP="00F878EC">
            <w:pPr>
              <w:pStyle w:val="ListBullet"/>
            </w:pPr>
            <w:r w:rsidRPr="00F878EC">
              <w:t>reporting accidents and incidents</w:t>
            </w:r>
          </w:p>
          <w:p w:rsidR="00000000" w:rsidRPr="00F878EC" w:rsidP="00F878EC">
            <w:pPr>
              <w:pStyle w:val="ListBullet"/>
            </w:pPr>
            <w:r w:rsidRPr="00F878EC">
              <w:t>other WHS practices relevant to the job and enterprise</w:t>
            </w:r>
          </w:p>
        </w:tc>
      </w:tr>
    </w:tbl>
    <w:p w:rsidR="00000000" w:rsidRPr="00F878EC" w:rsidP="00F878EC">
      <w:pPr>
        <w:pStyle w:val="BodyText"/>
      </w:pPr>
    </w:p>
    <w:p w:rsidR="00000000" w:rsidRPr="00F878EC" w:rsidP="00F878EC">
      <w:pPr>
        <w:pStyle w:val="AllowPageBreak"/>
      </w:pPr>
    </w:p>
    <w:p w:rsidR="00000000" w:rsidRPr="00F878EC" w:rsidP="00F878EC">
      <w:pPr>
        <w:pStyle w:val="Heading1"/>
      </w:pPr>
      <w:bookmarkStart w:id="9" w:name="O_935734"/>
      <w:bookmarkEnd w:id="9"/>
      <w:r w:rsidRPr="00F878EC">
        <w:t>Unit Mapping Information</w:t>
      </w:r>
    </w:p>
    <w:p w:rsidR="00000000" w:rsidRPr="00F878EC" w:rsidP="00C53B2A">
      <w:pPr>
        <w:pStyle w:val="BodyText"/>
      </w:pPr>
      <w:r w:rsidRPr="00F878EC">
        <w:t xml:space="preserve">Release 1. Supersedes </w:t>
      </w:r>
      <w:r w:rsidRPr="00F878EC">
        <w:t>and is equivalent to LMTMF4003A Modify medical grade footwear</w:t>
      </w:r>
    </w:p>
    <w:p w:rsidR="00000000" w:rsidRPr="00F878EC" w:rsidP="00F878EC">
      <w:pPr>
        <w:pStyle w:val="Heading1"/>
      </w:pPr>
      <w:bookmarkStart w:id="10" w:name="O_935727"/>
      <w:bookmarkEnd w:id="10"/>
      <w:r w:rsidRPr="00F878EC">
        <w:t>Links</w:t>
      </w:r>
    </w:p>
    <w:p w:rsidR="00000000" w:rsidRPr="00F878EC" w:rsidP="00C53B2A">
      <w:pPr>
        <w:pStyle w:val="BodyText"/>
      </w:pPr>
      <w:r w:rsidRPr="00F878E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C5FC0">
        <w:rPr>
          <w:rStyle w:val="Hyperlink"/>
        </w:rPr>
        <w:t>https://vetnet.gov.au/Pages/TrainingDocs.aspx?q=a203ec5c-de7d-406b-b3e1-8f1a9b76e92e</w:t>
      </w:r>
      <w:r>
        <w:fldChar w:fldCharType="end"/>
      </w:r>
    </w:p>
    <w:p w:rsidR="00000000" w:rsidRPr="00F878EC" w:rsidP="00F878EC"/>
    <w:sectPr w:rsidSect="00F878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EC" w:rsidRPr="00C53B2A" w:rsidP="00C53B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2A" w:rsidP="00F87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B2A" w:rsidP="00F878E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3B2A" w:rsidP="00F878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78EC" w:rsidRPr="00C53B2A" w:rsidP="00C53B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2A" w:rsidRPr="002D2AF8" w:rsidP="00F878EC">
    <w:pPr>
      <w:pStyle w:val="Header"/>
      <w:framePr w:wrap="around"/>
    </w:pPr>
    <w:r>
      <w:fldChar w:fldCharType="begin"/>
    </w:r>
    <w:r>
      <w:instrText xml:space="preserve"> TITLE   \* MERGEFORMAT </w:instrText>
    </w:r>
    <w:r>
      <w:fldChar w:fldCharType="separate"/>
    </w:r>
    <w:r>
      <w:t>MSTMF4003 Modify medical grade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C53B2A" w:rsidP="00F878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EE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E65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320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8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8EC"/>
    <w:pPr>
      <w:spacing w:before="360" w:after="60"/>
      <w:outlineLvl w:val="0"/>
    </w:pPr>
    <w:rPr>
      <w:sz w:val="32"/>
    </w:rPr>
  </w:style>
  <w:style w:type="paragraph" w:styleId="Heading2">
    <w:name w:val="heading 2"/>
    <w:basedOn w:val="HeadingBase"/>
    <w:next w:val="BodyText"/>
    <w:link w:val="Heading2Char"/>
    <w:qFormat/>
    <w:rsid w:val="00F878EC"/>
    <w:pPr>
      <w:keepLines/>
      <w:spacing w:before="240" w:after="120"/>
      <w:outlineLvl w:val="1"/>
    </w:pPr>
    <w:rPr>
      <w:sz w:val="28"/>
      <w:szCs w:val="40"/>
    </w:rPr>
  </w:style>
  <w:style w:type="paragraph" w:styleId="Heading3">
    <w:name w:val="heading 3"/>
    <w:basedOn w:val="HeadingBase"/>
    <w:next w:val="BodyText"/>
    <w:link w:val="Heading3Char"/>
    <w:qFormat/>
    <w:rsid w:val="00F878EC"/>
    <w:pPr>
      <w:spacing w:before="180" w:after="120"/>
      <w:outlineLvl w:val="2"/>
    </w:pPr>
    <w:rPr>
      <w:spacing w:val="-10"/>
      <w:kern w:val="32"/>
    </w:rPr>
  </w:style>
  <w:style w:type="paragraph" w:styleId="Heading4">
    <w:name w:val="heading 4"/>
    <w:basedOn w:val="HeadingBase"/>
    <w:next w:val="BodyText"/>
    <w:link w:val="Heading4Char"/>
    <w:qFormat/>
    <w:rsid w:val="00F878EC"/>
    <w:pPr>
      <w:spacing w:before="160" w:after="120"/>
      <w:outlineLvl w:val="3"/>
    </w:pPr>
    <w:rPr>
      <w:sz w:val="22"/>
    </w:rPr>
  </w:style>
  <w:style w:type="paragraph" w:styleId="Heading5">
    <w:name w:val="heading 5"/>
    <w:basedOn w:val="HeadingBase"/>
    <w:next w:val="Normal"/>
    <w:link w:val="Heading5Char"/>
    <w:qFormat/>
    <w:rsid w:val="00F878EC"/>
    <w:pPr>
      <w:spacing w:before="80"/>
      <w:outlineLvl w:val="4"/>
    </w:pPr>
    <w:rPr>
      <w:color w:val="918585"/>
      <w:sz w:val="20"/>
    </w:rPr>
  </w:style>
  <w:style w:type="paragraph" w:styleId="Heading6">
    <w:name w:val="heading 6"/>
    <w:basedOn w:val="HeadingBase"/>
    <w:next w:val="Normal"/>
    <w:link w:val="Heading6Char"/>
    <w:qFormat/>
    <w:rsid w:val="00F878EC"/>
    <w:pPr>
      <w:spacing w:before="60"/>
      <w:outlineLvl w:val="5"/>
    </w:pPr>
    <w:rPr>
      <w:color w:val="918585"/>
      <w:sz w:val="20"/>
    </w:rPr>
  </w:style>
  <w:style w:type="paragraph" w:styleId="Heading7">
    <w:name w:val="heading 7"/>
    <w:basedOn w:val="Normal"/>
    <w:next w:val="Normal"/>
    <w:link w:val="Heading7Char"/>
    <w:qFormat/>
    <w:rsid w:val="00F878EC"/>
    <w:pPr>
      <w:ind w:left="720"/>
      <w:outlineLvl w:val="6"/>
    </w:pPr>
    <w:rPr>
      <w:i/>
    </w:rPr>
  </w:style>
  <w:style w:type="paragraph" w:styleId="Heading8">
    <w:name w:val="heading 8"/>
    <w:basedOn w:val="Normal"/>
    <w:next w:val="Normal"/>
    <w:link w:val="Heading8Char"/>
    <w:qFormat/>
    <w:rsid w:val="00F878EC"/>
    <w:pPr>
      <w:ind w:left="720"/>
      <w:outlineLvl w:val="7"/>
    </w:pPr>
    <w:rPr>
      <w:i/>
    </w:rPr>
  </w:style>
  <w:style w:type="paragraph" w:styleId="Heading9">
    <w:name w:val="heading 9"/>
    <w:basedOn w:val="Normal"/>
    <w:next w:val="Normal"/>
    <w:link w:val="Heading9Char"/>
    <w:qFormat/>
    <w:rsid w:val="00F878EC"/>
    <w:pPr>
      <w:ind w:left="720"/>
      <w:outlineLvl w:val="8"/>
    </w:pPr>
    <w:rPr>
      <w:i/>
    </w:rPr>
  </w:style>
  <w:style w:type="character" w:default="1" w:styleId="DefaultParagraphFont">
    <w:name w:val="Default Paragraph Font"/>
    <w:uiPriority w:val="1"/>
    <w:unhideWhenUsed/>
    <w:rsid w:val="00F87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8EC"/>
  </w:style>
  <w:style w:type="character" w:customStyle="1" w:styleId="Heading1Char">
    <w:name w:val="Heading 1 Char"/>
    <w:basedOn w:val="DefaultParagraphFont"/>
    <w:link w:val="Heading1"/>
    <w:rsid w:val="00F878EC"/>
    <w:rPr>
      <w:rFonts w:ascii="Times New Roman" w:eastAsia="Times New Roman" w:hAnsi="Times New Roman" w:cs="Times New Roman"/>
      <w:b/>
      <w:sz w:val="32"/>
      <w:szCs w:val="20"/>
      <w:lang w:eastAsia="en-US"/>
    </w:rPr>
  </w:style>
  <w:style w:type="paragraph" w:styleId="BodyText">
    <w:name w:val="Body Text"/>
    <w:basedOn w:val="Normal"/>
    <w:link w:val="BodyTextChar"/>
    <w:rsid w:val="00F878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78EC"/>
    <w:rPr>
      <w:rFonts w:ascii="Times New Roman" w:eastAsia="Times New Roman" w:hAnsi="Times New Roman" w:cs="Times New Roman"/>
      <w:sz w:val="24"/>
      <w:lang w:eastAsia="en-US"/>
    </w:rPr>
  </w:style>
  <w:style w:type="paragraph" w:styleId="ListBullet">
    <w:name w:val="List Bullet"/>
    <w:basedOn w:val="List"/>
    <w:rsid w:val="00F878EC"/>
    <w:pPr>
      <w:numPr>
        <w:numId w:val="12"/>
      </w:numPr>
      <w:tabs>
        <w:tab w:val="clear" w:pos="340"/>
      </w:tabs>
      <w:spacing w:before="40" w:after="40"/>
    </w:pPr>
  </w:style>
  <w:style w:type="character" w:customStyle="1" w:styleId="SpecialBold">
    <w:name w:val="Special Bold"/>
    <w:basedOn w:val="DefaultParagraphFont"/>
    <w:rsid w:val="00F878EC"/>
    <w:rPr>
      <w:b/>
      <w:spacing w:val="0"/>
    </w:rPr>
  </w:style>
  <w:style w:type="paragraph" w:styleId="ListBullet2">
    <w:name w:val="List Bullet 2"/>
    <w:basedOn w:val="List2"/>
    <w:rsid w:val="00F878EC"/>
    <w:pPr>
      <w:numPr>
        <w:numId w:val="13"/>
      </w:numPr>
      <w:tabs>
        <w:tab w:val="clear" w:pos="680"/>
      </w:tabs>
    </w:pPr>
  </w:style>
  <w:style w:type="paragraph" w:customStyle="1" w:styleId="SuperHeading">
    <w:name w:val="SuperHeading"/>
    <w:basedOn w:val="Normal"/>
    <w:rsid w:val="00F878EC"/>
    <w:pPr>
      <w:spacing w:before="240" w:after="120"/>
      <w:outlineLvl w:val="0"/>
    </w:pPr>
    <w:rPr>
      <w:rFonts w:ascii="Times New Roman" w:hAnsi="Times New Roman"/>
      <w:b/>
      <w:sz w:val="32"/>
    </w:rPr>
  </w:style>
  <w:style w:type="paragraph" w:customStyle="1" w:styleId="AllowPageBreak">
    <w:name w:val="AllowPageBreak"/>
    <w:rsid w:val="00F878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7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8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8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8EC"/>
    <w:rPr>
      <w:rFonts w:ascii="Courier New" w:eastAsia="Times New Roman" w:hAnsi="Courier New" w:cs="Times New Roman"/>
      <w:i/>
      <w:szCs w:val="20"/>
      <w:lang w:eastAsia="en-US"/>
    </w:rPr>
  </w:style>
  <w:style w:type="paragraph" w:customStyle="1" w:styleId="HeadingBase">
    <w:name w:val="Heading Base"/>
    <w:rsid w:val="00F87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8EC"/>
    <w:pPr>
      <w:tabs>
        <w:tab w:val="right" w:leader="dot" w:pos="9072"/>
      </w:tabs>
      <w:ind w:left="567"/>
    </w:pPr>
    <w:rPr>
      <w:szCs w:val="22"/>
    </w:rPr>
  </w:style>
  <w:style w:type="paragraph" w:customStyle="1" w:styleId="TOCBase">
    <w:name w:val="TOC Base"/>
    <w:rsid w:val="00F87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8EC"/>
    <w:pPr>
      <w:tabs>
        <w:tab w:val="right" w:leader="dot" w:pos="9072"/>
      </w:tabs>
      <w:spacing w:before="40" w:after="40"/>
      <w:ind w:left="284"/>
    </w:pPr>
    <w:rPr>
      <w:rFonts w:ascii="Times New Roman" w:hAnsi="Times New Roman"/>
    </w:rPr>
  </w:style>
  <w:style w:type="paragraph" w:styleId="TOC1">
    <w:name w:val="toc 1"/>
    <w:basedOn w:val="TOCBase"/>
    <w:next w:val="Normal"/>
    <w:rsid w:val="00F878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8EC"/>
    <w:rPr>
      <w:rFonts w:ascii="Times New Roman" w:eastAsia="Times New Roman" w:hAnsi="Times New Roman" w:cs="Times New Roman"/>
      <w:sz w:val="16"/>
      <w:lang w:eastAsia="en-US"/>
    </w:rPr>
  </w:style>
  <w:style w:type="paragraph" w:styleId="Title">
    <w:name w:val="Title"/>
    <w:basedOn w:val="HeadingBase"/>
    <w:link w:val="TitleChar"/>
    <w:qFormat/>
    <w:rsid w:val="00F878EC"/>
    <w:pPr>
      <w:spacing w:before="5040"/>
      <w:jc w:val="center"/>
    </w:pPr>
    <w:rPr>
      <w:sz w:val="48"/>
      <w:szCs w:val="72"/>
      <w:lang w:val="en-US"/>
    </w:rPr>
  </w:style>
  <w:style w:type="character" w:customStyle="1" w:styleId="TitleChar">
    <w:name w:val="Title Char"/>
    <w:basedOn w:val="DefaultParagraphFont"/>
    <w:link w:val="Title"/>
    <w:rsid w:val="00F87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8EC"/>
    <w:pPr>
      <w:tabs>
        <w:tab w:val="left" w:pos="3600"/>
        <w:tab w:val="left" w:pos="3958"/>
      </w:tabs>
    </w:pPr>
  </w:style>
  <w:style w:type="paragraph" w:styleId="List">
    <w:name w:val="List"/>
    <w:basedOn w:val="BodyText"/>
    <w:next w:val="BodyText"/>
    <w:rsid w:val="00F878EC"/>
    <w:pPr>
      <w:tabs>
        <w:tab w:val="left" w:pos="340"/>
      </w:tabs>
      <w:spacing w:before="60" w:after="60"/>
      <w:ind w:left="340" w:hanging="340"/>
    </w:pPr>
  </w:style>
  <w:style w:type="paragraph" w:customStyle="1" w:styleId="Note">
    <w:name w:val="Note"/>
    <w:basedOn w:val="BodyText"/>
    <w:rsid w:val="00F87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8EC"/>
    <w:pPr>
      <w:framePr w:wrap="auto" w:hAnchor="text" w:y="6049"/>
    </w:pPr>
    <w:rPr>
      <w:color w:val="000000"/>
      <w:sz w:val="40"/>
    </w:rPr>
  </w:style>
  <w:style w:type="paragraph" w:customStyle="1" w:styleId="TOCTitle">
    <w:name w:val="TOCTitle"/>
    <w:basedOn w:val="Heading1"/>
    <w:rsid w:val="00F878EC"/>
    <w:pPr>
      <w:spacing w:after="240"/>
      <w:jc w:val="center"/>
      <w:outlineLvl w:val="9"/>
    </w:pPr>
    <w:rPr>
      <w:caps/>
    </w:rPr>
  </w:style>
  <w:style w:type="paragraph" w:customStyle="1" w:styleId="Version">
    <w:name w:val="Version"/>
    <w:rsid w:val="00F87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8EC"/>
    <w:pPr>
      <w:keepNext w:val="0"/>
      <w:tabs>
        <w:tab w:val="right" w:pos="4176"/>
      </w:tabs>
      <w:ind w:left="198" w:hanging="198"/>
    </w:pPr>
    <w:rPr>
      <w:rFonts w:ascii="Garamond" w:hAnsi="Garamond"/>
    </w:rPr>
  </w:style>
  <w:style w:type="paragraph" w:styleId="IndexHeading">
    <w:name w:val="index heading"/>
    <w:basedOn w:val="Normal"/>
    <w:next w:val="Index1"/>
    <w:semiHidden/>
    <w:rsid w:val="00F878EC"/>
    <w:pPr>
      <w:spacing w:before="120" w:after="120"/>
    </w:pPr>
    <w:rPr>
      <w:rFonts w:ascii="Arial" w:hAnsi="Arial"/>
      <w:b/>
      <w:color w:val="918585"/>
      <w:sz w:val="24"/>
    </w:rPr>
  </w:style>
  <w:style w:type="paragraph" w:styleId="Header">
    <w:name w:val="header"/>
    <w:basedOn w:val="Normal"/>
    <w:link w:val="HeaderChar"/>
    <w:rsid w:val="00F87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8EC"/>
    <w:rPr>
      <w:rFonts w:ascii="Times New Roman" w:eastAsia="Times New Roman" w:hAnsi="Times New Roman" w:cs="Times New Roman"/>
      <w:sz w:val="16"/>
      <w:szCs w:val="20"/>
      <w:lang w:val="en-GB" w:eastAsia="en-US"/>
    </w:rPr>
  </w:style>
  <w:style w:type="paragraph" w:customStyle="1" w:styleId="Chapter">
    <w:name w:val="Chapter"/>
    <w:basedOn w:val="Normal"/>
    <w:rsid w:val="00F878EC"/>
    <w:pPr>
      <w:spacing w:before="240"/>
    </w:pPr>
    <w:rPr>
      <w:rFonts w:ascii="Times New Roman" w:hAnsi="Times New Roman"/>
      <w:smallCaps/>
      <w:spacing w:val="80"/>
      <w:sz w:val="28"/>
    </w:rPr>
  </w:style>
  <w:style w:type="paragraph" w:customStyle="1" w:styleId="InChapter">
    <w:name w:val="InChapter"/>
    <w:basedOn w:val="Heading3"/>
    <w:rsid w:val="00F878EC"/>
    <w:pPr>
      <w:spacing w:after="240"/>
      <w:outlineLvl w:val="9"/>
    </w:pPr>
    <w:rPr>
      <w:noProof/>
    </w:rPr>
  </w:style>
  <w:style w:type="paragraph" w:styleId="Index2">
    <w:name w:val="index 2"/>
    <w:basedOn w:val="Normal"/>
    <w:next w:val="Normal"/>
    <w:semiHidden/>
    <w:rsid w:val="00F878EC"/>
    <w:pPr>
      <w:tabs>
        <w:tab w:val="right" w:pos="4176"/>
      </w:tabs>
      <w:ind w:left="568" w:hanging="284"/>
    </w:pPr>
    <w:rPr>
      <w:rFonts w:ascii="Garamond" w:hAnsi="Garamond"/>
    </w:rPr>
  </w:style>
  <w:style w:type="paragraph" w:customStyle="1" w:styleId="Byline">
    <w:name w:val="Byline"/>
    <w:rsid w:val="00F87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8EC"/>
    <w:pPr>
      <w:tabs>
        <w:tab w:val="clear" w:pos="3600"/>
        <w:tab w:val="clear" w:pos="3958"/>
      </w:tabs>
      <w:jc w:val="right"/>
    </w:pPr>
  </w:style>
  <w:style w:type="character" w:styleId="Emphasis">
    <w:name w:val="Emphasis"/>
    <w:basedOn w:val="DefaultParagraphFont"/>
    <w:qFormat/>
    <w:rsid w:val="00F878EC"/>
    <w:rPr>
      <w:i/>
    </w:rPr>
  </w:style>
  <w:style w:type="paragraph" w:styleId="Caption">
    <w:name w:val="caption"/>
    <w:basedOn w:val="BodyText"/>
    <w:next w:val="Normal"/>
    <w:qFormat/>
    <w:rsid w:val="00F878EC"/>
    <w:pPr>
      <w:framePr w:w="2268" w:hSpace="181" w:vSpace="181" w:wrap="around" w:vAnchor="text" w:hAnchor="page" w:x="1135" w:y="285" w:anchorLock="1"/>
    </w:pPr>
    <w:rPr>
      <w:i/>
    </w:rPr>
  </w:style>
  <w:style w:type="paragraph" w:customStyle="1" w:styleId="MiniTOCTitle">
    <w:name w:val="MiniTOCTitle"/>
    <w:basedOn w:val="Heading4"/>
    <w:rsid w:val="00F878EC"/>
    <w:pPr>
      <w:spacing w:before="240"/>
      <w:outlineLvl w:val="9"/>
    </w:pPr>
    <w:rPr>
      <w:noProof/>
      <w:sz w:val="24"/>
    </w:rPr>
  </w:style>
  <w:style w:type="paragraph" w:customStyle="1" w:styleId="MiniTOCItem">
    <w:name w:val="MiniTOCItem"/>
    <w:basedOn w:val="ListBullet"/>
    <w:rsid w:val="00F878EC"/>
    <w:pPr>
      <w:numPr>
        <w:numId w:val="0"/>
      </w:numPr>
      <w:tabs>
        <w:tab w:val="right" w:leader="dot" w:pos="6521"/>
      </w:tabs>
      <w:spacing w:before="0" w:after="0"/>
    </w:pPr>
  </w:style>
  <w:style w:type="paragraph" w:customStyle="1" w:styleId="TOFTitle">
    <w:name w:val="TOFTitle"/>
    <w:basedOn w:val="TOCTitle"/>
    <w:rsid w:val="00F878EC"/>
  </w:style>
  <w:style w:type="paragraph" w:styleId="TableofFigures">
    <w:name w:val="table of figures"/>
    <w:basedOn w:val="Normal"/>
    <w:next w:val="Normal"/>
    <w:semiHidden/>
    <w:rsid w:val="00F878EC"/>
    <w:pPr>
      <w:tabs>
        <w:tab w:val="right" w:leader="dot" w:pos="9072"/>
      </w:tabs>
      <w:ind w:left="970" w:hanging="403"/>
    </w:pPr>
    <w:rPr>
      <w:rFonts w:ascii="Times New Roman" w:hAnsi="Times New Roman"/>
      <w:b/>
    </w:rPr>
  </w:style>
  <w:style w:type="paragraph" w:styleId="ListNumber">
    <w:name w:val="List Number"/>
    <w:basedOn w:val="List"/>
    <w:rsid w:val="00F878EC"/>
    <w:pPr>
      <w:numPr>
        <w:numId w:val="15"/>
      </w:numPr>
      <w:tabs>
        <w:tab w:val="clear" w:pos="340"/>
      </w:tabs>
    </w:pPr>
  </w:style>
  <w:style w:type="character" w:customStyle="1" w:styleId="WingdingSymbols">
    <w:name w:val="Wingding Symbols"/>
    <w:rsid w:val="00F878EC"/>
    <w:rPr>
      <w:rFonts w:ascii="Wingdings" w:hAnsi="Wingdings"/>
    </w:rPr>
  </w:style>
  <w:style w:type="paragraph" w:customStyle="1" w:styleId="TableHeading">
    <w:name w:val="Table Heading"/>
    <w:basedOn w:val="HeadingBase"/>
    <w:rsid w:val="00F878EC"/>
    <w:pPr>
      <w:keepLines/>
      <w:pBdr>
        <w:bottom w:val="single" w:sz="6" w:space="1" w:color="918585"/>
      </w:pBdr>
      <w:spacing w:before="240"/>
    </w:pPr>
  </w:style>
  <w:style w:type="character" w:customStyle="1" w:styleId="HotSpot">
    <w:name w:val="HotSpot"/>
    <w:rsid w:val="00F878EC"/>
    <w:rPr>
      <w:color w:val="0033CC"/>
      <w:u w:val="none"/>
    </w:rPr>
  </w:style>
  <w:style w:type="paragraph" w:customStyle="1" w:styleId="BodyTextRight">
    <w:name w:val="Body Text Right"/>
    <w:basedOn w:val="BodyText"/>
    <w:rsid w:val="00F878EC"/>
    <w:pPr>
      <w:spacing w:before="0" w:after="0"/>
      <w:jc w:val="right"/>
    </w:pPr>
  </w:style>
  <w:style w:type="paragraph" w:styleId="Index3">
    <w:name w:val="index 3"/>
    <w:basedOn w:val="ListNumber2"/>
    <w:next w:val="Normal"/>
    <w:semiHidden/>
    <w:rsid w:val="00F878EC"/>
    <w:pPr>
      <w:numPr>
        <w:numId w:val="0"/>
      </w:numPr>
      <w:tabs>
        <w:tab w:val="right" w:leader="dot" w:pos="4176"/>
      </w:tabs>
    </w:pPr>
  </w:style>
  <w:style w:type="paragraph" w:styleId="ListNumber2">
    <w:name w:val="List Number 2"/>
    <w:basedOn w:val="List2"/>
    <w:rsid w:val="00F878EC"/>
    <w:pPr>
      <w:numPr>
        <w:numId w:val="10"/>
      </w:numPr>
      <w:tabs>
        <w:tab w:val="clear" w:pos="1060"/>
      </w:tabs>
    </w:pPr>
  </w:style>
  <w:style w:type="paragraph" w:customStyle="1" w:styleId="MarginNote">
    <w:name w:val="Margin Note"/>
    <w:basedOn w:val="BodyText"/>
    <w:rsid w:val="00F87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8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8EC"/>
    <w:rPr>
      <w:sz w:val="32"/>
    </w:rPr>
  </w:style>
  <w:style w:type="paragraph" w:customStyle="1" w:styleId="HeadingProcedure">
    <w:name w:val="Heading Procedure"/>
    <w:basedOn w:val="HeadingBase"/>
    <w:next w:val="Normal"/>
    <w:rsid w:val="00F878EC"/>
    <w:pPr>
      <w:tabs>
        <w:tab w:val="left" w:pos="0"/>
      </w:tabs>
      <w:spacing w:before="120" w:after="60"/>
    </w:pPr>
    <w:rPr>
      <w:i/>
      <w:color w:val="918585"/>
      <w:sz w:val="22"/>
    </w:rPr>
  </w:style>
  <w:style w:type="paragraph" w:customStyle="1" w:styleId="TableBodyText">
    <w:name w:val="Table Body Text"/>
    <w:basedOn w:val="BodyText"/>
    <w:rsid w:val="00F878EC"/>
    <w:pPr>
      <w:spacing w:before="60" w:after="60"/>
    </w:pPr>
  </w:style>
  <w:style w:type="paragraph" w:styleId="ListContinue">
    <w:name w:val="List Continue"/>
    <w:basedOn w:val="List"/>
    <w:rsid w:val="00F878EC"/>
    <w:pPr>
      <w:ind w:firstLine="0"/>
    </w:pPr>
  </w:style>
  <w:style w:type="paragraph" w:customStyle="1" w:styleId="ListNote">
    <w:name w:val="List Note"/>
    <w:basedOn w:val="List"/>
    <w:rsid w:val="00F878EC"/>
    <w:pPr>
      <w:pBdr>
        <w:top w:val="single" w:sz="6" w:space="2" w:color="918585"/>
        <w:bottom w:val="single" w:sz="6" w:space="2" w:color="918585"/>
      </w:pBdr>
      <w:tabs>
        <w:tab w:val="left" w:pos="1021"/>
      </w:tabs>
      <w:ind w:firstLine="0"/>
    </w:pPr>
  </w:style>
  <w:style w:type="paragraph" w:customStyle="1" w:styleId="Warning">
    <w:name w:val="Warning"/>
    <w:basedOn w:val="BodyText"/>
    <w:rsid w:val="00F878EC"/>
    <w:pPr>
      <w:shd w:val="clear" w:color="auto" w:fill="D9D9D9"/>
      <w:tabs>
        <w:tab w:val="left" w:pos="992"/>
      </w:tabs>
      <w:ind w:left="119" w:right="119"/>
    </w:pPr>
    <w:rPr>
      <w:sz w:val="20"/>
    </w:rPr>
  </w:style>
  <w:style w:type="paragraph" w:customStyle="1" w:styleId="MarginIcons">
    <w:name w:val="Margin Icons"/>
    <w:basedOn w:val="BodyText"/>
    <w:rsid w:val="00F87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8EC"/>
    <w:rPr>
      <w:rFonts w:ascii="Courier New" w:hAnsi="Courier New"/>
    </w:rPr>
  </w:style>
  <w:style w:type="paragraph" w:customStyle="1" w:styleId="NoteBullet">
    <w:name w:val="Note Bullet"/>
    <w:basedOn w:val="Note"/>
    <w:rsid w:val="00F878EC"/>
    <w:pPr>
      <w:tabs>
        <w:tab w:val="clear" w:pos="680"/>
      </w:tabs>
      <w:spacing w:before="60" w:after="60"/>
    </w:pPr>
  </w:style>
  <w:style w:type="paragraph" w:customStyle="1" w:styleId="SubHeading2">
    <w:name w:val="SubHeading2"/>
    <w:basedOn w:val="HeadingBase"/>
    <w:rsid w:val="00F878EC"/>
    <w:pPr>
      <w:spacing w:before="240" w:after="60"/>
    </w:pPr>
    <w:rPr>
      <w:sz w:val="20"/>
    </w:rPr>
  </w:style>
  <w:style w:type="paragraph" w:customStyle="1" w:styleId="SubHeading1">
    <w:name w:val="SubHeading1"/>
    <w:basedOn w:val="HeadingBase"/>
    <w:rsid w:val="00F878EC"/>
    <w:pPr>
      <w:spacing w:before="240" w:after="60"/>
    </w:pPr>
    <w:rPr>
      <w:color w:val="918585"/>
      <w:sz w:val="22"/>
    </w:rPr>
  </w:style>
  <w:style w:type="paragraph" w:customStyle="1" w:styleId="SideHeading">
    <w:name w:val="Side Heading"/>
    <w:basedOn w:val="HeadingBase"/>
    <w:rsid w:val="00F87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8EC"/>
    <w:pPr>
      <w:tabs>
        <w:tab w:val="num" w:pos="360"/>
      </w:tabs>
    </w:pPr>
  </w:style>
  <w:style w:type="paragraph" w:styleId="PlainText">
    <w:name w:val="Plain Text"/>
    <w:basedOn w:val="Normal"/>
    <w:link w:val="PlainTextChar"/>
    <w:rsid w:val="00F878EC"/>
    <w:rPr>
      <w:sz w:val="20"/>
    </w:rPr>
  </w:style>
  <w:style w:type="character" w:customStyle="1" w:styleId="PlainTextChar">
    <w:name w:val="Plain Text Char"/>
    <w:basedOn w:val="DefaultParagraphFont"/>
    <w:link w:val="PlainText"/>
    <w:rsid w:val="00F878EC"/>
    <w:rPr>
      <w:rFonts w:ascii="Courier New" w:eastAsia="Times New Roman" w:hAnsi="Courier New" w:cs="Times New Roman"/>
      <w:sz w:val="20"/>
      <w:szCs w:val="20"/>
      <w:lang w:eastAsia="en-US"/>
    </w:rPr>
  </w:style>
  <w:style w:type="character" w:customStyle="1" w:styleId="MenuOption">
    <w:name w:val="Menu Option"/>
    <w:basedOn w:val="DefaultParagraphFont"/>
    <w:rsid w:val="00F878EC"/>
    <w:rPr>
      <w:b/>
      <w:smallCaps/>
    </w:rPr>
  </w:style>
  <w:style w:type="paragraph" w:customStyle="1" w:styleId="TableListNumber">
    <w:name w:val="Table List Number"/>
    <w:basedOn w:val="ListNumber"/>
    <w:rsid w:val="00F878EC"/>
    <w:pPr>
      <w:numPr>
        <w:numId w:val="0"/>
      </w:numPr>
    </w:pPr>
  </w:style>
  <w:style w:type="paragraph" w:styleId="TOC4">
    <w:name w:val="toc 4"/>
    <w:basedOn w:val="TOCBase"/>
    <w:next w:val="Normal"/>
    <w:semiHidden/>
    <w:rsid w:val="00F878EC"/>
    <w:pPr>
      <w:tabs>
        <w:tab w:val="right" w:leader="dot" w:pos="9071"/>
      </w:tabs>
      <w:ind w:left="1701"/>
    </w:pPr>
  </w:style>
  <w:style w:type="paragraph" w:customStyle="1" w:styleId="ListAlpha">
    <w:name w:val="List Alpha"/>
    <w:basedOn w:val="List"/>
    <w:rsid w:val="00F878EC"/>
    <w:pPr>
      <w:numPr>
        <w:numId w:val="9"/>
      </w:numPr>
    </w:pPr>
  </w:style>
  <w:style w:type="paragraph" w:customStyle="1" w:styleId="ListAlpha2">
    <w:name w:val="List Alpha 2"/>
    <w:basedOn w:val="List2"/>
    <w:rsid w:val="00F878EC"/>
    <w:pPr>
      <w:numPr>
        <w:numId w:val="8"/>
      </w:numPr>
    </w:pPr>
  </w:style>
  <w:style w:type="paragraph" w:styleId="List2">
    <w:name w:val="List 2"/>
    <w:basedOn w:val="BodyText"/>
    <w:rsid w:val="00F878EC"/>
    <w:pPr>
      <w:tabs>
        <w:tab w:val="left" w:pos="680"/>
      </w:tabs>
      <w:spacing w:before="60" w:after="60"/>
      <w:ind w:left="680" w:hanging="340"/>
    </w:pPr>
  </w:style>
  <w:style w:type="paragraph" w:styleId="List3">
    <w:name w:val="List 3"/>
    <w:basedOn w:val="BodyText"/>
    <w:rsid w:val="00F878EC"/>
    <w:pPr>
      <w:tabs>
        <w:tab w:val="left" w:pos="1021"/>
      </w:tabs>
      <w:spacing w:before="60" w:after="60"/>
      <w:ind w:left="1020" w:hanging="340"/>
    </w:pPr>
  </w:style>
  <w:style w:type="paragraph" w:styleId="List4">
    <w:name w:val="List 4"/>
    <w:basedOn w:val="BodyText"/>
    <w:rsid w:val="00F878EC"/>
    <w:pPr>
      <w:tabs>
        <w:tab w:val="left" w:pos="1361"/>
      </w:tabs>
      <w:spacing w:before="60" w:after="60"/>
      <w:ind w:left="1361" w:hanging="340"/>
    </w:pPr>
  </w:style>
  <w:style w:type="paragraph" w:styleId="List5">
    <w:name w:val="List 5"/>
    <w:basedOn w:val="BodyText"/>
    <w:rsid w:val="00F878EC"/>
    <w:pPr>
      <w:tabs>
        <w:tab w:val="left" w:pos="1701"/>
      </w:tabs>
      <w:spacing w:before="60" w:after="60"/>
      <w:ind w:left="1701" w:hanging="340"/>
    </w:pPr>
  </w:style>
  <w:style w:type="paragraph" w:styleId="ListBullet3">
    <w:name w:val="List Bullet 3"/>
    <w:basedOn w:val="List3"/>
    <w:rsid w:val="00F878EC"/>
    <w:pPr>
      <w:numPr>
        <w:numId w:val="14"/>
      </w:numPr>
      <w:tabs>
        <w:tab w:val="clear" w:pos="1021"/>
      </w:tabs>
      <w:ind w:left="1037" w:hanging="357"/>
    </w:pPr>
  </w:style>
  <w:style w:type="paragraph" w:styleId="ListBullet4">
    <w:name w:val="List Bullet 4"/>
    <w:basedOn w:val="List4"/>
    <w:rsid w:val="00F878EC"/>
    <w:pPr>
      <w:numPr>
        <w:numId w:val="3"/>
      </w:numPr>
      <w:tabs>
        <w:tab w:val="clear" w:pos="1361"/>
      </w:tabs>
    </w:pPr>
  </w:style>
  <w:style w:type="paragraph" w:styleId="ListBullet5">
    <w:name w:val="List Bullet 5"/>
    <w:basedOn w:val="List5"/>
    <w:rsid w:val="00F878EC"/>
    <w:pPr>
      <w:numPr>
        <w:numId w:val="4"/>
      </w:numPr>
    </w:pPr>
  </w:style>
  <w:style w:type="paragraph" w:styleId="ListContinue2">
    <w:name w:val="List Continue 2"/>
    <w:basedOn w:val="List2"/>
    <w:rsid w:val="00F878EC"/>
    <w:pPr>
      <w:ind w:firstLine="0"/>
    </w:pPr>
  </w:style>
  <w:style w:type="paragraph" w:styleId="ListContinue3">
    <w:name w:val="List Continue 3"/>
    <w:basedOn w:val="List3"/>
    <w:rsid w:val="00F878EC"/>
    <w:pPr>
      <w:ind w:left="1021" w:firstLine="0"/>
    </w:pPr>
  </w:style>
  <w:style w:type="paragraph" w:styleId="ListContinue4">
    <w:name w:val="List Continue 4"/>
    <w:basedOn w:val="List4"/>
    <w:rsid w:val="00F878EC"/>
    <w:pPr>
      <w:ind w:firstLine="0"/>
    </w:pPr>
  </w:style>
  <w:style w:type="paragraph" w:styleId="ListContinue5">
    <w:name w:val="List Continue 5"/>
    <w:basedOn w:val="List5"/>
    <w:rsid w:val="00F878EC"/>
    <w:pPr>
      <w:ind w:firstLine="0"/>
    </w:pPr>
  </w:style>
  <w:style w:type="paragraph" w:styleId="ListNumber3">
    <w:name w:val="List Number 3"/>
    <w:basedOn w:val="List3"/>
    <w:rsid w:val="00F878EC"/>
    <w:pPr>
      <w:numPr>
        <w:numId w:val="5"/>
      </w:numPr>
    </w:pPr>
  </w:style>
  <w:style w:type="paragraph" w:styleId="ListNumber4">
    <w:name w:val="List Number 4"/>
    <w:basedOn w:val="List4"/>
    <w:rsid w:val="00F878EC"/>
    <w:pPr>
      <w:numPr>
        <w:numId w:val="6"/>
      </w:numPr>
    </w:pPr>
  </w:style>
  <w:style w:type="paragraph" w:styleId="ListNumber5">
    <w:name w:val="List Number 5"/>
    <w:basedOn w:val="List5"/>
    <w:rsid w:val="00F878EC"/>
    <w:pPr>
      <w:numPr>
        <w:numId w:val="7"/>
      </w:numPr>
    </w:pPr>
  </w:style>
  <w:style w:type="paragraph" w:styleId="BlockText">
    <w:name w:val="Block Text"/>
    <w:basedOn w:val="Normal"/>
    <w:rsid w:val="00F878EC"/>
    <w:pPr>
      <w:spacing w:after="120"/>
      <w:ind w:left="1440" w:right="1440"/>
    </w:pPr>
  </w:style>
  <w:style w:type="character" w:customStyle="1" w:styleId="Subscript">
    <w:name w:val="Subscript"/>
    <w:basedOn w:val="DefaultParagraphFont"/>
    <w:rsid w:val="00F878EC"/>
    <w:rPr>
      <w:sz w:val="16"/>
      <w:vertAlign w:val="subscript"/>
    </w:rPr>
  </w:style>
  <w:style w:type="character" w:customStyle="1" w:styleId="Superscript">
    <w:name w:val="Superscript"/>
    <w:basedOn w:val="DefaultParagraphFont"/>
    <w:rsid w:val="00F878EC"/>
    <w:rPr>
      <w:sz w:val="16"/>
      <w:vertAlign w:val="superscript"/>
    </w:rPr>
  </w:style>
  <w:style w:type="character" w:customStyle="1" w:styleId="Symbols">
    <w:name w:val="Symbols"/>
    <w:basedOn w:val="DefaultParagraphFont"/>
    <w:rsid w:val="00F878EC"/>
    <w:rPr>
      <w:rFonts w:ascii="Symbol" w:hAnsi="Symbol"/>
    </w:rPr>
  </w:style>
  <w:style w:type="character" w:customStyle="1" w:styleId="MenuOptions">
    <w:name w:val="Menu Options"/>
    <w:basedOn w:val="DefaultParagraphFont"/>
    <w:rsid w:val="00F878EC"/>
    <w:rPr>
      <w:rFonts w:ascii="Arial Narrow" w:hAnsi="Arial Narrow"/>
      <w:smallCaps/>
    </w:rPr>
  </w:style>
  <w:style w:type="character" w:customStyle="1" w:styleId="Buttons">
    <w:name w:val="Buttons"/>
    <w:basedOn w:val="DefaultParagraphFont"/>
    <w:rsid w:val="00F878EC"/>
    <w:rPr>
      <w:b/>
    </w:rPr>
  </w:style>
  <w:style w:type="character" w:customStyle="1" w:styleId="Underlined">
    <w:name w:val="Underlined"/>
    <w:basedOn w:val="DefaultParagraphFont"/>
    <w:rsid w:val="00F878EC"/>
    <w:rPr>
      <w:u w:val="single"/>
    </w:rPr>
  </w:style>
  <w:style w:type="paragraph" w:customStyle="1" w:styleId="TableBodyTextRight">
    <w:name w:val="Table Body Text Right"/>
    <w:basedOn w:val="TableBodyText"/>
    <w:rsid w:val="00F878EC"/>
    <w:pPr>
      <w:widowControl w:val="0"/>
      <w:autoSpaceDE w:val="0"/>
      <w:autoSpaceDN w:val="0"/>
      <w:adjustRightInd w:val="0"/>
      <w:jc w:val="right"/>
    </w:pPr>
    <w:rPr>
      <w:rFonts w:cs="Arial"/>
      <w:szCs w:val="18"/>
    </w:rPr>
  </w:style>
  <w:style w:type="paragraph" w:customStyle="1" w:styleId="CopyrightText">
    <w:name w:val="Copyright Text"/>
    <w:basedOn w:val="BodyText"/>
    <w:rsid w:val="00F878EC"/>
    <w:rPr>
      <w:sz w:val="18"/>
    </w:rPr>
  </w:style>
  <w:style w:type="paragraph" w:customStyle="1" w:styleId="BodySmallRight">
    <w:name w:val="Body Small Right"/>
    <w:basedOn w:val="BodyTextRight"/>
    <w:rsid w:val="00F878EC"/>
    <w:rPr>
      <w:sz w:val="18"/>
      <w:szCs w:val="18"/>
    </w:rPr>
  </w:style>
  <w:style w:type="paragraph" w:customStyle="1" w:styleId="MarginEdition">
    <w:name w:val="Margin Edition"/>
    <w:basedOn w:val="MarginNote"/>
    <w:rsid w:val="00F878EC"/>
    <w:pPr>
      <w:spacing w:before="0" w:after="0"/>
    </w:pPr>
    <w:rPr>
      <w:rFonts w:ascii="Times New Roman" w:hAnsi="Times New Roman"/>
      <w:color w:val="999999"/>
    </w:rPr>
  </w:style>
  <w:style w:type="paragraph" w:customStyle="1" w:styleId="Spacer">
    <w:name w:val="Spacer"/>
    <w:basedOn w:val="Normal"/>
    <w:rsid w:val="00F878EC"/>
    <w:rPr>
      <w:sz w:val="2"/>
      <w:szCs w:val="2"/>
    </w:rPr>
  </w:style>
  <w:style w:type="character" w:customStyle="1" w:styleId="Small">
    <w:name w:val="Small"/>
    <w:basedOn w:val="DefaultParagraphFont"/>
    <w:rsid w:val="00F878EC"/>
    <w:rPr>
      <w:sz w:val="16"/>
    </w:rPr>
  </w:style>
  <w:style w:type="paragraph" w:customStyle="1" w:styleId="WideTable">
    <w:name w:val="Wide Table"/>
    <w:basedOn w:val="Normal"/>
    <w:rsid w:val="00F878EC"/>
    <w:pPr>
      <w:ind w:left="-1418"/>
    </w:pPr>
    <w:rPr>
      <w:sz w:val="2"/>
      <w:szCs w:val="2"/>
    </w:rPr>
  </w:style>
  <w:style w:type="character" w:styleId="PageNumber">
    <w:name w:val="page number"/>
    <w:basedOn w:val="DefaultParagraphFont"/>
    <w:rsid w:val="00F878EC"/>
  </w:style>
  <w:style w:type="paragraph" w:styleId="Quote">
    <w:name w:val="Quote"/>
    <w:basedOn w:val="Heading1"/>
    <w:link w:val="QuoteChar"/>
    <w:qFormat/>
    <w:rsid w:val="00F878EC"/>
    <w:rPr>
      <w:b w:val="0"/>
      <w:sz w:val="72"/>
      <w:szCs w:val="72"/>
      <w:lang w:val="en-NZ"/>
    </w:rPr>
  </w:style>
  <w:style w:type="character" w:customStyle="1" w:styleId="QuoteChar">
    <w:name w:val="Quote Char"/>
    <w:basedOn w:val="DefaultParagraphFont"/>
    <w:link w:val="Quote"/>
    <w:rsid w:val="00F87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8EC"/>
    <w:pPr>
      <w:pageBreakBefore/>
    </w:pPr>
  </w:style>
  <w:style w:type="paragraph" w:customStyle="1" w:styleId="Border">
    <w:name w:val="Border"/>
    <w:basedOn w:val="Normal"/>
    <w:qFormat/>
    <w:rsid w:val="00F87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8EC"/>
    <w:rPr>
      <w:b/>
      <w:bCs/>
      <w:i/>
      <w:iCs/>
      <w:color w:val="auto"/>
    </w:rPr>
  </w:style>
  <w:style w:type="paragraph" w:styleId="IntenseQuote">
    <w:name w:val="Intense Quote"/>
    <w:basedOn w:val="Normal"/>
    <w:next w:val="Normal"/>
    <w:link w:val="IntenseQuoteChar"/>
    <w:uiPriority w:val="30"/>
    <w:qFormat/>
    <w:rsid w:val="00F87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8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8EC"/>
    <w:rPr>
      <w:smallCaps/>
      <w:color w:val="auto"/>
      <w:u w:val="single"/>
    </w:rPr>
  </w:style>
  <w:style w:type="character" w:styleId="IntenseReference">
    <w:name w:val="Intense Reference"/>
    <w:basedOn w:val="DefaultParagraphFont"/>
    <w:uiPriority w:val="32"/>
    <w:qFormat/>
    <w:rsid w:val="00F878EC"/>
    <w:rPr>
      <w:b/>
      <w:bCs/>
      <w:smallCaps/>
      <w:color w:val="auto"/>
      <w:spacing w:val="5"/>
      <w:u w:val="single"/>
    </w:rPr>
  </w:style>
  <w:style w:type="paragraph" w:customStyle="1" w:styleId="2ColumnHeading">
    <w:name w:val="2Column Heading"/>
    <w:basedOn w:val="BodyText"/>
    <w:qFormat/>
    <w:rsid w:val="00F878EC"/>
    <w:pPr>
      <w:spacing w:after="60"/>
      <w:ind w:left="-2268"/>
    </w:pPr>
    <w:rPr>
      <w:b/>
    </w:rPr>
  </w:style>
  <w:style w:type="paragraph" w:customStyle="1" w:styleId="Heading1TOC">
    <w:name w:val="Heading1 TOC"/>
    <w:basedOn w:val="Normal"/>
    <w:qFormat/>
    <w:rsid w:val="00F878EC"/>
    <w:pPr>
      <w:spacing w:before="240" w:after="120"/>
    </w:pPr>
    <w:rPr>
      <w:rFonts w:ascii="Times New Roman" w:hAnsi="Times New Roman"/>
      <w:b/>
      <w:sz w:val="32"/>
    </w:rPr>
  </w:style>
  <w:style w:type="paragraph" w:customStyle="1" w:styleId="Heading2TOC">
    <w:name w:val="Heading2 TOC"/>
    <w:basedOn w:val="Normal"/>
    <w:qFormat/>
    <w:rsid w:val="00F878EC"/>
    <w:pPr>
      <w:spacing w:before="240" w:after="60"/>
    </w:pPr>
    <w:rPr>
      <w:rFonts w:ascii="Times New Roman" w:hAnsi="Times New Roman"/>
      <w:b/>
      <w:sz w:val="28"/>
    </w:rPr>
  </w:style>
  <w:style w:type="character" w:customStyle="1" w:styleId="Underline">
    <w:name w:val="Underline"/>
    <w:basedOn w:val="DefaultParagraphFont"/>
    <w:qFormat/>
    <w:rsid w:val="00F878EC"/>
    <w:rPr>
      <w:u w:val="single"/>
    </w:rPr>
  </w:style>
  <w:style w:type="character" w:customStyle="1" w:styleId="BoldandItalics">
    <w:name w:val="Bold and Italics"/>
    <w:qFormat/>
    <w:rsid w:val="00F878EC"/>
    <w:rPr>
      <w:b/>
      <w:i/>
      <w:u w:val="none"/>
    </w:rPr>
  </w:style>
  <w:style w:type="paragraph" w:styleId="BalloonText">
    <w:name w:val="Balloon Text"/>
    <w:basedOn w:val="Normal"/>
    <w:link w:val="BalloonTextChar"/>
    <w:rsid w:val="00F878EC"/>
    <w:rPr>
      <w:rFonts w:ascii="Tahoma" w:hAnsi="Tahoma" w:cs="Tahoma"/>
      <w:sz w:val="16"/>
      <w:szCs w:val="16"/>
    </w:rPr>
  </w:style>
  <w:style w:type="character" w:customStyle="1" w:styleId="BalloonTextChar">
    <w:name w:val="Balloon Text Char"/>
    <w:basedOn w:val="DefaultParagraphFont"/>
    <w:link w:val="BalloonText"/>
    <w:rsid w:val="00F878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8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78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8EC"/>
    <w:rPr>
      <w:b/>
      <w:color w:val="660033"/>
      <w:spacing w:val="0"/>
    </w:rPr>
  </w:style>
  <w:style w:type="paragraph" w:customStyle="1" w:styleId="Nameditemlist">
    <w:name w:val="Named item list"/>
    <w:basedOn w:val="BodyText"/>
    <w:qFormat/>
    <w:rsid w:val="00F878EC"/>
    <w:pPr>
      <w:tabs>
        <w:tab w:val="left" w:pos="2835"/>
      </w:tabs>
      <w:ind w:left="2835" w:hanging="2835"/>
    </w:pPr>
  </w:style>
  <w:style w:type="paragraph" w:customStyle="1" w:styleId="BodyTextnopadding">
    <w:name w:val="Body Text no padding"/>
    <w:basedOn w:val="BodyText"/>
    <w:qFormat/>
    <w:rsid w:val="00F878EC"/>
    <w:pPr>
      <w:spacing w:before="0" w:after="0"/>
    </w:pPr>
  </w:style>
  <w:style w:type="paragraph" w:customStyle="1" w:styleId="BodyTextBold">
    <w:name w:val="Body Text Bold"/>
    <w:basedOn w:val="BodyText"/>
    <w:qFormat/>
    <w:rsid w:val="00F878EC"/>
    <w:rPr>
      <w:b/>
    </w:rPr>
  </w:style>
  <w:style w:type="character" w:styleId="Hyperlink">
    <w:name w:val="Hyperlink"/>
    <w:basedOn w:val="DefaultParagraphFont"/>
    <w:uiPriority w:val="99"/>
    <w:unhideWhenUsed/>
    <w:rsid w:val="00C53B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4634</Characters>
  <Application>Microsoft Office Word</Application>
  <DocSecurity>0</DocSecurity>
  <Lines>210</Lines>
  <Paragraphs>121</Paragraphs>
  <ScaleCrop>false</ScaleCrop>
  <Company>Author-it Software Corporation Ltd.</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MSTMF4003 Modify medical grade footwear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2020-07-29T03:38:00Z</dcterms:created>
  <dcterms:modified xsi:type="dcterms:W3CDTF">2020-07-29T03:38:00Z</dcterms:modified>
</cp:coreProperties>
</file>