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EE8" w:rsidP="00B53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MSTMF4003 Modify medical grade footwear</w:t>
      </w:r>
      <w:r>
        <w:fldChar w:fldCharType="end"/>
      </w:r>
    </w:p>
    <w:p w:rsidR="00B53EE8" w:rsidP="00B53EE8">
      <w:pPr>
        <w:pStyle w:val="Version"/>
        <w:sectPr w:rsidSect="004E7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7E26" w:rsidP="004E7E26">
      <w:pPr>
        <w:pStyle w:val="SuperHeading"/>
      </w:pPr>
      <w:r w:rsidRPr="004E7E26">
        <w:t>Assessment Requirements for MSTMF4003 Modify medical grade footwear</w:t>
      </w:r>
    </w:p>
    <w:p w:rsidR="00000000" w:rsidRPr="004E7E26" w:rsidP="004E7E26">
      <w:pPr>
        <w:pStyle w:val="Heading1"/>
      </w:pPr>
      <w:bookmarkStart w:id="1" w:name="O_935729"/>
      <w:bookmarkEnd w:id="1"/>
      <w:r w:rsidRPr="004E7E26">
        <w:t>Modification History</w:t>
      </w:r>
    </w:p>
    <w:p w:rsidR="00000000" w:rsidRPr="004E7E26" w:rsidP="00B53EE8">
      <w:pPr>
        <w:pStyle w:val="BodyText"/>
      </w:pPr>
      <w:r w:rsidRPr="004E7E26">
        <w:t>Release 1. Supersedes and is equivalent to LMTMF4003A Modify medical grade footwear</w:t>
      </w:r>
    </w:p>
    <w:p w:rsidR="00000000" w:rsidRPr="004E7E26" w:rsidP="004E7E26">
      <w:pPr>
        <w:pStyle w:val="Heading1"/>
      </w:pPr>
      <w:bookmarkStart w:id="2" w:name="O_935732"/>
      <w:bookmarkEnd w:id="2"/>
      <w:r w:rsidRPr="004E7E26">
        <w:t>Performance Evidence</w:t>
      </w:r>
    </w:p>
    <w:p w:rsidR="00000000" w:rsidRPr="004E7E26" w:rsidP="00B53EE8">
      <w:pPr>
        <w:pStyle w:val="BodyText"/>
      </w:pPr>
      <w:r w:rsidRPr="004E7E26">
        <w:t>Evidence required to demonstrate competence in this unit must be relevant to and satisfy the requirements of the elements and performance criteria, and include:</w:t>
      </w:r>
    </w:p>
    <w:p w:rsidR="00000000" w:rsidRPr="004E7E26" w:rsidP="004E7E26">
      <w:pPr>
        <w:pStyle w:val="ListBullet"/>
      </w:pPr>
      <w:r w:rsidRPr="004E7E26">
        <w:t>reading and following work instructions, standard operating procedures (SOPs), safe work pract</w:t>
      </w:r>
      <w:r w:rsidRPr="004E7E26">
        <w:t xml:space="preserve">ices and other reference material </w:t>
      </w:r>
    </w:p>
    <w:p w:rsidR="00000000" w:rsidRPr="004E7E26" w:rsidP="004E7E26">
      <w:pPr>
        <w:pStyle w:val="ListBullet"/>
      </w:pPr>
      <w:r w:rsidRPr="004E7E26">
        <w:t>applying relevant standards</w:t>
      </w:r>
    </w:p>
    <w:p w:rsidR="00000000" w:rsidRPr="004E7E26" w:rsidP="004E7E26">
      <w:pPr>
        <w:pStyle w:val="ListBullet"/>
      </w:pPr>
      <w:r w:rsidRPr="004E7E26">
        <w:t xml:space="preserve">interpret order forms and specifications defining footwear modification requirements </w:t>
      </w:r>
    </w:p>
    <w:p w:rsidR="00000000" w:rsidRPr="004E7E26" w:rsidP="004E7E26">
      <w:pPr>
        <w:pStyle w:val="ListBullet"/>
      </w:pPr>
      <w:r w:rsidRPr="004E7E26">
        <w:t xml:space="preserve">identifying any special construction details and constraints </w:t>
      </w:r>
    </w:p>
    <w:p w:rsidR="00000000" w:rsidRPr="004E7E26" w:rsidP="004E7E26">
      <w:pPr>
        <w:pStyle w:val="ListBullet"/>
      </w:pPr>
      <w:r w:rsidRPr="004E7E26">
        <w:t>selecting suitable materials and techniques t</w:t>
      </w:r>
      <w:r w:rsidRPr="004E7E26">
        <w:t xml:space="preserve">o modify footwear </w:t>
      </w:r>
    </w:p>
    <w:p w:rsidR="00000000" w:rsidRPr="004E7E26" w:rsidP="004E7E26">
      <w:pPr>
        <w:pStyle w:val="ListBullet"/>
      </w:pPr>
      <w:r w:rsidRPr="004E7E26">
        <w:t>resolving a variety of design and modification problems</w:t>
      </w:r>
    </w:p>
    <w:p w:rsidR="00000000" w:rsidRPr="004E7E26" w:rsidP="004E7E26">
      <w:pPr>
        <w:pStyle w:val="ListBullet"/>
      </w:pPr>
      <w:r w:rsidRPr="004E7E26">
        <w:t>performing a full range of standard orthopaedic footwear modifications in relation to footwear problem on at least two(2) occasions</w:t>
      </w:r>
    </w:p>
    <w:p w:rsidR="00000000" w:rsidRPr="004E7E26" w:rsidP="004E7E26">
      <w:pPr>
        <w:pStyle w:val="ListBullet"/>
      </w:pPr>
      <w:r w:rsidRPr="004E7E26">
        <w:t xml:space="preserve">communicating effectively with clients </w:t>
      </w:r>
    </w:p>
    <w:p w:rsidR="00000000" w:rsidRPr="004E7E26" w:rsidP="004E7E26">
      <w:pPr>
        <w:pStyle w:val="ListBullet"/>
      </w:pPr>
      <w:r w:rsidRPr="004E7E26">
        <w:t xml:space="preserve">applying </w:t>
      </w:r>
      <w:r w:rsidRPr="004E7E26">
        <w:t>work health and safety (WHS) policies in work operations</w:t>
      </w:r>
    </w:p>
    <w:p w:rsidR="00000000" w:rsidRPr="004E7E26" w:rsidP="004E7E26">
      <w:pPr>
        <w:pStyle w:val="ListBullet"/>
      </w:pPr>
      <w:r w:rsidRPr="004E7E26">
        <w:t xml:space="preserve">completing a final check of product to ensure it complies with established quality standards prior to delivery to client </w:t>
      </w:r>
    </w:p>
    <w:p w:rsidR="00000000" w:rsidRPr="004E7E26" w:rsidP="004E7E26">
      <w:pPr>
        <w:pStyle w:val="ListBullet"/>
      </w:pPr>
      <w:r w:rsidRPr="004E7E26">
        <w:t>maintaining client files and completing administrative tasks.</w:t>
      </w:r>
    </w:p>
    <w:p w:rsidR="00000000" w:rsidRPr="004E7E26" w:rsidP="004E7E26">
      <w:pPr>
        <w:pStyle w:val="AllowPageBreak"/>
      </w:pPr>
    </w:p>
    <w:p w:rsidR="00000000" w:rsidRPr="004E7E26" w:rsidP="004E7E26">
      <w:pPr>
        <w:pStyle w:val="Heading1"/>
      </w:pPr>
      <w:bookmarkStart w:id="3" w:name="O_935731"/>
      <w:bookmarkEnd w:id="3"/>
      <w:r w:rsidRPr="004E7E26">
        <w:t>Knowledge Evidence</w:t>
      </w:r>
    </w:p>
    <w:p w:rsidR="00000000" w:rsidRPr="004E7E26" w:rsidP="00B53EE8">
      <w:pPr>
        <w:pStyle w:val="BodyText"/>
      </w:pPr>
      <w:r w:rsidRPr="004E7E26">
        <w:t>Evidence must be provided that demonstrates knowledge of:</w:t>
      </w:r>
    </w:p>
    <w:p w:rsidR="00000000" w:rsidRPr="004E7E26" w:rsidP="004E7E26">
      <w:pPr>
        <w:pStyle w:val="ListBullet"/>
      </w:pPr>
      <w:r w:rsidRPr="004E7E26">
        <w:t>safe work practices and procedures and use of personal protective equipment (PPE)</w:t>
      </w:r>
    </w:p>
    <w:p w:rsidR="00000000" w:rsidRPr="004E7E26" w:rsidP="004E7E26">
      <w:pPr>
        <w:pStyle w:val="ListBullet"/>
      </w:pPr>
      <w:r w:rsidRPr="004E7E26">
        <w:t>relevant Australian Standards</w:t>
      </w:r>
    </w:p>
    <w:p w:rsidR="00000000" w:rsidRPr="004E7E26" w:rsidP="004E7E26">
      <w:pPr>
        <w:pStyle w:val="ListBullet"/>
      </w:pPr>
      <w:r w:rsidRPr="004E7E26">
        <w:t>full range of procedures to review footwear</w:t>
      </w:r>
    </w:p>
    <w:p w:rsidR="00000000" w:rsidRPr="004E7E26" w:rsidP="004E7E26">
      <w:pPr>
        <w:pStyle w:val="ListBullet"/>
      </w:pPr>
      <w:r w:rsidRPr="004E7E26">
        <w:t>assessment criteria to determine modification requirements of new and old footwear (design, fit/size, structure, features, function and technical)</w:t>
      </w:r>
    </w:p>
    <w:p w:rsidR="00000000" w:rsidRPr="004E7E26" w:rsidP="004E7E26">
      <w:pPr>
        <w:pStyle w:val="ListBullet"/>
      </w:pPr>
      <w:r w:rsidRPr="004E7E26">
        <w:t>full range of modification designs and their purposes in relation to footwear problems</w:t>
      </w:r>
    </w:p>
    <w:p w:rsidR="00000000" w:rsidRPr="004E7E26" w:rsidP="004E7E26">
      <w:pPr>
        <w:pStyle w:val="ListBullet"/>
      </w:pPr>
      <w:r w:rsidRPr="004E7E26">
        <w:t xml:space="preserve">procedures for making </w:t>
      </w:r>
      <w:r w:rsidRPr="004E7E26">
        <w:t>modifications or repairs, including inclusion and allowance for orthoses, newness of materials and tissue tolerance</w:t>
      </w:r>
    </w:p>
    <w:p w:rsidR="00000000" w:rsidRPr="004E7E26" w:rsidP="004E7E26">
      <w:pPr>
        <w:pStyle w:val="ListBullet"/>
      </w:pPr>
      <w:r w:rsidRPr="004E7E26">
        <w:t>applied anthropometrics of the foot, the variables in and effects of physical force systems (orthoses and footwear) on the body and dimensio</w:t>
      </w:r>
      <w:r w:rsidRPr="004E7E26">
        <w:t>nal, shape and other physical characteristics of commercial footwear</w:t>
      </w:r>
    </w:p>
    <w:p w:rsidR="00000000" w:rsidRPr="004E7E26" w:rsidP="004E7E26">
      <w:pPr>
        <w:pStyle w:val="ListBullet"/>
      </w:pPr>
      <w:r w:rsidRPr="004E7E26">
        <w:t>footwear construction and standards, terminology, diagnostic and definitive constructions, modification processes, materials and tools and equipment used</w:t>
      </w:r>
    </w:p>
    <w:p w:rsidR="00000000" w:rsidRPr="004E7E26" w:rsidP="004E7E26">
      <w:pPr>
        <w:pStyle w:val="ListBullet"/>
      </w:pPr>
      <w:r w:rsidRPr="004E7E26">
        <w:t xml:space="preserve">other practitioners in the field </w:t>
      </w:r>
      <w:r w:rsidRPr="004E7E26">
        <w:t>and in major related fields, including their roles, capabilities and limitations</w:t>
      </w:r>
    </w:p>
    <w:p w:rsidR="00000000" w:rsidRPr="004E7E26" w:rsidP="004E7E26">
      <w:pPr>
        <w:pStyle w:val="ListBullet"/>
      </w:pPr>
      <w:r w:rsidRPr="004E7E26">
        <w:t>WHS and environmental aspects of relevant workplace activities</w:t>
      </w:r>
    </w:p>
    <w:p w:rsidR="00000000" w:rsidRPr="004E7E26" w:rsidP="004E7E26">
      <w:pPr>
        <w:pStyle w:val="ListBullet"/>
      </w:pPr>
      <w:r w:rsidRPr="004E7E26">
        <w:t>WHS practices, including hazard identification and control measures</w:t>
      </w:r>
    </w:p>
    <w:p w:rsidR="00000000" w:rsidRPr="004E7E26" w:rsidP="004E7E26">
      <w:pPr>
        <w:pStyle w:val="ListBullet"/>
      </w:pPr>
      <w:r w:rsidRPr="004E7E26">
        <w:t>quality practices</w:t>
      </w:r>
    </w:p>
    <w:p w:rsidR="00000000" w:rsidRPr="004E7E26" w:rsidP="004E7E26">
      <w:pPr>
        <w:pStyle w:val="ListBullet"/>
      </w:pPr>
      <w:r w:rsidRPr="004E7E26">
        <w:t>workplace practices</w:t>
      </w:r>
    </w:p>
    <w:p w:rsidR="00000000" w:rsidRPr="004E7E26" w:rsidP="004E7E26">
      <w:pPr>
        <w:pStyle w:val="ListBullet"/>
      </w:pPr>
      <w:r w:rsidRPr="004E7E26">
        <w:t>record</w:t>
      </w:r>
      <w:r w:rsidRPr="004E7E26">
        <w:t>ing and reporting practices.</w:t>
      </w:r>
    </w:p>
    <w:p w:rsidR="00000000" w:rsidRPr="004E7E26" w:rsidP="004E7E26">
      <w:pPr>
        <w:pStyle w:val="AllowPageBreak"/>
      </w:pPr>
    </w:p>
    <w:p w:rsidR="00000000" w:rsidRPr="004E7E26" w:rsidP="004E7E26">
      <w:pPr>
        <w:pStyle w:val="Heading1"/>
      </w:pPr>
      <w:bookmarkStart w:id="4" w:name="O_935730"/>
      <w:bookmarkEnd w:id="4"/>
      <w:r w:rsidRPr="004E7E26">
        <w:t>Assessment Conditions</w:t>
      </w:r>
    </w:p>
    <w:p w:rsidR="00000000" w:rsidRPr="004E7E26" w:rsidP="004E7E26">
      <w:pPr>
        <w:pStyle w:val="ListBullet"/>
      </w:pPr>
      <w:r w:rsidRPr="004E7E26">
        <w:t>Assessors must:</w:t>
      </w:r>
    </w:p>
    <w:p w:rsidR="00000000" w:rsidRPr="004E7E26" w:rsidP="004E7E26">
      <w:pPr>
        <w:pStyle w:val="ListBullet2"/>
      </w:pPr>
      <w:r w:rsidRPr="004E7E26">
        <w:t>satisfy the assessor competency requirements that are in place at the time of the assessment, as set by the VET regulator</w:t>
      </w:r>
    </w:p>
    <w:p w:rsidR="00000000" w:rsidRPr="004E7E26" w:rsidP="004E7E26">
      <w:pPr>
        <w:pStyle w:val="ListBullet2"/>
      </w:pPr>
      <w:r w:rsidRPr="004E7E26">
        <w:t>have vocational competency in modifying medical grade footwear, at least to the level being assessed, with relevant industry knowledge and experience.</w:t>
      </w:r>
    </w:p>
    <w:p w:rsidR="00000000" w:rsidRPr="004E7E26" w:rsidP="004E7E26">
      <w:pPr>
        <w:pStyle w:val="ListBullet"/>
      </w:pPr>
      <w:r w:rsidRPr="004E7E26">
        <w:t>Assessment should occur in operational workplace situations. Where this is not possible, or where person</w:t>
      </w:r>
      <w:r w:rsidRPr="004E7E26">
        <w:t>al safety or environmental damage are limiting factors, assessment must occur in a sufficiently rigorous simulated environment reflecting realistic operational workplace conditions. This must cover all aspects of workplace performance, including environmen</w:t>
      </w:r>
      <w:r w:rsidRPr="004E7E26">
        <w:t>t, task skills, task management skills, contingency management skills and job role environment skills.</w:t>
      </w:r>
    </w:p>
    <w:p w:rsidR="00000000" w:rsidRPr="004E7E26" w:rsidP="004E7E26">
      <w:pPr>
        <w:pStyle w:val="ListBullet"/>
      </w:pPr>
      <w:r w:rsidRPr="004E7E26">
        <w:t xml:space="preserve">Assessment processes and techniques must be appropriate to the language, literacy and numeracy requirements of the work being performed and the needs of </w:t>
      </w:r>
      <w:r w:rsidRPr="004E7E26">
        <w:t>the candidate.</w:t>
      </w:r>
    </w:p>
    <w:p w:rsidR="00000000" w:rsidRPr="004E7E26" w:rsidP="004E7E26">
      <w:pPr>
        <w:pStyle w:val="ListBullet"/>
      </w:pPr>
      <w:r w:rsidRPr="004E7E2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E7E26" w:rsidP="004E7E26">
      <w:pPr>
        <w:pStyle w:val="AllowPageBreak"/>
      </w:pPr>
    </w:p>
    <w:p w:rsidR="00000000" w:rsidRPr="004E7E26" w:rsidP="004E7E26">
      <w:pPr>
        <w:pStyle w:val="Heading1"/>
      </w:pPr>
      <w:bookmarkStart w:id="5" w:name="O_935728"/>
      <w:bookmarkEnd w:id="5"/>
      <w:r w:rsidRPr="004E7E26">
        <w:t>Links</w:t>
      </w:r>
    </w:p>
    <w:p w:rsidR="00000000" w:rsidRPr="004E7E26" w:rsidP="00B53EE8">
      <w:pPr>
        <w:pStyle w:val="BodyText"/>
      </w:pPr>
      <w:r w:rsidRPr="004E7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47D4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E7E26" w:rsidP="004E7E26"/>
    <w:sectPr w:rsidSect="004E7E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26" w:rsidRPr="00B53EE8" w:rsidP="00B53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E8" w:rsidP="004E7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EE8" w:rsidP="004E7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3EE8" w:rsidP="004E7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7E26" w:rsidRPr="00B53EE8" w:rsidP="00B53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EE8" w:rsidRPr="002D2AF8" w:rsidP="004E7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MSTMF4003 Modify medical grade footwear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B53EE8" w:rsidP="004E7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DAF0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D4C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E1F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7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7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7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7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7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7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7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7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7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7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7E26"/>
  </w:style>
  <w:style w:type="character" w:customStyle="1" w:styleId="Heading1Char">
    <w:name w:val="Heading 1 Char"/>
    <w:basedOn w:val="DefaultParagraphFont"/>
    <w:link w:val="Heading1"/>
    <w:rsid w:val="004E7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7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7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7E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7E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7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7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7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7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7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7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7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7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7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7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7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7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7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7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7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7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7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7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7E26"/>
    <w:rPr>
      <w:b/>
      <w:spacing w:val="0"/>
    </w:rPr>
  </w:style>
  <w:style w:type="paragraph" w:customStyle="1" w:styleId="SuperTitle">
    <w:name w:val="SuperTitle"/>
    <w:basedOn w:val="Title"/>
    <w:rsid w:val="004E7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7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7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7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7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7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7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7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7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7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7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7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7E26"/>
    <w:rPr>
      <w:i/>
    </w:rPr>
  </w:style>
  <w:style w:type="paragraph" w:styleId="Caption">
    <w:name w:val="caption"/>
    <w:basedOn w:val="BodyText"/>
    <w:next w:val="Normal"/>
    <w:qFormat/>
    <w:rsid w:val="004E7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7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7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7E26"/>
  </w:style>
  <w:style w:type="paragraph" w:styleId="TableofFigures">
    <w:name w:val="table of figures"/>
    <w:basedOn w:val="Normal"/>
    <w:next w:val="Normal"/>
    <w:semiHidden/>
    <w:rsid w:val="004E7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7E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7E26"/>
    <w:rPr>
      <w:rFonts w:ascii="Wingdings" w:hAnsi="Wingdings"/>
    </w:rPr>
  </w:style>
  <w:style w:type="paragraph" w:customStyle="1" w:styleId="TableHeading">
    <w:name w:val="Table Heading"/>
    <w:basedOn w:val="HeadingBase"/>
    <w:rsid w:val="004E7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7E26"/>
    <w:rPr>
      <w:color w:val="0033CC"/>
      <w:u w:val="none"/>
    </w:rPr>
  </w:style>
  <w:style w:type="paragraph" w:customStyle="1" w:styleId="BodyTextRight">
    <w:name w:val="Body Text Right"/>
    <w:basedOn w:val="BodyText"/>
    <w:rsid w:val="004E7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7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7E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7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7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7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7E26"/>
    <w:rPr>
      <w:sz w:val="32"/>
    </w:rPr>
  </w:style>
  <w:style w:type="paragraph" w:customStyle="1" w:styleId="HeadingProcedure">
    <w:name w:val="Heading Procedure"/>
    <w:basedOn w:val="HeadingBase"/>
    <w:next w:val="Normal"/>
    <w:rsid w:val="004E7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7E26"/>
    <w:pPr>
      <w:spacing w:before="60" w:after="60"/>
    </w:pPr>
  </w:style>
  <w:style w:type="paragraph" w:styleId="ListContinue">
    <w:name w:val="List Continue"/>
    <w:basedOn w:val="List"/>
    <w:rsid w:val="004E7E26"/>
    <w:pPr>
      <w:ind w:firstLine="0"/>
    </w:pPr>
  </w:style>
  <w:style w:type="paragraph" w:customStyle="1" w:styleId="ListNote">
    <w:name w:val="List Note"/>
    <w:basedOn w:val="List"/>
    <w:rsid w:val="004E7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7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7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7E26"/>
    <w:rPr>
      <w:rFonts w:ascii="Courier New" w:hAnsi="Courier New"/>
    </w:rPr>
  </w:style>
  <w:style w:type="paragraph" w:customStyle="1" w:styleId="NoteBullet">
    <w:name w:val="Note Bullet"/>
    <w:basedOn w:val="Note"/>
    <w:rsid w:val="004E7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7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7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7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7E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7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7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7E26"/>
    <w:rPr>
      <w:b/>
      <w:smallCaps/>
    </w:rPr>
  </w:style>
  <w:style w:type="paragraph" w:customStyle="1" w:styleId="TableListNumber">
    <w:name w:val="Table List Number"/>
    <w:basedOn w:val="ListNumber"/>
    <w:rsid w:val="004E7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7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7E26"/>
    <w:pPr>
      <w:numPr>
        <w:numId w:val="9"/>
      </w:numPr>
    </w:pPr>
  </w:style>
  <w:style w:type="paragraph" w:customStyle="1" w:styleId="ListAlpha2">
    <w:name w:val="List Alpha 2"/>
    <w:basedOn w:val="List2"/>
    <w:rsid w:val="004E7E26"/>
    <w:pPr>
      <w:numPr>
        <w:numId w:val="8"/>
      </w:numPr>
    </w:pPr>
  </w:style>
  <w:style w:type="paragraph" w:styleId="List2">
    <w:name w:val="List 2"/>
    <w:basedOn w:val="BodyText"/>
    <w:rsid w:val="004E7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7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7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7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7E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7E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7E26"/>
    <w:pPr>
      <w:numPr>
        <w:numId w:val="4"/>
      </w:numPr>
    </w:pPr>
  </w:style>
  <w:style w:type="paragraph" w:styleId="ListContinue2">
    <w:name w:val="List Continue 2"/>
    <w:basedOn w:val="List2"/>
    <w:rsid w:val="004E7E26"/>
    <w:pPr>
      <w:ind w:firstLine="0"/>
    </w:pPr>
  </w:style>
  <w:style w:type="paragraph" w:styleId="ListContinue3">
    <w:name w:val="List Continue 3"/>
    <w:basedOn w:val="List3"/>
    <w:rsid w:val="004E7E26"/>
    <w:pPr>
      <w:ind w:left="1021" w:firstLine="0"/>
    </w:pPr>
  </w:style>
  <w:style w:type="paragraph" w:styleId="ListContinue4">
    <w:name w:val="List Continue 4"/>
    <w:basedOn w:val="List4"/>
    <w:rsid w:val="004E7E26"/>
    <w:pPr>
      <w:ind w:firstLine="0"/>
    </w:pPr>
  </w:style>
  <w:style w:type="paragraph" w:styleId="ListContinue5">
    <w:name w:val="List Continue 5"/>
    <w:basedOn w:val="List5"/>
    <w:rsid w:val="004E7E26"/>
    <w:pPr>
      <w:ind w:firstLine="0"/>
    </w:pPr>
  </w:style>
  <w:style w:type="paragraph" w:styleId="ListNumber3">
    <w:name w:val="List Number 3"/>
    <w:basedOn w:val="List3"/>
    <w:rsid w:val="004E7E26"/>
    <w:pPr>
      <w:numPr>
        <w:numId w:val="5"/>
      </w:numPr>
    </w:pPr>
  </w:style>
  <w:style w:type="paragraph" w:styleId="ListNumber4">
    <w:name w:val="List Number 4"/>
    <w:basedOn w:val="List4"/>
    <w:rsid w:val="004E7E26"/>
    <w:pPr>
      <w:numPr>
        <w:numId w:val="6"/>
      </w:numPr>
    </w:pPr>
  </w:style>
  <w:style w:type="paragraph" w:styleId="ListNumber5">
    <w:name w:val="List Number 5"/>
    <w:basedOn w:val="List5"/>
    <w:rsid w:val="004E7E26"/>
    <w:pPr>
      <w:numPr>
        <w:numId w:val="7"/>
      </w:numPr>
    </w:pPr>
  </w:style>
  <w:style w:type="paragraph" w:styleId="BlockText">
    <w:name w:val="Block Text"/>
    <w:basedOn w:val="Normal"/>
    <w:rsid w:val="004E7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7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7E26"/>
    <w:rPr>
      <w:sz w:val="16"/>
      <w:vertAlign w:val="superscript"/>
    </w:rPr>
  </w:style>
  <w:style w:type="character" w:customStyle="1" w:styleId="Symbols">
    <w:name w:val="Symbols"/>
    <w:basedOn w:val="DefaultParagraphFont"/>
    <w:rsid w:val="004E7E26"/>
    <w:rPr>
      <w:rFonts w:ascii="Symbol" w:hAnsi="Symbol"/>
    </w:rPr>
  </w:style>
  <w:style w:type="character" w:customStyle="1" w:styleId="MenuOptions">
    <w:name w:val="Menu Options"/>
    <w:basedOn w:val="DefaultParagraphFont"/>
    <w:rsid w:val="004E7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7E26"/>
    <w:rPr>
      <w:b/>
    </w:rPr>
  </w:style>
  <w:style w:type="character" w:customStyle="1" w:styleId="Underlined">
    <w:name w:val="Underlined"/>
    <w:basedOn w:val="DefaultParagraphFont"/>
    <w:rsid w:val="004E7E26"/>
    <w:rPr>
      <w:u w:val="single"/>
    </w:rPr>
  </w:style>
  <w:style w:type="paragraph" w:customStyle="1" w:styleId="TableBodyTextRight">
    <w:name w:val="Table Body Text Right"/>
    <w:basedOn w:val="TableBodyText"/>
    <w:rsid w:val="004E7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7E26"/>
    <w:rPr>
      <w:sz w:val="18"/>
    </w:rPr>
  </w:style>
  <w:style w:type="paragraph" w:customStyle="1" w:styleId="BodySmallRight">
    <w:name w:val="Body Small Right"/>
    <w:basedOn w:val="BodyTextRight"/>
    <w:rsid w:val="004E7E26"/>
    <w:rPr>
      <w:sz w:val="18"/>
      <w:szCs w:val="18"/>
    </w:rPr>
  </w:style>
  <w:style w:type="paragraph" w:customStyle="1" w:styleId="MarginEdition">
    <w:name w:val="Margin Edition"/>
    <w:basedOn w:val="MarginNote"/>
    <w:rsid w:val="004E7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7E26"/>
    <w:rPr>
      <w:sz w:val="2"/>
      <w:szCs w:val="2"/>
    </w:rPr>
  </w:style>
  <w:style w:type="character" w:customStyle="1" w:styleId="Small">
    <w:name w:val="Small"/>
    <w:basedOn w:val="DefaultParagraphFont"/>
    <w:rsid w:val="004E7E26"/>
    <w:rPr>
      <w:sz w:val="16"/>
    </w:rPr>
  </w:style>
  <w:style w:type="paragraph" w:customStyle="1" w:styleId="WideTable">
    <w:name w:val="Wide Table"/>
    <w:basedOn w:val="Normal"/>
    <w:rsid w:val="004E7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7E26"/>
  </w:style>
  <w:style w:type="paragraph" w:styleId="Quote">
    <w:name w:val="Quote"/>
    <w:basedOn w:val="Heading1"/>
    <w:link w:val="QuoteChar"/>
    <w:qFormat/>
    <w:rsid w:val="004E7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7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7E26"/>
    <w:pPr>
      <w:pageBreakBefore/>
    </w:pPr>
  </w:style>
  <w:style w:type="paragraph" w:customStyle="1" w:styleId="Border">
    <w:name w:val="Border"/>
    <w:basedOn w:val="Normal"/>
    <w:qFormat/>
    <w:rsid w:val="004E7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7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7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7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7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7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7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7E26"/>
    <w:rPr>
      <w:u w:val="single"/>
    </w:rPr>
  </w:style>
  <w:style w:type="character" w:customStyle="1" w:styleId="BoldandItalics">
    <w:name w:val="Bold and Italics"/>
    <w:qFormat/>
    <w:rsid w:val="004E7E26"/>
    <w:rPr>
      <w:b/>
      <w:i/>
      <w:u w:val="none"/>
    </w:rPr>
  </w:style>
  <w:style w:type="paragraph" w:styleId="BalloonText">
    <w:name w:val="Balloon Text"/>
    <w:basedOn w:val="Normal"/>
    <w:link w:val="BalloonTextChar"/>
    <w:rsid w:val="004E7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7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7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7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7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7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7E26"/>
    <w:pPr>
      <w:spacing w:before="0" w:after="0"/>
    </w:pPr>
  </w:style>
  <w:style w:type="paragraph" w:customStyle="1" w:styleId="BodyTextBold">
    <w:name w:val="Body Text Bold"/>
    <w:basedOn w:val="BodyText"/>
    <w:qFormat/>
    <w:rsid w:val="004E7E26"/>
    <w:rPr>
      <w:b/>
    </w:rPr>
  </w:style>
  <w:style w:type="character" w:styleId="Hyperlink">
    <w:name w:val="Hyperlink"/>
    <w:basedOn w:val="DefaultParagraphFont"/>
    <w:uiPriority w:val="99"/>
    <w:unhideWhenUsed/>
    <w:rsid w:val="00B53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3531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MSTMF4003 Modify medical grade footwear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2020-07-29T04:37:00Z</dcterms:created>
  <dcterms:modified xsi:type="dcterms:W3CDTF">2020-07-29T04:37:00Z</dcterms:modified>
</cp:coreProperties>
</file>