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EB8" w:rsidP="00480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MSTMF4002 Conduct medical grade footwear assessments for clients with footwear-related medical conditions</w:t>
      </w:r>
      <w:r>
        <w:fldChar w:fldCharType="end"/>
      </w:r>
    </w:p>
    <w:p w:rsidR="00480EB8" w:rsidP="00480EB8">
      <w:pPr>
        <w:pStyle w:val="Version"/>
        <w:sectPr w:rsidSect="008C6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43E" w:rsidP="008C643E">
      <w:pPr>
        <w:pStyle w:val="SuperHeading"/>
      </w:pPr>
      <w:r w:rsidRPr="008C643E">
        <w:t>Assessment Requirements for MSTMF4002 Conduct medical grade footwear assessments for clients with footwear-related medical conditions</w:t>
      </w:r>
    </w:p>
    <w:p w:rsidR="00000000" w:rsidRPr="008C643E" w:rsidP="008C643E">
      <w:pPr>
        <w:pStyle w:val="Heading1"/>
      </w:pPr>
      <w:bookmarkStart w:id="1" w:name="O_935710"/>
      <w:bookmarkEnd w:id="1"/>
      <w:r w:rsidRPr="008C643E">
        <w:t>Modification History</w:t>
      </w:r>
    </w:p>
    <w:p w:rsidR="00000000" w:rsidRPr="008C643E" w:rsidP="00480EB8">
      <w:pPr>
        <w:pStyle w:val="BodyText"/>
      </w:pPr>
      <w:r w:rsidRPr="008C643E">
        <w:t>Release 1</w:t>
      </w:r>
      <w:r w:rsidRPr="008C643E">
        <w:t>. Supersedes and is equivalent to LMTMF4002A Conduct medical grade footwear assessments for clients with footwear-related medical conditions</w:t>
      </w:r>
    </w:p>
    <w:p w:rsidR="00000000" w:rsidRPr="008C643E" w:rsidP="008C643E">
      <w:pPr>
        <w:pStyle w:val="Heading1"/>
      </w:pPr>
      <w:bookmarkStart w:id="2" w:name="O_935713"/>
      <w:bookmarkEnd w:id="2"/>
      <w:r w:rsidRPr="008C643E">
        <w:t>Performance Evidence</w:t>
      </w:r>
    </w:p>
    <w:p w:rsidR="00000000" w:rsidRPr="008C643E" w:rsidP="00480EB8">
      <w:pPr>
        <w:pStyle w:val="BodyText"/>
      </w:pPr>
      <w:r w:rsidRPr="008C643E">
        <w:t xml:space="preserve">Evidence required to demonstrate competence in this unit must be relevant to </w:t>
      </w:r>
      <w:r w:rsidRPr="008C643E">
        <w:t>and satisfy the requirements of the elements and performance, and include:</w:t>
      </w:r>
    </w:p>
    <w:p w:rsidR="00000000" w:rsidRPr="008C643E" w:rsidP="008C643E">
      <w:pPr>
        <w:pStyle w:val="ListBullet"/>
      </w:pPr>
      <w:r w:rsidRPr="008C643E">
        <w:t xml:space="preserve">reading and following work instructions, standard operating procedures (SOPs), safe work practices and other reference material </w:t>
      </w:r>
    </w:p>
    <w:p w:rsidR="00000000" w:rsidRPr="008C643E" w:rsidP="008C643E">
      <w:pPr>
        <w:pStyle w:val="ListBullet"/>
      </w:pPr>
      <w:r w:rsidRPr="008C643E">
        <w:t>applying relevant standards</w:t>
      </w:r>
    </w:p>
    <w:p w:rsidR="00000000" w:rsidRPr="008C643E" w:rsidP="008C643E">
      <w:pPr>
        <w:pStyle w:val="ListBullet"/>
      </w:pPr>
      <w:r w:rsidRPr="008C643E">
        <w:t>communicating with clie</w:t>
      </w:r>
      <w:r w:rsidRPr="008C643E">
        <w:t>nts and carers in a manner consistent with the client level of understanding of processes and procedures</w:t>
      </w:r>
    </w:p>
    <w:p w:rsidR="00000000" w:rsidRPr="008C643E" w:rsidP="008C643E">
      <w:pPr>
        <w:pStyle w:val="ListBullet"/>
      </w:pPr>
      <w:r w:rsidRPr="008C643E">
        <w:t>liaising and consulting with medical and allied health professionals</w:t>
      </w:r>
    </w:p>
    <w:p w:rsidR="00000000" w:rsidRPr="008C643E" w:rsidP="008C643E">
      <w:pPr>
        <w:pStyle w:val="ListBullet"/>
      </w:pPr>
      <w:r w:rsidRPr="008C643E">
        <w:t>conducting physical examinations of the foot and lower limbs and obtaining measure</w:t>
      </w:r>
      <w:r w:rsidRPr="008C643E">
        <w:t xml:space="preserve">ments </w:t>
      </w:r>
    </w:p>
    <w:p w:rsidR="00000000" w:rsidRPr="008C643E" w:rsidP="008C643E">
      <w:pPr>
        <w:pStyle w:val="ListBullet"/>
      </w:pPr>
      <w:r w:rsidRPr="008C643E">
        <w:t>performing gait analysis, including:</w:t>
      </w:r>
    </w:p>
    <w:p w:rsidR="00000000" w:rsidRPr="008C643E" w:rsidP="008C643E">
      <w:pPr>
        <w:pStyle w:val="ListBullet2"/>
      </w:pPr>
      <w:r w:rsidRPr="008C643E">
        <w:t>comparison to average healthy parameters</w:t>
      </w:r>
    </w:p>
    <w:p w:rsidR="00000000" w:rsidRPr="008C643E" w:rsidP="008C643E">
      <w:pPr>
        <w:pStyle w:val="ListBullet2"/>
      </w:pPr>
      <w:r w:rsidRPr="008C643E">
        <w:t>identification of common problems and consequences</w:t>
      </w:r>
    </w:p>
    <w:p w:rsidR="00000000" w:rsidRPr="008C643E" w:rsidP="008C643E">
      <w:pPr>
        <w:pStyle w:val="ListBullet"/>
      </w:pPr>
      <w:r w:rsidRPr="008C643E">
        <w:t xml:space="preserve">recording and documenting measurements and other test results </w:t>
      </w:r>
    </w:p>
    <w:p w:rsidR="00000000" w:rsidRPr="008C643E" w:rsidP="008C643E">
      <w:pPr>
        <w:pStyle w:val="ListBullet"/>
      </w:pPr>
      <w:r w:rsidRPr="008C643E">
        <w:t>using problem-solving approach to make decisions related to medical grade footwear or orthoses options</w:t>
      </w:r>
    </w:p>
    <w:p w:rsidR="00000000" w:rsidRPr="008C643E" w:rsidP="008C643E">
      <w:pPr>
        <w:pStyle w:val="ListBullet"/>
      </w:pPr>
      <w:r w:rsidRPr="008C643E">
        <w:t xml:space="preserve">developing a plan of action and management plan </w:t>
      </w:r>
    </w:p>
    <w:p w:rsidR="00000000" w:rsidRPr="008C643E" w:rsidP="008C643E">
      <w:pPr>
        <w:pStyle w:val="ListBullet"/>
      </w:pPr>
      <w:r w:rsidRPr="008C643E">
        <w:t xml:space="preserve">complying with the principles and standards of </w:t>
      </w:r>
      <w:r>
        <w:t>‘</w:t>
      </w:r>
      <w:r w:rsidRPr="008C643E">
        <w:t>duty of care</w:t>
      </w:r>
      <w:r>
        <w:t>’</w:t>
      </w:r>
      <w:r w:rsidRPr="008C643E">
        <w:t xml:space="preserve"> and observing ethical standards of client </w:t>
      </w:r>
      <w:r w:rsidRPr="008C643E">
        <w:t xml:space="preserve">confidentiality </w:t>
      </w:r>
    </w:p>
    <w:p w:rsidR="00000000" w:rsidRPr="008C643E" w:rsidP="008C643E">
      <w:pPr>
        <w:pStyle w:val="ListBullet"/>
      </w:pPr>
      <w:r w:rsidRPr="008C643E">
        <w:t>following up and reviewing client</w:t>
      </w:r>
      <w:r>
        <w:t>’</w:t>
      </w:r>
      <w:r w:rsidRPr="008C643E">
        <w:t xml:space="preserve">s progress </w:t>
      </w:r>
    </w:p>
    <w:p w:rsidR="00000000" w:rsidRPr="008C643E" w:rsidP="008C643E">
      <w:pPr>
        <w:pStyle w:val="ListBullet"/>
      </w:pPr>
      <w:r w:rsidRPr="008C643E">
        <w:t>performing administrative tasks associated with maintaining client records, financial record keeping, and filing and storing client</w:t>
      </w:r>
      <w:r>
        <w:t>’</w:t>
      </w:r>
      <w:r w:rsidRPr="008C643E">
        <w:t xml:space="preserve">s foot tracings, impressions or casts </w:t>
      </w:r>
    </w:p>
    <w:p w:rsidR="00000000" w:rsidRPr="008C643E" w:rsidP="008C643E">
      <w:pPr>
        <w:pStyle w:val="ListBullet"/>
      </w:pPr>
      <w:r w:rsidRPr="008C643E">
        <w:t>establishing and maint</w:t>
      </w:r>
      <w:r w:rsidRPr="008C643E">
        <w:t>aining effective working relationships with clients, colleagues and other health and medical professionals</w:t>
      </w:r>
    </w:p>
    <w:p w:rsidR="00000000" w:rsidRPr="008C643E" w:rsidP="008C643E">
      <w:pPr>
        <w:pStyle w:val="ListBullet"/>
      </w:pPr>
      <w:r w:rsidRPr="008C643E">
        <w:t>identifying limitation of own knowledge and skills and making referral to more appropriate service providers, as required</w:t>
      </w:r>
    </w:p>
    <w:p w:rsidR="00000000" w:rsidRPr="008C643E" w:rsidP="008C643E">
      <w:pPr>
        <w:pStyle w:val="ListBullet"/>
      </w:pPr>
      <w:r w:rsidRPr="008C643E">
        <w:t>using clear, accurate and r</w:t>
      </w:r>
      <w:r w:rsidRPr="008C643E">
        <w:t>elevant oral and written communication which meets professional and ethical standards</w:t>
      </w:r>
    </w:p>
    <w:p w:rsidR="00000000" w:rsidRPr="008C643E" w:rsidP="008C643E">
      <w:pPr>
        <w:pStyle w:val="ListBullet"/>
      </w:pPr>
      <w:r w:rsidRPr="008C643E">
        <w:t>achieving multi-disciplinary collaboration and input, when necessary</w:t>
      </w:r>
    </w:p>
    <w:p w:rsidR="00000000" w:rsidRPr="008C643E" w:rsidP="008C643E">
      <w:pPr>
        <w:pStyle w:val="ListBullet"/>
      </w:pPr>
      <w:r w:rsidRPr="008C643E">
        <w:t xml:space="preserve">recognising primary accountability and responsibility for client </w:t>
      </w:r>
    </w:p>
    <w:p w:rsidR="00000000" w:rsidRPr="008C643E" w:rsidP="008C643E">
      <w:pPr>
        <w:pStyle w:val="ListBullet"/>
      </w:pPr>
      <w:r w:rsidRPr="008C643E">
        <w:t>applying work health and safety (WH</w:t>
      </w:r>
      <w:r w:rsidRPr="008C643E">
        <w:t xml:space="preserve">S) policies in work operations </w:t>
      </w:r>
    </w:p>
    <w:p w:rsidR="00000000" w:rsidRPr="008C643E" w:rsidP="008C643E">
      <w:pPr>
        <w:pStyle w:val="ListBullet"/>
      </w:pPr>
      <w:r w:rsidRPr="008C643E">
        <w:t>maintaining accurate records.</w:t>
      </w:r>
    </w:p>
    <w:p w:rsidR="00000000" w:rsidRPr="008C643E" w:rsidP="008C643E">
      <w:pPr>
        <w:pStyle w:val="AllowPageBreak"/>
      </w:pPr>
    </w:p>
    <w:p w:rsidR="00000000" w:rsidRPr="008C643E" w:rsidP="008C643E">
      <w:pPr>
        <w:pStyle w:val="Heading1"/>
      </w:pPr>
      <w:bookmarkStart w:id="3" w:name="O_935712"/>
      <w:bookmarkEnd w:id="3"/>
      <w:r w:rsidRPr="008C643E">
        <w:t>Knowledge Evidence</w:t>
      </w:r>
    </w:p>
    <w:p w:rsidR="00000000" w:rsidRPr="008C643E" w:rsidP="00480EB8">
      <w:pPr>
        <w:pStyle w:val="BodyText"/>
      </w:pPr>
      <w:r w:rsidRPr="008C643E">
        <w:t>Evidence must be provided that demonstrates knowledge of:</w:t>
      </w:r>
    </w:p>
    <w:p w:rsidR="00000000" w:rsidRPr="008C643E" w:rsidP="008C643E">
      <w:pPr>
        <w:pStyle w:val="ListBullet"/>
      </w:pPr>
      <w:r w:rsidRPr="008C643E">
        <w:t>safe work practices and procedures and use of personal protective equipment (PPE)</w:t>
      </w:r>
    </w:p>
    <w:p w:rsidR="00000000" w:rsidRPr="008C643E" w:rsidP="008C643E">
      <w:pPr>
        <w:pStyle w:val="ListBullet"/>
      </w:pPr>
      <w:r w:rsidRPr="008C643E">
        <w:t>relevant Australian Standards</w:t>
      </w:r>
    </w:p>
    <w:p w:rsidR="00000000" w:rsidRPr="008C643E" w:rsidP="008C643E">
      <w:pPr>
        <w:pStyle w:val="ListBullet"/>
      </w:pPr>
      <w:r w:rsidRPr="008C643E">
        <w:t>problem-solving approach to carry out assessments of clients with foot-related medical conditions based on an appropriate level of anatomy and physiology knowledge</w:t>
      </w:r>
    </w:p>
    <w:p w:rsidR="00000000" w:rsidRPr="008C643E" w:rsidP="008C643E">
      <w:pPr>
        <w:pStyle w:val="ListBullet"/>
      </w:pPr>
      <w:r w:rsidRPr="008C643E">
        <w:t>client medical condition classification system for determining</w:t>
      </w:r>
      <w:r w:rsidRPr="008C643E">
        <w:t xml:space="preserve"> medical grade footwear and orthotic options (common medical conditions include orthopaedic, vascular, neurological and degenerative)</w:t>
      </w:r>
    </w:p>
    <w:p w:rsidR="00000000" w:rsidRPr="008C643E" w:rsidP="008C643E">
      <w:pPr>
        <w:pStyle w:val="ListBullet"/>
      </w:pPr>
      <w:r w:rsidRPr="008C643E">
        <w:t>principles of biomechanics and kinesiology that directly influence the design and development of medical grade footwear an</w:t>
      </w:r>
      <w:r w:rsidRPr="008C643E">
        <w:t>d orthoses</w:t>
      </w:r>
    </w:p>
    <w:p w:rsidR="00000000" w:rsidRPr="008C643E" w:rsidP="008C643E">
      <w:pPr>
        <w:pStyle w:val="ListBullet"/>
      </w:pPr>
      <w:r w:rsidRPr="008C643E">
        <w:t>foot bones, including names, locations and functions</w:t>
      </w:r>
    </w:p>
    <w:p w:rsidR="00000000" w:rsidRPr="008C643E" w:rsidP="008C643E">
      <w:pPr>
        <w:pStyle w:val="ListBullet"/>
      </w:pPr>
      <w:r w:rsidRPr="008C643E">
        <w:t>foot and leg muscle groups and how they work and the effect of paralysis on muscle groups</w:t>
      </w:r>
    </w:p>
    <w:p w:rsidR="00000000" w:rsidRPr="008C643E" w:rsidP="008C643E">
      <w:pPr>
        <w:pStyle w:val="ListBullet"/>
      </w:pPr>
      <w:r w:rsidRPr="008C643E">
        <w:t>types of common skin injuries and the indications that, if present, require referral to another health</w:t>
      </w:r>
      <w:r w:rsidRPr="008C643E">
        <w:t xml:space="preserve"> professional</w:t>
      </w:r>
    </w:p>
    <w:p w:rsidR="00000000" w:rsidRPr="008C643E" w:rsidP="008C643E">
      <w:pPr>
        <w:pStyle w:val="ListBullet"/>
      </w:pPr>
      <w:r w:rsidRPr="008C643E">
        <w:t>healthy and abnormal gait patterns, the consequences of abnormal gait, including basic knowledge of lower back problems</w:t>
      </w:r>
    </w:p>
    <w:p w:rsidR="00000000" w:rsidRPr="008C643E" w:rsidP="008C643E">
      <w:pPr>
        <w:pStyle w:val="ListBullet"/>
      </w:pPr>
      <w:r w:rsidRPr="008C643E">
        <w:t>common surgical and physiotherapy procedures and their consequences for the provision of medical grade footwear and orthos</w:t>
      </w:r>
      <w:r w:rsidRPr="008C643E">
        <w:t>es</w:t>
      </w:r>
    </w:p>
    <w:p w:rsidR="00000000" w:rsidRPr="008C643E" w:rsidP="008C643E">
      <w:pPr>
        <w:pStyle w:val="ListBullet"/>
      </w:pPr>
      <w:r w:rsidRPr="008C643E">
        <w:t>measurement techniques, including:</w:t>
      </w:r>
    </w:p>
    <w:p w:rsidR="00000000" w:rsidRPr="008C643E" w:rsidP="008C643E">
      <w:pPr>
        <w:pStyle w:val="ListBullet2"/>
      </w:pPr>
      <w:r w:rsidRPr="008C643E">
        <w:t xml:space="preserve">direct measurements (rulers and tape measures and representation) </w:t>
      </w:r>
    </w:p>
    <w:p w:rsidR="00000000" w:rsidRPr="008C643E" w:rsidP="008C643E">
      <w:pPr>
        <w:pStyle w:val="ListBullet2"/>
      </w:pPr>
      <w:r w:rsidRPr="008C643E">
        <w:t>footprints (tracing ink pressure and draw in landmarks)</w:t>
      </w:r>
    </w:p>
    <w:p w:rsidR="00000000" w:rsidRPr="008C643E" w:rsidP="008C643E">
      <w:pPr>
        <w:pStyle w:val="ListBullet2"/>
      </w:pPr>
      <w:r w:rsidRPr="008C643E">
        <w:t>casts (plaster impression and foam)</w:t>
      </w:r>
    </w:p>
    <w:p w:rsidR="00000000" w:rsidRPr="008C643E" w:rsidP="008C643E">
      <w:pPr>
        <w:pStyle w:val="ListBullet2"/>
      </w:pPr>
      <w:r w:rsidRPr="008C643E">
        <w:t>foot tracing (90, 60 and 45 degrees)</w:t>
      </w:r>
    </w:p>
    <w:p w:rsidR="00000000" w:rsidRPr="008C643E" w:rsidP="008C643E">
      <w:pPr>
        <w:pStyle w:val="ListBullet2"/>
      </w:pPr>
      <w:r w:rsidRPr="008C643E">
        <w:t>indirect scale - footwear scales (Brannock devices)</w:t>
      </w:r>
    </w:p>
    <w:p w:rsidR="00000000" w:rsidRPr="008C643E" w:rsidP="008C643E">
      <w:pPr>
        <w:pStyle w:val="ListBullet"/>
      </w:pPr>
      <w:r w:rsidRPr="008C643E">
        <w:t>shoe fittings (commercial and own), extra non-footwear measures - pressures (pressure footprints)</w:t>
      </w:r>
    </w:p>
    <w:p w:rsidR="00000000" w:rsidRPr="008C643E" w:rsidP="008C643E">
      <w:pPr>
        <w:pStyle w:val="ListBullet"/>
      </w:pPr>
      <w:r w:rsidRPr="008C643E">
        <w:t>measurement equipment, such as scanners, computerised and video gait pattern analysers, and other new tec</w:t>
      </w:r>
      <w:r w:rsidRPr="008C643E">
        <w:t>hnologies</w:t>
      </w:r>
    </w:p>
    <w:p w:rsidR="00000000" w:rsidRPr="008C643E" w:rsidP="008C643E">
      <w:pPr>
        <w:pStyle w:val="ListBullet"/>
      </w:pPr>
      <w:r w:rsidRPr="008C643E">
        <w:t>principles of medical grade footwear design and how they can be used to meet individual client requirements</w:t>
      </w:r>
    </w:p>
    <w:p w:rsidR="00000000" w:rsidRPr="008C643E" w:rsidP="008C643E">
      <w:pPr>
        <w:pStyle w:val="ListBullet"/>
      </w:pPr>
      <w:r w:rsidRPr="008C643E">
        <w:t>general and medical grade footwear construction techniques, materials and tools and equipment used</w:t>
      </w:r>
    </w:p>
    <w:p w:rsidR="00000000" w:rsidRPr="008C643E" w:rsidP="008C643E">
      <w:pPr>
        <w:pStyle w:val="ListBullet"/>
      </w:pPr>
      <w:r w:rsidRPr="008C643E">
        <w:t>Australian Standards or industry standa</w:t>
      </w:r>
      <w:r w:rsidRPr="008C643E">
        <w:t>rds used in the construction of footwear</w:t>
      </w:r>
    </w:p>
    <w:p w:rsidR="00000000" w:rsidRPr="008C643E" w:rsidP="008C643E">
      <w:pPr>
        <w:pStyle w:val="ListBullet"/>
      </w:pPr>
      <w:r w:rsidRPr="008C643E">
        <w:t>follow-up and ongoing review process</w:t>
      </w:r>
    </w:p>
    <w:p w:rsidR="00000000" w:rsidRPr="008C643E" w:rsidP="008C643E">
      <w:pPr>
        <w:pStyle w:val="ListBullet"/>
      </w:pPr>
      <w:r w:rsidRPr="008C643E">
        <w:t>practitioner and client relationship and factors that can affect this relationship</w:t>
      </w:r>
    </w:p>
    <w:p w:rsidR="00000000" w:rsidRPr="008C643E" w:rsidP="008C643E">
      <w:pPr>
        <w:pStyle w:val="ListBullet"/>
      </w:pPr>
      <w:r w:rsidRPr="008C643E">
        <w:t>services provided by medical and allied health professionals</w:t>
      </w:r>
    </w:p>
    <w:p w:rsidR="00000000" w:rsidRPr="008C643E" w:rsidP="008C643E">
      <w:pPr>
        <w:pStyle w:val="ListBullet"/>
      </w:pPr>
      <w:r w:rsidRPr="008C643E">
        <w:t>available prefabricated footwear</w:t>
      </w:r>
    </w:p>
    <w:p w:rsidR="00000000" w:rsidRPr="008C643E" w:rsidP="008C643E">
      <w:pPr>
        <w:pStyle w:val="ListBullet"/>
      </w:pPr>
      <w:r w:rsidRPr="008C643E">
        <w:t>W</w:t>
      </w:r>
      <w:r w:rsidRPr="008C643E">
        <w:t>HS and environmental aspects of enterprise production processes</w:t>
      </w:r>
    </w:p>
    <w:p w:rsidR="00000000" w:rsidRPr="008C643E" w:rsidP="008C643E">
      <w:pPr>
        <w:pStyle w:val="ListBullet"/>
      </w:pPr>
      <w:r w:rsidRPr="008C643E">
        <w:t>operation of state/territory and federal government departments (e.g. Department of Veterans</w:t>
      </w:r>
      <w:r>
        <w:t>’</w:t>
      </w:r>
      <w:r w:rsidRPr="008C643E">
        <w:t xml:space="preserve"> Affairs) and state/territory health agencies relevant to medical grade footwear operations</w:t>
      </w:r>
    </w:p>
    <w:p w:rsidR="00000000" w:rsidRPr="008C643E" w:rsidP="008C643E">
      <w:pPr>
        <w:pStyle w:val="ListBullet"/>
      </w:pPr>
      <w:r w:rsidRPr="008C643E">
        <w:t>health insurance funds and reimbursement or supplementary paying schemes, including Aids and Appliances Program, Department of Veterans</w:t>
      </w:r>
      <w:r>
        <w:t>’</w:t>
      </w:r>
      <w:r w:rsidRPr="008C643E">
        <w:t xml:space="preserve"> Affairs, workers</w:t>
      </w:r>
      <w:r>
        <w:t>’</w:t>
      </w:r>
      <w:r w:rsidRPr="008C643E">
        <w:t xml:space="preserve"> compensation and Brotherhood of St Laurence</w:t>
      </w:r>
    </w:p>
    <w:p w:rsidR="00000000" w:rsidRPr="008C643E" w:rsidP="008C643E">
      <w:pPr>
        <w:pStyle w:val="ListBullet"/>
      </w:pPr>
      <w:r w:rsidRPr="008C643E">
        <w:t>health insurance and funding</w:t>
      </w:r>
    </w:p>
    <w:p w:rsidR="00000000" w:rsidRPr="008C643E" w:rsidP="008C643E">
      <w:pPr>
        <w:pStyle w:val="ListBullet"/>
      </w:pPr>
      <w:r w:rsidRPr="008C643E">
        <w:t>industry and workplace codes</w:t>
      </w:r>
      <w:r w:rsidRPr="008C643E">
        <w:t xml:space="preserve"> of practice</w:t>
      </w:r>
    </w:p>
    <w:p w:rsidR="00000000" w:rsidRPr="008C643E" w:rsidP="008C643E">
      <w:pPr>
        <w:pStyle w:val="ListBullet"/>
      </w:pPr>
      <w:r w:rsidRPr="008C643E">
        <w:t>multi and cross-disciplinary principles and practices</w:t>
      </w:r>
    </w:p>
    <w:p w:rsidR="00000000" w:rsidRPr="008C643E" w:rsidP="008C643E">
      <w:pPr>
        <w:pStyle w:val="ListBullet"/>
      </w:pPr>
      <w:r w:rsidRPr="008C643E">
        <w:t>relevant codes of practice and regulations governing other practitioners, allied health professionals and service providers</w:t>
      </w:r>
    </w:p>
    <w:p w:rsidR="00000000" w:rsidRPr="008C643E" w:rsidP="008C643E">
      <w:pPr>
        <w:pStyle w:val="ListBullet"/>
      </w:pPr>
      <w:r w:rsidRPr="008C643E">
        <w:t>roles, capabilities and limitations of appropriate medical and al</w:t>
      </w:r>
      <w:r w:rsidRPr="008C643E">
        <w:t>lied health professionals, other practitioners, community resources and services</w:t>
      </w:r>
    </w:p>
    <w:p w:rsidR="00000000" w:rsidRPr="008C643E" w:rsidP="008C643E">
      <w:pPr>
        <w:pStyle w:val="ListBullet"/>
      </w:pPr>
      <w:r w:rsidRPr="008C643E">
        <w:t>range of services capable of being supplied by other professionals and service providers</w:t>
      </w:r>
    </w:p>
    <w:p w:rsidR="00000000" w:rsidRPr="008C643E" w:rsidP="008C643E">
      <w:pPr>
        <w:pStyle w:val="ListBullet"/>
      </w:pPr>
      <w:r w:rsidRPr="008C643E">
        <w:t>personal, professional and medico-legal accountability</w:t>
      </w:r>
    </w:p>
    <w:p w:rsidR="00000000" w:rsidRPr="008C643E" w:rsidP="008C643E">
      <w:pPr>
        <w:pStyle w:val="ListBullet"/>
      </w:pPr>
      <w:r w:rsidRPr="008C643E">
        <w:t>maintenance of client and colle</w:t>
      </w:r>
      <w:r w:rsidRPr="008C643E">
        <w:t>ague confidentiality</w:t>
      </w:r>
    </w:p>
    <w:p w:rsidR="00000000" w:rsidRPr="008C643E" w:rsidP="008C643E">
      <w:pPr>
        <w:pStyle w:val="ListBullet"/>
      </w:pPr>
      <w:r w:rsidRPr="008C643E">
        <w:t>team and group leadership and group dynamics</w:t>
      </w:r>
    </w:p>
    <w:p w:rsidR="00000000" w:rsidRPr="008C643E" w:rsidP="008C643E">
      <w:pPr>
        <w:pStyle w:val="ListBullet"/>
      </w:pPr>
      <w:r w:rsidRPr="008C643E">
        <w:t>community expectations of practitioners</w:t>
      </w:r>
    </w:p>
    <w:p w:rsidR="00000000" w:rsidRPr="008C643E" w:rsidP="008C643E">
      <w:pPr>
        <w:pStyle w:val="ListBullet"/>
      </w:pPr>
      <w:r w:rsidRPr="008C643E">
        <w:t>documentation requirements</w:t>
      </w:r>
    </w:p>
    <w:p w:rsidR="00000000" w:rsidRPr="008C643E" w:rsidP="008C643E">
      <w:pPr>
        <w:pStyle w:val="ListBullet"/>
      </w:pPr>
      <w:r w:rsidRPr="008C643E">
        <w:t>conflict resolution techniques</w:t>
      </w:r>
    </w:p>
    <w:p w:rsidR="00000000" w:rsidRPr="008C643E" w:rsidP="008C643E">
      <w:pPr>
        <w:pStyle w:val="ListBullet"/>
      </w:pPr>
      <w:r w:rsidRPr="008C643E">
        <w:t>individual attributes and differences affecting the practitioner and client relationship, re</w:t>
      </w:r>
      <w:r w:rsidRPr="008C643E">
        <w:t>gulatory requirements, copyright obligations and codes of practice</w:t>
      </w:r>
    </w:p>
    <w:p w:rsidR="00000000" w:rsidRPr="008C643E" w:rsidP="008C643E">
      <w:pPr>
        <w:pStyle w:val="ListBullet"/>
      </w:pPr>
      <w:r w:rsidRPr="008C643E">
        <w:t>WHS practices, including hazard identification and control measures</w:t>
      </w:r>
    </w:p>
    <w:p w:rsidR="00000000" w:rsidRPr="008C643E" w:rsidP="008C643E">
      <w:pPr>
        <w:pStyle w:val="ListBullet"/>
      </w:pPr>
      <w:r w:rsidRPr="008C643E">
        <w:t>quality practices</w:t>
      </w:r>
    </w:p>
    <w:p w:rsidR="00000000" w:rsidRPr="008C643E" w:rsidP="008C643E">
      <w:pPr>
        <w:pStyle w:val="ListBullet"/>
      </w:pPr>
      <w:r w:rsidRPr="008C643E">
        <w:t>workplace practices</w:t>
      </w:r>
    </w:p>
    <w:p w:rsidR="00000000" w:rsidRPr="008C643E" w:rsidP="008C643E">
      <w:pPr>
        <w:pStyle w:val="ListBullet"/>
      </w:pPr>
      <w:r w:rsidRPr="008C643E">
        <w:t>recording and reporting practices.</w:t>
      </w:r>
    </w:p>
    <w:p w:rsidR="00000000" w:rsidRPr="008C643E" w:rsidP="008C643E">
      <w:pPr>
        <w:pStyle w:val="AllowPageBreak"/>
      </w:pPr>
    </w:p>
    <w:p w:rsidR="00000000" w:rsidRPr="008C643E" w:rsidP="008C643E">
      <w:pPr>
        <w:pStyle w:val="Heading1"/>
      </w:pPr>
      <w:bookmarkStart w:id="4" w:name="O_935711"/>
      <w:bookmarkEnd w:id="4"/>
      <w:r w:rsidRPr="008C643E">
        <w:t>Assessment Conditions</w:t>
      </w:r>
    </w:p>
    <w:p w:rsidR="00000000" w:rsidRPr="008C643E" w:rsidP="008C643E">
      <w:pPr>
        <w:pStyle w:val="ListBullet"/>
      </w:pPr>
      <w:r w:rsidRPr="008C643E">
        <w:t>Assessor</w:t>
      </w:r>
      <w:r w:rsidRPr="008C643E">
        <w:t>s must:</w:t>
      </w:r>
    </w:p>
    <w:p w:rsidR="00000000" w:rsidRPr="008C643E" w:rsidP="008C643E">
      <w:pPr>
        <w:pStyle w:val="ListBullet2"/>
      </w:pPr>
      <w:r w:rsidRPr="008C643E">
        <w:t>satisfy the assessor competency requirements that are in place at the time of the assessment, as set by the VET regulator</w:t>
      </w:r>
    </w:p>
    <w:p w:rsidR="00000000" w:rsidRPr="008C643E" w:rsidP="008C643E">
      <w:pPr>
        <w:pStyle w:val="ListBullet2"/>
      </w:pPr>
      <w:r w:rsidRPr="008C643E">
        <w:t xml:space="preserve">have vocational competency </w:t>
      </w:r>
      <w:r w:rsidRPr="008C643E">
        <w:t>in conducting medical grade footwear assessments, at least to the level being assessed, with relevant industry knowledge and experience.</w:t>
      </w:r>
    </w:p>
    <w:p w:rsidR="00000000" w:rsidRPr="008C643E" w:rsidP="008C643E">
      <w:pPr>
        <w:pStyle w:val="ListBullet"/>
      </w:pPr>
      <w:r w:rsidRPr="008C643E">
        <w:t>Assessment should occur in operational workplace situations. Where this is not possible, or where personal safety or e</w:t>
      </w:r>
      <w:r w:rsidRPr="008C643E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8C643E">
        <w:t>, task management skills, contingency management skills and job role environment skills.</w:t>
      </w:r>
    </w:p>
    <w:p w:rsidR="00000000" w:rsidRPr="008C643E" w:rsidP="008C643E">
      <w:pPr>
        <w:pStyle w:val="ListBullet"/>
      </w:pPr>
      <w:r w:rsidRPr="008C643E">
        <w:t>Assessment processes and techniques must be appropriate to the language, literacy and numeracy requirements of the work being performed and the needs of the candidate.</w:t>
      </w:r>
    </w:p>
    <w:p w:rsidR="00000000" w:rsidRPr="008C643E" w:rsidP="008C643E">
      <w:pPr>
        <w:pStyle w:val="ListBullet"/>
      </w:pPr>
      <w:r w:rsidRPr="008C643E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8C643E" w:rsidP="008C643E">
      <w:pPr>
        <w:pStyle w:val="AllowPageBreak"/>
      </w:pPr>
    </w:p>
    <w:p w:rsidR="00000000" w:rsidRPr="008C643E" w:rsidP="008C643E">
      <w:pPr>
        <w:pStyle w:val="Heading1"/>
      </w:pPr>
      <w:bookmarkStart w:id="5" w:name="O_935709"/>
      <w:bookmarkEnd w:id="5"/>
      <w:r w:rsidRPr="008C643E">
        <w:t>Links</w:t>
      </w:r>
    </w:p>
    <w:p w:rsidR="00000000" w:rsidRPr="008C643E" w:rsidP="00480EB8">
      <w:pPr>
        <w:pStyle w:val="BodyText"/>
      </w:pPr>
      <w:r w:rsidRPr="008C643E">
        <w:t>Companion Volum</w:t>
      </w:r>
      <w:r w:rsidRPr="008C643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320B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C643E" w:rsidP="008C643E"/>
    <w:sectPr w:rsidSect="008C64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3E" w:rsidRPr="00480EB8" w:rsidP="00480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B8" w:rsidP="008C6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EB8" w:rsidP="008C6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0EB8" w:rsidP="008C6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43E" w:rsidRPr="00480EB8" w:rsidP="00480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B8" w:rsidRPr="002D2AF8" w:rsidP="008C6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MSTMF4002 Conduct medical grade footwear assessments for clients with footwear-related medical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480EB8" w:rsidP="008C6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880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42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C6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43E"/>
  </w:style>
  <w:style w:type="character" w:customStyle="1" w:styleId="Heading1Char">
    <w:name w:val="Heading 1 Char"/>
    <w:basedOn w:val="DefaultParagraphFont"/>
    <w:link w:val="Heading1"/>
    <w:rsid w:val="008C6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4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6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43E"/>
    <w:rPr>
      <w:b/>
      <w:spacing w:val="0"/>
    </w:rPr>
  </w:style>
  <w:style w:type="paragraph" w:customStyle="1" w:styleId="SuperTitle">
    <w:name w:val="SuperTitle"/>
    <w:basedOn w:val="Title"/>
    <w:rsid w:val="008C6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43E"/>
    <w:rPr>
      <w:i/>
    </w:rPr>
  </w:style>
  <w:style w:type="paragraph" w:styleId="Caption">
    <w:name w:val="caption"/>
    <w:basedOn w:val="BodyText"/>
    <w:next w:val="Normal"/>
    <w:qFormat/>
    <w:rsid w:val="008C6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43E"/>
  </w:style>
  <w:style w:type="paragraph" w:styleId="TableofFigures">
    <w:name w:val="table of figures"/>
    <w:basedOn w:val="Normal"/>
    <w:next w:val="Normal"/>
    <w:semiHidden/>
    <w:rsid w:val="008C6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43E"/>
    <w:rPr>
      <w:rFonts w:ascii="Wingdings" w:hAnsi="Wingdings"/>
    </w:rPr>
  </w:style>
  <w:style w:type="paragraph" w:customStyle="1" w:styleId="TableHeading">
    <w:name w:val="Table Heading"/>
    <w:basedOn w:val="HeadingBase"/>
    <w:rsid w:val="008C6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43E"/>
    <w:rPr>
      <w:color w:val="0033CC"/>
      <w:u w:val="none"/>
    </w:rPr>
  </w:style>
  <w:style w:type="paragraph" w:customStyle="1" w:styleId="BodyTextRight">
    <w:name w:val="Body Text Right"/>
    <w:basedOn w:val="BodyText"/>
    <w:rsid w:val="008C6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43E"/>
    <w:rPr>
      <w:sz w:val="32"/>
    </w:rPr>
  </w:style>
  <w:style w:type="paragraph" w:customStyle="1" w:styleId="HeadingProcedure">
    <w:name w:val="Heading Procedure"/>
    <w:basedOn w:val="HeadingBase"/>
    <w:next w:val="Normal"/>
    <w:rsid w:val="008C6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43E"/>
    <w:pPr>
      <w:spacing w:before="60" w:after="60"/>
    </w:pPr>
  </w:style>
  <w:style w:type="paragraph" w:styleId="ListContinue">
    <w:name w:val="List Continue"/>
    <w:basedOn w:val="List"/>
    <w:rsid w:val="008C643E"/>
    <w:pPr>
      <w:ind w:firstLine="0"/>
    </w:pPr>
  </w:style>
  <w:style w:type="paragraph" w:customStyle="1" w:styleId="ListNote">
    <w:name w:val="List Note"/>
    <w:basedOn w:val="List"/>
    <w:rsid w:val="008C6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43E"/>
    <w:rPr>
      <w:rFonts w:ascii="Courier New" w:hAnsi="Courier New"/>
    </w:rPr>
  </w:style>
  <w:style w:type="paragraph" w:customStyle="1" w:styleId="NoteBullet">
    <w:name w:val="Note Bullet"/>
    <w:basedOn w:val="Note"/>
    <w:rsid w:val="008C6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43E"/>
    <w:rPr>
      <w:b/>
      <w:smallCaps/>
    </w:rPr>
  </w:style>
  <w:style w:type="paragraph" w:customStyle="1" w:styleId="TableListNumber">
    <w:name w:val="Table List Number"/>
    <w:basedOn w:val="ListNumber"/>
    <w:rsid w:val="008C6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43E"/>
    <w:pPr>
      <w:numPr>
        <w:numId w:val="9"/>
      </w:numPr>
    </w:pPr>
  </w:style>
  <w:style w:type="paragraph" w:customStyle="1" w:styleId="ListAlpha2">
    <w:name w:val="List Alpha 2"/>
    <w:basedOn w:val="List2"/>
    <w:rsid w:val="008C643E"/>
    <w:pPr>
      <w:numPr>
        <w:numId w:val="8"/>
      </w:numPr>
    </w:pPr>
  </w:style>
  <w:style w:type="paragraph" w:styleId="List2">
    <w:name w:val="List 2"/>
    <w:basedOn w:val="BodyText"/>
    <w:rsid w:val="008C6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43E"/>
    <w:pPr>
      <w:numPr>
        <w:numId w:val="4"/>
      </w:numPr>
    </w:pPr>
  </w:style>
  <w:style w:type="paragraph" w:styleId="ListContinue2">
    <w:name w:val="List Continue 2"/>
    <w:basedOn w:val="List2"/>
    <w:rsid w:val="008C643E"/>
    <w:pPr>
      <w:ind w:firstLine="0"/>
    </w:pPr>
  </w:style>
  <w:style w:type="paragraph" w:styleId="ListContinue3">
    <w:name w:val="List Continue 3"/>
    <w:basedOn w:val="List3"/>
    <w:rsid w:val="008C643E"/>
    <w:pPr>
      <w:ind w:left="1021" w:firstLine="0"/>
    </w:pPr>
  </w:style>
  <w:style w:type="paragraph" w:styleId="ListContinue4">
    <w:name w:val="List Continue 4"/>
    <w:basedOn w:val="List4"/>
    <w:rsid w:val="008C643E"/>
    <w:pPr>
      <w:ind w:firstLine="0"/>
    </w:pPr>
  </w:style>
  <w:style w:type="paragraph" w:styleId="ListContinue5">
    <w:name w:val="List Continue 5"/>
    <w:basedOn w:val="List5"/>
    <w:rsid w:val="008C643E"/>
    <w:pPr>
      <w:ind w:firstLine="0"/>
    </w:pPr>
  </w:style>
  <w:style w:type="paragraph" w:styleId="ListNumber3">
    <w:name w:val="List Number 3"/>
    <w:basedOn w:val="List3"/>
    <w:rsid w:val="008C643E"/>
    <w:pPr>
      <w:numPr>
        <w:numId w:val="5"/>
      </w:numPr>
    </w:pPr>
  </w:style>
  <w:style w:type="paragraph" w:styleId="ListNumber4">
    <w:name w:val="List Number 4"/>
    <w:basedOn w:val="List4"/>
    <w:rsid w:val="008C643E"/>
    <w:pPr>
      <w:numPr>
        <w:numId w:val="6"/>
      </w:numPr>
    </w:pPr>
  </w:style>
  <w:style w:type="paragraph" w:styleId="ListNumber5">
    <w:name w:val="List Number 5"/>
    <w:basedOn w:val="List5"/>
    <w:rsid w:val="008C643E"/>
    <w:pPr>
      <w:numPr>
        <w:numId w:val="7"/>
      </w:numPr>
    </w:pPr>
  </w:style>
  <w:style w:type="paragraph" w:styleId="BlockText">
    <w:name w:val="Block Text"/>
    <w:basedOn w:val="Normal"/>
    <w:rsid w:val="008C6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43E"/>
    <w:rPr>
      <w:sz w:val="16"/>
      <w:vertAlign w:val="superscript"/>
    </w:rPr>
  </w:style>
  <w:style w:type="character" w:customStyle="1" w:styleId="Symbols">
    <w:name w:val="Symbols"/>
    <w:basedOn w:val="DefaultParagraphFont"/>
    <w:rsid w:val="008C643E"/>
    <w:rPr>
      <w:rFonts w:ascii="Symbol" w:hAnsi="Symbol"/>
    </w:rPr>
  </w:style>
  <w:style w:type="character" w:customStyle="1" w:styleId="MenuOptions">
    <w:name w:val="Menu Options"/>
    <w:basedOn w:val="DefaultParagraphFont"/>
    <w:rsid w:val="008C6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43E"/>
    <w:rPr>
      <w:b/>
    </w:rPr>
  </w:style>
  <w:style w:type="character" w:customStyle="1" w:styleId="Underlined">
    <w:name w:val="Underlined"/>
    <w:basedOn w:val="DefaultParagraphFont"/>
    <w:rsid w:val="008C643E"/>
    <w:rPr>
      <w:u w:val="single"/>
    </w:rPr>
  </w:style>
  <w:style w:type="paragraph" w:customStyle="1" w:styleId="TableBodyTextRight">
    <w:name w:val="Table Body Text Right"/>
    <w:basedOn w:val="TableBodyText"/>
    <w:rsid w:val="008C6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43E"/>
    <w:rPr>
      <w:sz w:val="18"/>
    </w:rPr>
  </w:style>
  <w:style w:type="paragraph" w:customStyle="1" w:styleId="BodySmallRight">
    <w:name w:val="Body Small Right"/>
    <w:basedOn w:val="BodyTextRight"/>
    <w:rsid w:val="008C643E"/>
    <w:rPr>
      <w:sz w:val="18"/>
      <w:szCs w:val="18"/>
    </w:rPr>
  </w:style>
  <w:style w:type="paragraph" w:customStyle="1" w:styleId="MarginEdition">
    <w:name w:val="Margin Edition"/>
    <w:basedOn w:val="MarginNote"/>
    <w:rsid w:val="008C6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43E"/>
    <w:rPr>
      <w:sz w:val="2"/>
      <w:szCs w:val="2"/>
    </w:rPr>
  </w:style>
  <w:style w:type="character" w:customStyle="1" w:styleId="Small">
    <w:name w:val="Small"/>
    <w:basedOn w:val="DefaultParagraphFont"/>
    <w:rsid w:val="008C643E"/>
    <w:rPr>
      <w:sz w:val="16"/>
    </w:rPr>
  </w:style>
  <w:style w:type="paragraph" w:customStyle="1" w:styleId="WideTable">
    <w:name w:val="Wide Table"/>
    <w:basedOn w:val="Normal"/>
    <w:rsid w:val="008C6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43E"/>
  </w:style>
  <w:style w:type="paragraph" w:styleId="Quote">
    <w:name w:val="Quote"/>
    <w:basedOn w:val="Heading1"/>
    <w:link w:val="QuoteChar"/>
    <w:qFormat/>
    <w:rsid w:val="008C6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43E"/>
    <w:pPr>
      <w:pageBreakBefore/>
    </w:pPr>
  </w:style>
  <w:style w:type="paragraph" w:customStyle="1" w:styleId="Border">
    <w:name w:val="Border"/>
    <w:basedOn w:val="Normal"/>
    <w:qFormat/>
    <w:rsid w:val="008C6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43E"/>
    <w:rPr>
      <w:u w:val="single"/>
    </w:rPr>
  </w:style>
  <w:style w:type="character" w:customStyle="1" w:styleId="BoldandItalics">
    <w:name w:val="Bold and Italics"/>
    <w:qFormat/>
    <w:rsid w:val="008C643E"/>
    <w:rPr>
      <w:b/>
      <w:i/>
      <w:u w:val="none"/>
    </w:rPr>
  </w:style>
  <w:style w:type="paragraph" w:styleId="BalloonText">
    <w:name w:val="Balloon Text"/>
    <w:basedOn w:val="Normal"/>
    <w:link w:val="BalloonTextChar"/>
    <w:rsid w:val="008C6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43E"/>
    <w:pPr>
      <w:spacing w:before="0" w:after="0"/>
    </w:pPr>
  </w:style>
  <w:style w:type="paragraph" w:customStyle="1" w:styleId="BodyTextBold">
    <w:name w:val="Body Text Bold"/>
    <w:basedOn w:val="BodyText"/>
    <w:qFormat/>
    <w:rsid w:val="008C643E"/>
    <w:rPr>
      <w:b/>
    </w:rPr>
  </w:style>
  <w:style w:type="character" w:styleId="Hyperlink">
    <w:name w:val="Hyperlink"/>
    <w:basedOn w:val="DefaultParagraphFont"/>
    <w:uiPriority w:val="99"/>
    <w:unhideWhenUsed/>
    <w:rsid w:val="00480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6552</Characters>
  <Application>Microsoft Office Word</Application>
  <DocSecurity>0</DocSecurity>
  <Lines>139</Lines>
  <Paragraphs>97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MSTMF4002 Conduct medical grade footwear assessments for clients with footwear-related medical conditions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2020-07-29T04:27:00Z</dcterms:created>
  <dcterms:modified xsi:type="dcterms:W3CDTF">2020-07-29T04:27:00Z</dcterms:modified>
</cp:coreProperties>
</file>