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B59" w:rsidP="00F11B59">
      <w:pPr>
        <w:pStyle w:val="Title"/>
      </w:pPr>
      <w:r>
        <w:fldChar w:fldCharType="begin"/>
      </w:r>
      <w:r>
        <w:instrText xml:space="preserve"> TITLE   \* MERGEFORMAT </w:instrText>
      </w:r>
      <w:r>
        <w:fldChar w:fldCharType="separate"/>
      </w:r>
      <w:r>
        <w:t>MSTLG3007 Assemble saddle components</w:t>
      </w:r>
      <w:r>
        <w:fldChar w:fldCharType="end"/>
      </w:r>
    </w:p>
    <w:p w:rsidR="00F11B59" w:rsidP="00F11B59">
      <w:pPr>
        <w:pStyle w:val="Version"/>
        <w:sectPr w:rsidSect="00A90E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E5B" w:rsidP="00A90E5B">
      <w:pPr>
        <w:pStyle w:val="SuperHeading"/>
      </w:pPr>
      <w:r w:rsidRPr="00A90E5B">
        <w:t>MSTLG3007 Assemble saddle components</w:t>
      </w:r>
    </w:p>
    <w:p w:rsidR="00000000" w:rsidRPr="00A90E5B" w:rsidP="00A90E5B">
      <w:pPr>
        <w:pStyle w:val="Heading1"/>
      </w:pPr>
      <w:bookmarkStart w:id="1" w:name="O_936469"/>
      <w:bookmarkEnd w:id="1"/>
      <w:r w:rsidRPr="00A90E5B">
        <w:t>Modification History</w:t>
      </w:r>
    </w:p>
    <w:p w:rsidR="00000000" w:rsidRPr="00A90E5B" w:rsidP="00F11B59">
      <w:pPr>
        <w:pStyle w:val="BodyText"/>
      </w:pPr>
      <w:r w:rsidRPr="00A90E5B">
        <w:t>Release 1. Supersedes and is equivalent to LMTLG3007A Assemble saddle components</w:t>
      </w:r>
    </w:p>
    <w:p w:rsidR="00000000" w:rsidRPr="00A90E5B" w:rsidP="00A90E5B">
      <w:pPr>
        <w:pStyle w:val="Heading1"/>
      </w:pPr>
      <w:bookmarkStart w:id="2" w:name="O_936477"/>
      <w:bookmarkEnd w:id="2"/>
      <w:r w:rsidRPr="00A90E5B">
        <w:t>Application</w:t>
      </w:r>
    </w:p>
    <w:p w:rsidR="00000000" w:rsidRPr="00A90E5B" w:rsidP="00F11B59">
      <w:pPr>
        <w:pStyle w:val="BodyText"/>
      </w:pPr>
      <w:r w:rsidRPr="00A90E5B">
        <w:t>This unit of competency covers the skills and knowledge required to fit, shape and assemble saddle components, including fitt</w:t>
      </w:r>
      <w:r w:rsidRPr="00A90E5B">
        <w:t xml:space="preserve">ing a saddle tree. </w:t>
      </w:r>
    </w:p>
    <w:p w:rsidR="00000000" w:rsidRPr="00A90E5B" w:rsidP="00F11B59">
      <w:pPr>
        <w:pStyle w:val="BodyText"/>
      </w:pPr>
      <w:r w:rsidRPr="00A90E5B">
        <w:t xml:space="preserve">Work may be conducted in small to large scale enterprises and may involve individual and team activities. Work is performed within industry codes, standards and defined procedures. </w:t>
      </w:r>
    </w:p>
    <w:p w:rsidR="00000000" w:rsidRPr="00A90E5B" w:rsidP="00F11B59">
      <w:pPr>
        <w:pStyle w:val="BodyText"/>
      </w:pPr>
      <w:r w:rsidRPr="00A90E5B">
        <w:t>No licensing, legislative or certification requireme</w:t>
      </w:r>
      <w:r w:rsidRPr="00A90E5B">
        <w:t>nts apply to this unit at the time of publication.</w:t>
      </w:r>
    </w:p>
    <w:p w:rsidR="00000000" w:rsidRPr="00A90E5B" w:rsidP="00A90E5B">
      <w:pPr>
        <w:pStyle w:val="Heading1"/>
      </w:pPr>
      <w:bookmarkStart w:id="3" w:name="O_936476"/>
      <w:bookmarkEnd w:id="3"/>
      <w:r w:rsidRPr="00A90E5B">
        <w:t>Pre-requisite Unit</w:t>
      </w:r>
    </w:p>
    <w:p w:rsidR="00000000" w:rsidRPr="00A90E5B" w:rsidP="00F11B59">
      <w:pPr>
        <w:pStyle w:val="BodyText"/>
      </w:pPr>
      <w:r w:rsidRPr="00A90E5B">
        <w:t>Nil</w:t>
      </w:r>
    </w:p>
    <w:p w:rsidR="00000000" w:rsidRPr="00A90E5B" w:rsidP="00A90E5B">
      <w:pPr>
        <w:pStyle w:val="Heading1"/>
      </w:pPr>
      <w:bookmarkStart w:id="4" w:name="O_936475"/>
      <w:bookmarkEnd w:id="4"/>
      <w:r w:rsidRPr="00A90E5B">
        <w:t>Competency Field</w:t>
      </w:r>
    </w:p>
    <w:p w:rsidR="00000000" w:rsidRPr="00A90E5B" w:rsidP="00F11B59">
      <w:pPr>
        <w:pStyle w:val="BodyText"/>
      </w:pPr>
      <w:r w:rsidRPr="00A90E5B">
        <w:t>Leather production</w:t>
      </w:r>
    </w:p>
    <w:p w:rsidR="00000000" w:rsidRPr="00A90E5B" w:rsidP="00A90E5B">
      <w:pPr>
        <w:pStyle w:val="Heading1"/>
      </w:pPr>
      <w:bookmarkStart w:id="5" w:name="O_936474"/>
      <w:bookmarkEnd w:id="5"/>
      <w:r w:rsidRPr="00A90E5B">
        <w:t>Unit Sector</w:t>
      </w:r>
    </w:p>
    <w:p w:rsidR="00000000" w:rsidRPr="00A90E5B" w:rsidP="00F11B59">
      <w:pPr>
        <w:pStyle w:val="BodyText"/>
      </w:pPr>
      <w:r w:rsidRPr="00A90E5B">
        <w:t>Not applicable</w:t>
      </w:r>
    </w:p>
    <w:p w:rsidR="00000000" w:rsidRPr="00A90E5B" w:rsidP="00A90E5B">
      <w:pPr>
        <w:pStyle w:val="Heading1"/>
      </w:pPr>
      <w:bookmarkStart w:id="6" w:name="O_936473"/>
      <w:bookmarkEnd w:id="6"/>
      <w:r w:rsidRPr="00A90E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0E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Elements describe</w:t>
            </w:r>
            <w:r w:rsidRPr="00A90E5B">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Performance criteria describe the performance needed to demonstrate achievement of the element.</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1</w:t>
            </w:r>
          </w:p>
        </w:tc>
        <w:tc>
          <w:tcPr>
            <w:tcW w:w="1962" w:type="dxa"/>
            <w:vMerge w:val="restart"/>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1.1</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Follow standard operating procedures (SOPs)</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1.2</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Comply with work health and safety (WHS) requirements at all times</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1.3</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Use appropriate personal protective equipment (PPE) in accordance with SOPs</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1.4</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job requirements from customer requirements, specifications, drawings, job sheets or work instructions </w:t>
            </w:r>
          </w:p>
        </w:tc>
      </w:tr>
      <w:tr w:rsidTr="00A90E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0E5B">
            <w:pPr>
              <w:pStyle w:val="BodyText"/>
              <w:rPr>
                <w:lang w:val="en-NZ"/>
              </w:rPr>
            </w:pP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2</w:t>
            </w:r>
          </w:p>
        </w:tc>
        <w:tc>
          <w:tcPr>
            <w:tcW w:w="1962" w:type="dxa"/>
            <w:vMerge w:val="restart"/>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Interpret shaping and fitting requirements</w:t>
            </w: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2.1</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Gather and record information about customer requirements for fitting and shaping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2.2</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saddle tree requirements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2.3</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fitting and shaping requirements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2.4</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attachments and additional features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2.5</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and document ordering requirements for saddle tree or associated materials and equipment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2.6</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Document and check all identified requirements against original customer requirements, and place any required orders </w:t>
            </w:r>
          </w:p>
        </w:tc>
      </w:tr>
      <w:tr w:rsidTr="00A90E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0E5B">
            <w:pPr>
              <w:pStyle w:val="BodyText"/>
              <w:rPr>
                <w:lang w:val="en-NZ"/>
              </w:rPr>
            </w:pP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3</w:t>
            </w:r>
          </w:p>
        </w:tc>
        <w:tc>
          <w:tcPr>
            <w:tcW w:w="1962" w:type="dxa"/>
            <w:vMerge w:val="restart"/>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Prepare to fit and assemble saddle</w:t>
            </w: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3.1</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all assembly tasks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3.2</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Obtain, modify or construct saddle tree to meet customer requirements</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3.3</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Prepare materials and equipment for saddle assembly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3.4</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Identify and prepare saddle components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3.5</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Set up work area in accordance with task requirements and workplace pro</w:t>
            </w:r>
            <w:r w:rsidRPr="00A90E5B">
              <w:t>cedures</w:t>
            </w:r>
          </w:p>
        </w:tc>
      </w:tr>
      <w:tr w:rsidTr="00A90E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0E5B">
            <w:pPr>
              <w:pStyle w:val="BodyText"/>
              <w:rPr>
                <w:lang w:val="en-NZ"/>
              </w:rPr>
            </w:pP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4</w:t>
            </w:r>
          </w:p>
        </w:tc>
        <w:tc>
          <w:tcPr>
            <w:tcW w:w="1962" w:type="dxa"/>
            <w:vMerge w:val="restart"/>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Fit and assemble saddle</w:t>
            </w: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4.1</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Check saddle tree for quality and against horse dimensions and undertake further fitting consultation with client or supervisor, if required</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4.2</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Apply saddle pieces and padding onto tree</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4.3</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Fix padding into position and join saddle pieces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4.4</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Fix attachments and additional features into position</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4.5</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Dry shaped saddle </w:t>
            </w:r>
          </w:p>
        </w:tc>
      </w:tr>
      <w:tr w:rsidTr="00A90E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0E5B">
            <w:pPr>
              <w:pStyle w:val="BodyText"/>
              <w:rPr>
                <w:lang w:val="en-NZ"/>
              </w:rPr>
            </w:pP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5</w:t>
            </w:r>
          </w:p>
        </w:tc>
        <w:tc>
          <w:tcPr>
            <w:tcW w:w="1962" w:type="dxa"/>
            <w:vMerge w:val="restart"/>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Complete saddle assembly</w:t>
            </w: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5.1</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Check assembly of saddle to ensure requirements are met and undertake further consultation with client or supervisor, if required</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5.2</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Check saddle for quality and correct assembly and address any defects and make modifications, as required</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5.3</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Review saddle assembly with customer or supervisor to ensure requirements are met</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5.4</w:t>
            </w:r>
          </w:p>
        </w:tc>
        <w:tc>
          <w:tcPr>
            <w:tcW w:w="561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 xml:space="preserve">Finalise assembly and housekeeping </w:t>
            </w:r>
          </w:p>
        </w:tc>
      </w:tr>
      <w:tr w:rsidTr="00A90E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5.5</w:t>
            </w:r>
          </w:p>
        </w:tc>
        <w:tc>
          <w:tcPr>
            <w:tcW w:w="5610" w:type="dxa"/>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 xml:space="preserve">Complete all required documentation </w:t>
            </w:r>
          </w:p>
        </w:tc>
      </w:tr>
    </w:tbl>
    <w:p w:rsidR="00000000" w:rsidRPr="00A90E5B" w:rsidP="00A90E5B">
      <w:pPr>
        <w:pStyle w:val="BodyText"/>
      </w:pPr>
    </w:p>
    <w:p w:rsidR="00000000" w:rsidRPr="00A90E5B" w:rsidP="00A90E5B">
      <w:pPr>
        <w:pStyle w:val="AllowPageBreak"/>
      </w:pPr>
    </w:p>
    <w:p w:rsidR="00000000" w:rsidRPr="00A90E5B" w:rsidP="00A90E5B">
      <w:pPr>
        <w:pStyle w:val="Heading1"/>
      </w:pPr>
      <w:bookmarkStart w:id="7" w:name="O_936472"/>
      <w:bookmarkEnd w:id="7"/>
      <w:r w:rsidRPr="00A90E5B">
        <w:t>Foundation Skills</w:t>
      </w:r>
    </w:p>
    <w:p w:rsidR="00000000" w:rsidRPr="00A90E5B" w:rsidP="00F11B59">
      <w:pPr>
        <w:pStyle w:val="BodyText"/>
      </w:pPr>
      <w:r w:rsidRPr="00A90E5B">
        <w:t>This section describes those required skills (lang</w:t>
      </w:r>
      <w:r w:rsidRPr="00A90E5B">
        <w:t>uage, literacy and numeracy) that are essential to performance.</w:t>
      </w:r>
    </w:p>
    <w:p w:rsidR="00000000" w:rsidRPr="00A90E5B" w:rsidP="00F11B59">
      <w:pPr>
        <w:pStyle w:val="BodyText"/>
      </w:pPr>
      <w:r w:rsidRPr="00A90E5B">
        <w:t>Foundation skills essential to performance are explicit in the performance criteria of this unit of competency.</w:t>
      </w:r>
    </w:p>
    <w:p w:rsidR="00000000" w:rsidRPr="00A90E5B" w:rsidP="00A90E5B">
      <w:pPr>
        <w:pStyle w:val="Heading1"/>
      </w:pPr>
      <w:bookmarkStart w:id="8" w:name="O_936471"/>
      <w:bookmarkEnd w:id="8"/>
      <w:r w:rsidRPr="00A90E5B">
        <w:t>Range of Conditions</w:t>
      </w:r>
    </w:p>
    <w:tbl>
      <w:tblPr>
        <w:tblW w:w="0" w:type="auto"/>
        <w:tblCellMar>
          <w:left w:w="62" w:type="dxa"/>
          <w:right w:w="62" w:type="dxa"/>
        </w:tblCellMar>
        <w:tblLook w:val="0000"/>
      </w:tblPr>
      <w:tblGrid>
        <w:gridCol w:w="2570"/>
        <w:gridCol w:w="6626"/>
      </w:tblGrid>
      <w:tr w:rsidTr="00F11B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t>This field allows for different work environments and conditions that may affect performance. Essential operating conditions that may be present (depending on the work situation, needs of the candidate, accessibility of the item, and local industry and reg</w:t>
            </w:r>
            <w:r w:rsidRPr="00A90E5B">
              <w:t>ional contexts) are included.</w:t>
            </w: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requirements prescribed by legislation, industry codes and standards, awards, agreements and conditions of employment</w:t>
            </w:r>
          </w:p>
          <w:p w:rsidR="00000000" w:rsidRPr="00A90E5B" w:rsidP="00A90E5B">
            <w:pPr>
              <w:pStyle w:val="ListBullet"/>
            </w:pPr>
            <w:r w:rsidRPr="00A90E5B">
              <w:t>SOPs</w:t>
            </w:r>
          </w:p>
          <w:p w:rsidR="00000000" w:rsidRPr="00A90E5B" w:rsidP="00A90E5B">
            <w:pPr>
              <w:pStyle w:val="ListBullet"/>
            </w:pPr>
            <w:r w:rsidRPr="00A90E5B">
              <w:t>work instructions</w:t>
            </w:r>
          </w:p>
          <w:p w:rsidR="00000000" w:rsidRPr="00A90E5B" w:rsidP="00A90E5B">
            <w:pPr>
              <w:pStyle w:val="ListBullet"/>
            </w:pPr>
            <w:r w:rsidRPr="00A90E5B">
              <w:t>oral, written and visua</w:t>
            </w:r>
            <w:r w:rsidRPr="00A90E5B">
              <w:t>l communication</w:t>
            </w:r>
          </w:p>
          <w:p w:rsidR="00000000" w:rsidRPr="00A90E5B" w:rsidP="00A90E5B">
            <w:pPr>
              <w:pStyle w:val="ListBullet"/>
            </w:pPr>
            <w:r w:rsidRPr="00A90E5B">
              <w:t>PPE</w:t>
            </w:r>
          </w:p>
          <w:p w:rsidR="00000000" w:rsidRPr="00A90E5B" w:rsidP="00A90E5B">
            <w:pPr>
              <w:pStyle w:val="ListBullet"/>
            </w:pPr>
            <w:r w:rsidRPr="00A90E5B">
              <w:t>quality practices, including responsibility for maintenance of own work quality and contribution to quality improvement of team or section output</w:t>
            </w:r>
          </w:p>
          <w:p w:rsidR="00000000" w:rsidRPr="00A90E5B" w:rsidP="00A90E5B">
            <w:pPr>
              <w:pStyle w:val="ListBullet"/>
            </w:pPr>
            <w:r w:rsidRPr="00A90E5B">
              <w:t>housekeeping</w:t>
            </w:r>
          </w:p>
          <w:p w:rsidR="00000000" w:rsidRPr="00A90E5B" w:rsidP="00A90E5B">
            <w:pPr>
              <w:pStyle w:val="ListBullet"/>
            </w:pPr>
            <w:r w:rsidRPr="00A90E5B">
              <w:t xml:space="preserve">tasks related to environmental protection, waste disposal, pollution control </w:t>
            </w:r>
            <w:r w:rsidRPr="00A90E5B">
              <w:t>and recycling</w:t>
            </w:r>
          </w:p>
          <w:p w:rsidR="00000000" w:rsidRPr="00A90E5B" w:rsidP="00A90E5B">
            <w:pPr>
              <w:pStyle w:val="ListBullet"/>
            </w:pPr>
            <w:r w:rsidRPr="00A90E5B">
              <w:t>WHS practices</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the relevant industry or Australian Standards that are current at the time this unit is being undertaken</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Information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breed and size of horse for saddle</w:t>
            </w:r>
          </w:p>
          <w:p w:rsidR="00000000" w:rsidRPr="00A90E5B" w:rsidP="00A90E5B">
            <w:pPr>
              <w:pStyle w:val="ListBullet"/>
            </w:pPr>
            <w:r w:rsidRPr="00A90E5B">
              <w:t>physical characteristics of horse (e.g. high-withered, short-backed and flat-backed)</w:t>
            </w:r>
          </w:p>
          <w:p w:rsidR="00000000" w:rsidRPr="00A90E5B" w:rsidP="00A90E5B">
            <w:pPr>
              <w:pStyle w:val="ListBullet"/>
            </w:pPr>
            <w:r w:rsidRPr="00A90E5B">
              <w:t>horse riding tasks (e.g. cutting, racing and working)</w:t>
            </w:r>
          </w:p>
          <w:p w:rsidR="00000000" w:rsidRPr="00A90E5B" w:rsidP="00A90E5B">
            <w:pPr>
              <w:pStyle w:val="ListBullet"/>
            </w:pPr>
            <w:r w:rsidRPr="00A90E5B">
              <w:t>weight requirements</w:t>
            </w:r>
          </w:p>
          <w:p w:rsidR="00000000" w:rsidRPr="00A90E5B" w:rsidP="00A90E5B">
            <w:pPr>
              <w:pStyle w:val="ListBullet"/>
            </w:pPr>
            <w:r w:rsidRPr="00A90E5B">
              <w:t>padding requirements</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Additional features include one or more</w:t>
            </w:r>
            <w:r w:rsidRPr="00A90E5B">
              <w:rPr>
                <w:rStyle w:val="SpecialBold"/>
              </w:rPr>
              <w:t xml:space="preserve"> of the following:</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 xml:space="preserve">desired leather stain </w:t>
            </w:r>
          </w:p>
          <w:p w:rsidR="00000000" w:rsidRPr="00A90E5B" w:rsidP="00A90E5B">
            <w:pPr>
              <w:pStyle w:val="ListBullet"/>
            </w:pPr>
            <w:r w:rsidRPr="00A90E5B">
              <w:t>decorative elements</w:t>
            </w:r>
          </w:p>
          <w:p w:rsidR="00000000" w:rsidRPr="00A90E5B" w:rsidP="00A90E5B">
            <w:pPr>
              <w:pStyle w:val="ListBullet"/>
            </w:pPr>
            <w:r w:rsidRPr="00A90E5B">
              <w:t>accessories</w:t>
            </w:r>
          </w:p>
          <w:p w:rsidR="00000000" w:rsidRPr="00A90E5B" w:rsidP="00A90E5B">
            <w:pPr>
              <w:pStyle w:val="ListBullet"/>
            </w:pPr>
            <w:r w:rsidRPr="00A90E5B">
              <w:t>dyeing</w:t>
            </w:r>
          </w:p>
          <w:p w:rsidR="00000000" w:rsidRPr="00A90E5B" w:rsidP="00A90E5B">
            <w:pPr>
              <w:pStyle w:val="ListBullet"/>
            </w:pPr>
            <w:r w:rsidRPr="00A90E5B">
              <w:t>stamping</w:t>
            </w:r>
          </w:p>
          <w:p w:rsidR="00000000" w:rsidRPr="00A90E5B" w:rsidP="00A90E5B">
            <w:pPr>
              <w:pStyle w:val="ListBullet"/>
            </w:pPr>
            <w:r w:rsidRPr="00A90E5B">
              <w:t>lacing</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Preparation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cleaning</w:t>
            </w:r>
          </w:p>
          <w:p w:rsidR="00000000" w:rsidRPr="00A90E5B" w:rsidP="00A90E5B">
            <w:pPr>
              <w:pStyle w:val="ListBullet"/>
            </w:pPr>
            <w:r w:rsidRPr="00A90E5B">
              <w:t>checking for foreign objects</w:t>
            </w:r>
          </w:p>
          <w:p w:rsidR="00000000" w:rsidRPr="00A90E5B" w:rsidP="00A90E5B">
            <w:pPr>
              <w:pStyle w:val="ListBullet"/>
            </w:pPr>
            <w:r w:rsidRPr="00A90E5B">
              <w:t>sharpening (tools)</w:t>
            </w:r>
          </w:p>
          <w:p w:rsidR="00000000" w:rsidRPr="00A90E5B" w:rsidP="00A90E5B">
            <w:pPr>
              <w:pStyle w:val="ListBullet"/>
            </w:pPr>
            <w:r w:rsidRPr="00A90E5B">
              <w:t>checking for faults or damage</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Checking saddle tree includes the following:</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ListBullet"/>
            </w:pPr>
            <w:r w:rsidRPr="00A90E5B">
              <w:t>making sure the gullet is clear of the horse</w:t>
            </w:r>
            <w:r>
              <w:t>’</w:t>
            </w:r>
            <w:r w:rsidRPr="00A90E5B">
              <w:t>s backbone</w:t>
            </w:r>
          </w:p>
          <w:p w:rsidR="00000000" w:rsidRPr="00A90E5B" w:rsidP="00A90E5B">
            <w:pPr>
              <w:pStyle w:val="ListBullet"/>
            </w:pPr>
            <w:r w:rsidRPr="00A90E5B">
              <w:t>checking the tree is soundly constructed</w:t>
            </w:r>
          </w:p>
          <w:p w:rsidR="00000000" w:rsidRPr="00A90E5B" w:rsidP="00A90E5B">
            <w:pPr>
              <w:pStyle w:val="ListBullet"/>
            </w:pPr>
            <w:r w:rsidRPr="00A90E5B">
              <w:t>checking the tree is of suitable composition and weight for the intended purpose</w:t>
            </w:r>
          </w:p>
          <w:p w:rsidR="00000000" w:rsidRPr="00A90E5B" w:rsidP="00A90E5B">
            <w:pPr>
              <w:pStyle w:val="ListBullet"/>
            </w:pPr>
            <w:r w:rsidRPr="00A90E5B">
              <w:t>checking the tree is aligned to specified swell and canter</w:t>
            </w:r>
          </w:p>
          <w:p w:rsidR="00000000" w:rsidP="00A90E5B">
            <w:pPr>
              <w:pStyle w:val="BodyText"/>
              <w:rPr>
                <w:lang w:val="en-NZ"/>
              </w:rPr>
            </w:pPr>
          </w:p>
        </w:tc>
      </w:tr>
      <w:tr w:rsidTr="00F1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0E5B">
            <w:pPr>
              <w:pStyle w:val="BodyText"/>
              <w:rPr>
                <w:lang w:val="en-NZ"/>
              </w:rPr>
            </w:pPr>
            <w:r w:rsidRPr="00A90E5B">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A90E5B" w:rsidP="00A90E5B">
            <w:pPr>
              <w:pStyle w:val="BodyText"/>
            </w:pPr>
            <w:r w:rsidRPr="00A90E5B">
              <w:t>WHS practices must include hazard identification and control, risk assessment and implementation of risk reduction measures specific to the tasks described by this unit, and includ</w:t>
            </w:r>
            <w:r w:rsidRPr="00A90E5B">
              <w:t>e one or more of the following:</w:t>
            </w:r>
          </w:p>
          <w:p w:rsidR="00000000" w:rsidRPr="00A90E5B" w:rsidP="00A90E5B">
            <w:pPr>
              <w:pStyle w:val="ListBullet"/>
            </w:pPr>
            <w:r w:rsidRPr="00A90E5B">
              <w:t>manual handling techniques</w:t>
            </w:r>
          </w:p>
          <w:p w:rsidR="00000000" w:rsidRPr="00A90E5B" w:rsidP="00A90E5B">
            <w:pPr>
              <w:pStyle w:val="ListBullet"/>
            </w:pPr>
            <w:r w:rsidRPr="00A90E5B">
              <w:t>PPE</w:t>
            </w:r>
          </w:p>
          <w:p w:rsidR="00000000" w:rsidRPr="00A90E5B" w:rsidP="00A90E5B">
            <w:pPr>
              <w:pStyle w:val="ListBullet"/>
            </w:pPr>
            <w:r w:rsidRPr="00A90E5B">
              <w:t>safe materials handling</w:t>
            </w:r>
          </w:p>
          <w:p w:rsidR="00000000" w:rsidRPr="00A90E5B" w:rsidP="00A90E5B">
            <w:pPr>
              <w:pStyle w:val="ListBullet"/>
            </w:pPr>
            <w:r w:rsidRPr="00A90E5B">
              <w:t>ergonomic arrangement of workplaces</w:t>
            </w:r>
          </w:p>
          <w:p w:rsidR="00000000" w:rsidRPr="00A90E5B" w:rsidP="00A90E5B">
            <w:pPr>
              <w:pStyle w:val="ListBullet"/>
            </w:pPr>
            <w:r w:rsidRPr="00A90E5B">
              <w:t>following marked walkways</w:t>
            </w:r>
          </w:p>
          <w:p w:rsidR="00000000" w:rsidRPr="00A90E5B" w:rsidP="00A90E5B">
            <w:pPr>
              <w:pStyle w:val="ListBullet"/>
            </w:pPr>
            <w:r w:rsidRPr="00A90E5B">
              <w:t>safe storage of equipment</w:t>
            </w:r>
          </w:p>
          <w:p w:rsidR="00000000" w:rsidRPr="00A90E5B" w:rsidP="00A90E5B">
            <w:pPr>
              <w:pStyle w:val="ListBullet"/>
            </w:pPr>
            <w:r w:rsidRPr="00A90E5B">
              <w:t>housekeeping</w:t>
            </w:r>
          </w:p>
          <w:p w:rsidR="00000000" w:rsidRPr="00A90E5B" w:rsidP="00A90E5B">
            <w:pPr>
              <w:pStyle w:val="ListBullet"/>
            </w:pPr>
            <w:r w:rsidRPr="00A90E5B">
              <w:t>reporting accidents and incidents</w:t>
            </w:r>
          </w:p>
          <w:p w:rsidR="00000000" w:rsidRPr="00A90E5B" w:rsidP="00A90E5B">
            <w:pPr>
              <w:pStyle w:val="ListBullet"/>
            </w:pPr>
            <w:r w:rsidRPr="00A90E5B">
              <w:t>other WHS practices relevant to the job and enterprise</w:t>
            </w:r>
          </w:p>
        </w:tc>
      </w:tr>
    </w:tbl>
    <w:p w:rsidR="00000000" w:rsidRPr="00A90E5B" w:rsidP="00A90E5B">
      <w:pPr>
        <w:pStyle w:val="BodyText"/>
      </w:pPr>
    </w:p>
    <w:p w:rsidR="00000000" w:rsidRPr="00A90E5B" w:rsidP="00A90E5B">
      <w:pPr>
        <w:pStyle w:val="AllowPageBreak"/>
      </w:pPr>
    </w:p>
    <w:p w:rsidR="00000000" w:rsidRPr="00A90E5B" w:rsidP="00A90E5B">
      <w:pPr>
        <w:pStyle w:val="Heading1"/>
      </w:pPr>
      <w:bookmarkStart w:id="9" w:name="O_936470"/>
      <w:bookmarkEnd w:id="9"/>
      <w:r w:rsidRPr="00A90E5B">
        <w:t>Unit Mapping Information</w:t>
      </w:r>
    </w:p>
    <w:p w:rsidR="00000000" w:rsidRPr="00A90E5B" w:rsidP="00F11B59">
      <w:pPr>
        <w:pStyle w:val="BodyText"/>
      </w:pPr>
      <w:r w:rsidRPr="00A90E5B">
        <w:t>Release 1. Supersedes and is equivalent to LMTLG3007A Assemble saddle components</w:t>
      </w:r>
    </w:p>
    <w:p w:rsidR="00000000" w:rsidRPr="00A90E5B" w:rsidP="00A90E5B">
      <w:pPr>
        <w:pStyle w:val="Heading1"/>
      </w:pPr>
      <w:bookmarkStart w:id="10" w:name="O_936463"/>
      <w:bookmarkEnd w:id="10"/>
      <w:r w:rsidRPr="00A90E5B">
        <w:t>Links</w:t>
      </w:r>
    </w:p>
    <w:p w:rsidR="00000000" w:rsidRPr="00A90E5B" w:rsidP="00F11B59">
      <w:pPr>
        <w:pStyle w:val="BodyText"/>
      </w:pPr>
      <w:r w:rsidRPr="00A90E5B">
        <w:t>Companion Volume implementation guides are found in V</w:t>
      </w:r>
      <w:r w:rsidRPr="00A90E5B">
        <w:t xml:space="preserve">ETNet - </w:t>
      </w:r>
      <w:r>
        <w:fldChar w:fldCharType="begin"/>
      </w:r>
      <w:r>
        <w:instrText xml:space="preserve"> HYPERLINK "https://vetnet.gov.au/Pages/TrainingDocs.aspx?q=a203ec5c-de7d-406b-b3e1-8f1a9b76e92e" </w:instrText>
      </w:r>
      <w:r>
        <w:fldChar w:fldCharType="separate"/>
      </w:r>
      <w:r w:rsidRPr="004D6FD8">
        <w:rPr>
          <w:rStyle w:val="Hyperlink"/>
        </w:rPr>
        <w:t>https://vetnet.gov.au/Pages/TrainingDocs.aspx?q=a203ec5c-de7d-406b-b3e1-8f1a9b76e92e</w:t>
      </w:r>
      <w:r>
        <w:fldChar w:fldCharType="end"/>
      </w:r>
    </w:p>
    <w:p w:rsidR="00000000" w:rsidRPr="00A90E5B" w:rsidP="00A90E5B"/>
    <w:sectPr w:rsidSect="00A90E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B" w:rsidRPr="00F11B59" w:rsidP="00F11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59" w:rsidP="00A90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B59" w:rsidP="00A90E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1B59" w:rsidP="00A90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E5B" w:rsidRPr="00F11B59" w:rsidP="00F11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59" w:rsidRPr="002D2AF8" w:rsidP="00A90E5B">
    <w:pPr>
      <w:pStyle w:val="Header"/>
      <w:framePr w:wrap="around"/>
    </w:pPr>
    <w:r>
      <w:fldChar w:fldCharType="begin"/>
    </w:r>
    <w:r>
      <w:instrText xml:space="preserve"> TITLE   \* MERGEFORMAT </w:instrText>
    </w:r>
    <w:r>
      <w:fldChar w:fldCharType="separate"/>
    </w:r>
    <w:r>
      <w:t>MSTLG3007 Assemble saddle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F11B59" w:rsidP="00A90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EC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69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E5B"/>
    <w:pPr>
      <w:spacing w:before="360" w:after="60"/>
      <w:outlineLvl w:val="0"/>
    </w:pPr>
    <w:rPr>
      <w:sz w:val="32"/>
    </w:rPr>
  </w:style>
  <w:style w:type="paragraph" w:styleId="Heading2">
    <w:name w:val="heading 2"/>
    <w:basedOn w:val="HeadingBase"/>
    <w:next w:val="BodyText"/>
    <w:link w:val="Heading2Char"/>
    <w:qFormat/>
    <w:rsid w:val="00A90E5B"/>
    <w:pPr>
      <w:keepLines/>
      <w:spacing w:before="240" w:after="120"/>
      <w:outlineLvl w:val="1"/>
    </w:pPr>
    <w:rPr>
      <w:sz w:val="28"/>
      <w:szCs w:val="40"/>
    </w:rPr>
  </w:style>
  <w:style w:type="paragraph" w:styleId="Heading3">
    <w:name w:val="heading 3"/>
    <w:basedOn w:val="HeadingBase"/>
    <w:next w:val="BodyText"/>
    <w:link w:val="Heading3Char"/>
    <w:qFormat/>
    <w:rsid w:val="00A90E5B"/>
    <w:pPr>
      <w:spacing w:before="180" w:after="120"/>
      <w:outlineLvl w:val="2"/>
    </w:pPr>
    <w:rPr>
      <w:spacing w:val="-10"/>
      <w:kern w:val="32"/>
    </w:rPr>
  </w:style>
  <w:style w:type="paragraph" w:styleId="Heading4">
    <w:name w:val="heading 4"/>
    <w:basedOn w:val="HeadingBase"/>
    <w:next w:val="BodyText"/>
    <w:link w:val="Heading4Char"/>
    <w:qFormat/>
    <w:rsid w:val="00A90E5B"/>
    <w:pPr>
      <w:spacing w:before="160" w:after="120"/>
      <w:outlineLvl w:val="3"/>
    </w:pPr>
    <w:rPr>
      <w:sz w:val="22"/>
    </w:rPr>
  </w:style>
  <w:style w:type="paragraph" w:styleId="Heading5">
    <w:name w:val="heading 5"/>
    <w:basedOn w:val="HeadingBase"/>
    <w:next w:val="Normal"/>
    <w:link w:val="Heading5Char"/>
    <w:qFormat/>
    <w:rsid w:val="00A90E5B"/>
    <w:pPr>
      <w:spacing w:before="80"/>
      <w:outlineLvl w:val="4"/>
    </w:pPr>
    <w:rPr>
      <w:color w:val="918585"/>
      <w:sz w:val="20"/>
    </w:rPr>
  </w:style>
  <w:style w:type="paragraph" w:styleId="Heading6">
    <w:name w:val="heading 6"/>
    <w:basedOn w:val="HeadingBase"/>
    <w:next w:val="Normal"/>
    <w:link w:val="Heading6Char"/>
    <w:qFormat/>
    <w:rsid w:val="00A90E5B"/>
    <w:pPr>
      <w:spacing w:before="60"/>
      <w:outlineLvl w:val="5"/>
    </w:pPr>
    <w:rPr>
      <w:color w:val="918585"/>
      <w:sz w:val="20"/>
    </w:rPr>
  </w:style>
  <w:style w:type="paragraph" w:styleId="Heading7">
    <w:name w:val="heading 7"/>
    <w:basedOn w:val="Normal"/>
    <w:next w:val="Normal"/>
    <w:link w:val="Heading7Char"/>
    <w:qFormat/>
    <w:rsid w:val="00A90E5B"/>
    <w:pPr>
      <w:ind w:left="720"/>
      <w:outlineLvl w:val="6"/>
    </w:pPr>
    <w:rPr>
      <w:i/>
    </w:rPr>
  </w:style>
  <w:style w:type="paragraph" w:styleId="Heading8">
    <w:name w:val="heading 8"/>
    <w:basedOn w:val="Normal"/>
    <w:next w:val="Normal"/>
    <w:link w:val="Heading8Char"/>
    <w:qFormat/>
    <w:rsid w:val="00A90E5B"/>
    <w:pPr>
      <w:ind w:left="720"/>
      <w:outlineLvl w:val="7"/>
    </w:pPr>
    <w:rPr>
      <w:i/>
    </w:rPr>
  </w:style>
  <w:style w:type="paragraph" w:styleId="Heading9">
    <w:name w:val="heading 9"/>
    <w:basedOn w:val="Normal"/>
    <w:next w:val="Normal"/>
    <w:link w:val="Heading9Char"/>
    <w:qFormat/>
    <w:rsid w:val="00A90E5B"/>
    <w:pPr>
      <w:ind w:left="720"/>
      <w:outlineLvl w:val="8"/>
    </w:pPr>
    <w:rPr>
      <w:i/>
    </w:rPr>
  </w:style>
  <w:style w:type="character" w:default="1" w:styleId="DefaultParagraphFont">
    <w:name w:val="Default Paragraph Font"/>
    <w:uiPriority w:val="1"/>
    <w:unhideWhenUsed/>
    <w:rsid w:val="00A90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E5B"/>
  </w:style>
  <w:style w:type="character" w:customStyle="1" w:styleId="Heading1Char">
    <w:name w:val="Heading 1 Char"/>
    <w:basedOn w:val="DefaultParagraphFont"/>
    <w:link w:val="Heading1"/>
    <w:rsid w:val="00A90E5B"/>
    <w:rPr>
      <w:rFonts w:ascii="Times New Roman" w:eastAsia="Times New Roman" w:hAnsi="Times New Roman" w:cs="Times New Roman"/>
      <w:b/>
      <w:sz w:val="32"/>
      <w:szCs w:val="20"/>
      <w:lang w:eastAsia="en-US"/>
    </w:rPr>
  </w:style>
  <w:style w:type="paragraph" w:styleId="BodyText">
    <w:name w:val="Body Text"/>
    <w:basedOn w:val="Normal"/>
    <w:link w:val="BodyTextChar"/>
    <w:rsid w:val="00A90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E5B"/>
    <w:rPr>
      <w:rFonts w:ascii="Times New Roman" w:eastAsia="Times New Roman" w:hAnsi="Times New Roman" w:cs="Times New Roman"/>
      <w:sz w:val="24"/>
      <w:lang w:eastAsia="en-US"/>
    </w:rPr>
  </w:style>
  <w:style w:type="paragraph" w:styleId="ListBullet">
    <w:name w:val="List Bullet"/>
    <w:basedOn w:val="List"/>
    <w:rsid w:val="00A90E5B"/>
    <w:pPr>
      <w:numPr>
        <w:numId w:val="11"/>
      </w:numPr>
      <w:tabs>
        <w:tab w:val="clear" w:pos="340"/>
      </w:tabs>
      <w:spacing w:before="40" w:after="40"/>
    </w:pPr>
  </w:style>
  <w:style w:type="character" w:customStyle="1" w:styleId="SpecialBold">
    <w:name w:val="Special Bold"/>
    <w:basedOn w:val="DefaultParagraphFont"/>
    <w:rsid w:val="00A90E5B"/>
    <w:rPr>
      <w:b/>
      <w:spacing w:val="0"/>
    </w:rPr>
  </w:style>
  <w:style w:type="paragraph" w:customStyle="1" w:styleId="SuperHeading">
    <w:name w:val="SuperHeading"/>
    <w:basedOn w:val="Normal"/>
    <w:rsid w:val="00A90E5B"/>
    <w:pPr>
      <w:spacing w:before="240" w:after="120"/>
      <w:outlineLvl w:val="0"/>
    </w:pPr>
    <w:rPr>
      <w:rFonts w:ascii="Times New Roman" w:hAnsi="Times New Roman"/>
      <w:b/>
      <w:sz w:val="32"/>
    </w:rPr>
  </w:style>
  <w:style w:type="paragraph" w:customStyle="1" w:styleId="AllowPageBreak">
    <w:name w:val="AllowPageBreak"/>
    <w:rsid w:val="00A90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E5B"/>
    <w:rPr>
      <w:rFonts w:ascii="Courier New" w:eastAsia="Times New Roman" w:hAnsi="Courier New" w:cs="Times New Roman"/>
      <w:i/>
      <w:szCs w:val="20"/>
      <w:lang w:eastAsia="en-US"/>
    </w:rPr>
  </w:style>
  <w:style w:type="paragraph" w:customStyle="1" w:styleId="HeadingBase">
    <w:name w:val="Heading Base"/>
    <w:rsid w:val="00A90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E5B"/>
    <w:pPr>
      <w:tabs>
        <w:tab w:val="right" w:leader="dot" w:pos="9072"/>
      </w:tabs>
      <w:ind w:left="567"/>
    </w:pPr>
    <w:rPr>
      <w:szCs w:val="22"/>
    </w:rPr>
  </w:style>
  <w:style w:type="paragraph" w:customStyle="1" w:styleId="TOCBase">
    <w:name w:val="TOC Base"/>
    <w:rsid w:val="00A90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E5B"/>
    <w:pPr>
      <w:tabs>
        <w:tab w:val="right" w:leader="dot" w:pos="9072"/>
      </w:tabs>
      <w:spacing w:before="40" w:after="40"/>
      <w:ind w:left="284"/>
    </w:pPr>
    <w:rPr>
      <w:rFonts w:ascii="Times New Roman" w:hAnsi="Times New Roman"/>
    </w:rPr>
  </w:style>
  <w:style w:type="paragraph" w:styleId="TOC1">
    <w:name w:val="toc 1"/>
    <w:basedOn w:val="TOCBase"/>
    <w:next w:val="Normal"/>
    <w:rsid w:val="00A90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E5B"/>
    <w:rPr>
      <w:rFonts w:ascii="Times New Roman" w:eastAsia="Times New Roman" w:hAnsi="Times New Roman" w:cs="Times New Roman"/>
      <w:sz w:val="16"/>
      <w:lang w:eastAsia="en-US"/>
    </w:rPr>
  </w:style>
  <w:style w:type="paragraph" w:styleId="Title">
    <w:name w:val="Title"/>
    <w:basedOn w:val="HeadingBase"/>
    <w:link w:val="TitleChar"/>
    <w:qFormat/>
    <w:rsid w:val="00A90E5B"/>
    <w:pPr>
      <w:spacing w:before="5040"/>
      <w:jc w:val="center"/>
    </w:pPr>
    <w:rPr>
      <w:sz w:val="48"/>
      <w:szCs w:val="72"/>
      <w:lang w:val="en-US"/>
    </w:rPr>
  </w:style>
  <w:style w:type="character" w:customStyle="1" w:styleId="TitleChar">
    <w:name w:val="Title Char"/>
    <w:basedOn w:val="DefaultParagraphFont"/>
    <w:link w:val="Title"/>
    <w:rsid w:val="00A90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E5B"/>
    <w:pPr>
      <w:tabs>
        <w:tab w:val="left" w:pos="3600"/>
        <w:tab w:val="left" w:pos="3958"/>
      </w:tabs>
    </w:pPr>
  </w:style>
  <w:style w:type="paragraph" w:styleId="List">
    <w:name w:val="List"/>
    <w:basedOn w:val="BodyText"/>
    <w:next w:val="BodyText"/>
    <w:rsid w:val="00A90E5B"/>
    <w:pPr>
      <w:tabs>
        <w:tab w:val="left" w:pos="340"/>
      </w:tabs>
      <w:spacing w:before="60" w:after="60"/>
      <w:ind w:left="340" w:hanging="340"/>
    </w:pPr>
  </w:style>
  <w:style w:type="paragraph" w:customStyle="1" w:styleId="Note">
    <w:name w:val="Note"/>
    <w:basedOn w:val="BodyText"/>
    <w:rsid w:val="00A90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E5B"/>
    <w:pPr>
      <w:framePr w:wrap="auto" w:hAnchor="text" w:y="6049"/>
    </w:pPr>
    <w:rPr>
      <w:color w:val="000000"/>
      <w:sz w:val="40"/>
    </w:rPr>
  </w:style>
  <w:style w:type="paragraph" w:customStyle="1" w:styleId="TOCTitle">
    <w:name w:val="TOCTitle"/>
    <w:basedOn w:val="Heading1"/>
    <w:rsid w:val="00A90E5B"/>
    <w:pPr>
      <w:spacing w:after="240"/>
      <w:jc w:val="center"/>
      <w:outlineLvl w:val="9"/>
    </w:pPr>
    <w:rPr>
      <w:caps/>
    </w:rPr>
  </w:style>
  <w:style w:type="paragraph" w:customStyle="1" w:styleId="Version">
    <w:name w:val="Version"/>
    <w:rsid w:val="00A90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E5B"/>
    <w:pPr>
      <w:numPr>
        <w:numId w:val="12"/>
      </w:numPr>
      <w:tabs>
        <w:tab w:val="clear" w:pos="680"/>
      </w:tabs>
    </w:pPr>
  </w:style>
  <w:style w:type="paragraph" w:styleId="Index1">
    <w:name w:val="index 1"/>
    <w:basedOn w:val="Normal"/>
    <w:next w:val="Normal"/>
    <w:semiHidden/>
    <w:rsid w:val="00A90E5B"/>
    <w:pPr>
      <w:keepNext w:val="0"/>
      <w:tabs>
        <w:tab w:val="right" w:pos="4176"/>
      </w:tabs>
      <w:ind w:left="198" w:hanging="198"/>
    </w:pPr>
    <w:rPr>
      <w:rFonts w:ascii="Garamond" w:hAnsi="Garamond"/>
    </w:rPr>
  </w:style>
  <w:style w:type="paragraph" w:styleId="IndexHeading">
    <w:name w:val="index heading"/>
    <w:basedOn w:val="Normal"/>
    <w:next w:val="Index1"/>
    <w:semiHidden/>
    <w:rsid w:val="00A90E5B"/>
    <w:pPr>
      <w:spacing w:before="120" w:after="120"/>
    </w:pPr>
    <w:rPr>
      <w:rFonts w:ascii="Arial" w:hAnsi="Arial"/>
      <w:b/>
      <w:color w:val="918585"/>
      <w:sz w:val="24"/>
    </w:rPr>
  </w:style>
  <w:style w:type="paragraph" w:styleId="Header">
    <w:name w:val="header"/>
    <w:basedOn w:val="Normal"/>
    <w:link w:val="HeaderChar"/>
    <w:rsid w:val="00A90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E5B"/>
    <w:rPr>
      <w:rFonts w:ascii="Times New Roman" w:eastAsia="Times New Roman" w:hAnsi="Times New Roman" w:cs="Times New Roman"/>
      <w:sz w:val="16"/>
      <w:szCs w:val="20"/>
      <w:lang w:val="en-GB" w:eastAsia="en-US"/>
    </w:rPr>
  </w:style>
  <w:style w:type="paragraph" w:customStyle="1" w:styleId="Chapter">
    <w:name w:val="Chapter"/>
    <w:basedOn w:val="Normal"/>
    <w:rsid w:val="00A90E5B"/>
    <w:pPr>
      <w:spacing w:before="240"/>
    </w:pPr>
    <w:rPr>
      <w:rFonts w:ascii="Times New Roman" w:hAnsi="Times New Roman"/>
      <w:smallCaps/>
      <w:spacing w:val="80"/>
      <w:sz w:val="28"/>
    </w:rPr>
  </w:style>
  <w:style w:type="paragraph" w:customStyle="1" w:styleId="InChapter">
    <w:name w:val="InChapter"/>
    <w:basedOn w:val="Heading3"/>
    <w:rsid w:val="00A90E5B"/>
    <w:pPr>
      <w:spacing w:after="240"/>
      <w:outlineLvl w:val="9"/>
    </w:pPr>
    <w:rPr>
      <w:noProof/>
    </w:rPr>
  </w:style>
  <w:style w:type="paragraph" w:styleId="Index2">
    <w:name w:val="index 2"/>
    <w:basedOn w:val="Normal"/>
    <w:next w:val="Normal"/>
    <w:semiHidden/>
    <w:rsid w:val="00A90E5B"/>
    <w:pPr>
      <w:tabs>
        <w:tab w:val="right" w:pos="4176"/>
      </w:tabs>
      <w:ind w:left="568" w:hanging="284"/>
    </w:pPr>
    <w:rPr>
      <w:rFonts w:ascii="Garamond" w:hAnsi="Garamond"/>
    </w:rPr>
  </w:style>
  <w:style w:type="paragraph" w:customStyle="1" w:styleId="Byline">
    <w:name w:val="Byline"/>
    <w:rsid w:val="00A90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E5B"/>
    <w:pPr>
      <w:tabs>
        <w:tab w:val="clear" w:pos="3600"/>
        <w:tab w:val="clear" w:pos="3958"/>
      </w:tabs>
      <w:jc w:val="right"/>
    </w:pPr>
  </w:style>
  <w:style w:type="character" w:styleId="Emphasis">
    <w:name w:val="Emphasis"/>
    <w:basedOn w:val="DefaultParagraphFont"/>
    <w:qFormat/>
    <w:rsid w:val="00A90E5B"/>
    <w:rPr>
      <w:i/>
    </w:rPr>
  </w:style>
  <w:style w:type="paragraph" w:styleId="Caption">
    <w:name w:val="caption"/>
    <w:basedOn w:val="BodyText"/>
    <w:next w:val="Normal"/>
    <w:qFormat/>
    <w:rsid w:val="00A90E5B"/>
    <w:pPr>
      <w:framePr w:w="2268" w:hSpace="181" w:vSpace="181" w:wrap="around" w:vAnchor="text" w:hAnchor="page" w:x="1135" w:y="285" w:anchorLock="1"/>
    </w:pPr>
    <w:rPr>
      <w:i/>
    </w:rPr>
  </w:style>
  <w:style w:type="paragraph" w:customStyle="1" w:styleId="MiniTOCTitle">
    <w:name w:val="MiniTOCTitle"/>
    <w:basedOn w:val="Heading4"/>
    <w:rsid w:val="00A90E5B"/>
    <w:pPr>
      <w:spacing w:before="240"/>
      <w:outlineLvl w:val="9"/>
    </w:pPr>
    <w:rPr>
      <w:noProof/>
      <w:sz w:val="24"/>
    </w:rPr>
  </w:style>
  <w:style w:type="paragraph" w:customStyle="1" w:styleId="MiniTOCItem">
    <w:name w:val="MiniTOCItem"/>
    <w:basedOn w:val="ListBullet"/>
    <w:rsid w:val="00A90E5B"/>
    <w:pPr>
      <w:numPr>
        <w:numId w:val="0"/>
      </w:numPr>
      <w:tabs>
        <w:tab w:val="right" w:leader="dot" w:pos="6521"/>
      </w:tabs>
      <w:spacing w:before="0" w:after="0"/>
    </w:pPr>
  </w:style>
  <w:style w:type="paragraph" w:customStyle="1" w:styleId="TOFTitle">
    <w:name w:val="TOFTitle"/>
    <w:basedOn w:val="TOCTitle"/>
    <w:rsid w:val="00A90E5B"/>
  </w:style>
  <w:style w:type="paragraph" w:styleId="TableofFigures">
    <w:name w:val="table of figures"/>
    <w:basedOn w:val="Normal"/>
    <w:next w:val="Normal"/>
    <w:semiHidden/>
    <w:rsid w:val="00A90E5B"/>
    <w:pPr>
      <w:tabs>
        <w:tab w:val="right" w:leader="dot" w:pos="9072"/>
      </w:tabs>
      <w:ind w:left="970" w:hanging="403"/>
    </w:pPr>
    <w:rPr>
      <w:rFonts w:ascii="Times New Roman" w:hAnsi="Times New Roman"/>
      <w:b/>
    </w:rPr>
  </w:style>
  <w:style w:type="paragraph" w:styleId="ListNumber">
    <w:name w:val="List Number"/>
    <w:basedOn w:val="List"/>
    <w:rsid w:val="00A90E5B"/>
    <w:pPr>
      <w:numPr>
        <w:numId w:val="14"/>
      </w:numPr>
      <w:tabs>
        <w:tab w:val="clear" w:pos="340"/>
      </w:tabs>
    </w:pPr>
  </w:style>
  <w:style w:type="character" w:customStyle="1" w:styleId="WingdingSymbols">
    <w:name w:val="Wingding Symbols"/>
    <w:rsid w:val="00A90E5B"/>
    <w:rPr>
      <w:rFonts w:ascii="Wingdings" w:hAnsi="Wingdings"/>
    </w:rPr>
  </w:style>
  <w:style w:type="paragraph" w:customStyle="1" w:styleId="TableHeading">
    <w:name w:val="Table Heading"/>
    <w:basedOn w:val="HeadingBase"/>
    <w:rsid w:val="00A90E5B"/>
    <w:pPr>
      <w:keepLines/>
      <w:pBdr>
        <w:bottom w:val="single" w:sz="6" w:space="1" w:color="918585"/>
      </w:pBdr>
      <w:spacing w:before="240"/>
    </w:pPr>
  </w:style>
  <w:style w:type="character" w:customStyle="1" w:styleId="HotSpot">
    <w:name w:val="HotSpot"/>
    <w:rsid w:val="00A90E5B"/>
    <w:rPr>
      <w:color w:val="0033CC"/>
      <w:u w:val="none"/>
    </w:rPr>
  </w:style>
  <w:style w:type="paragraph" w:customStyle="1" w:styleId="BodyTextRight">
    <w:name w:val="Body Text Right"/>
    <w:basedOn w:val="BodyText"/>
    <w:rsid w:val="00A90E5B"/>
    <w:pPr>
      <w:spacing w:before="0" w:after="0"/>
      <w:jc w:val="right"/>
    </w:pPr>
  </w:style>
  <w:style w:type="paragraph" w:styleId="Index3">
    <w:name w:val="index 3"/>
    <w:basedOn w:val="ListNumber2"/>
    <w:next w:val="Normal"/>
    <w:semiHidden/>
    <w:rsid w:val="00A90E5B"/>
    <w:pPr>
      <w:numPr>
        <w:numId w:val="0"/>
      </w:numPr>
      <w:tabs>
        <w:tab w:val="right" w:leader="dot" w:pos="4176"/>
      </w:tabs>
    </w:pPr>
  </w:style>
  <w:style w:type="paragraph" w:styleId="ListNumber2">
    <w:name w:val="List Number 2"/>
    <w:basedOn w:val="List2"/>
    <w:rsid w:val="00A90E5B"/>
    <w:pPr>
      <w:numPr>
        <w:numId w:val="9"/>
      </w:numPr>
      <w:tabs>
        <w:tab w:val="clear" w:pos="1060"/>
      </w:tabs>
    </w:pPr>
  </w:style>
  <w:style w:type="paragraph" w:customStyle="1" w:styleId="MarginNote">
    <w:name w:val="Margin Note"/>
    <w:basedOn w:val="BodyText"/>
    <w:rsid w:val="00A90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E5B"/>
    <w:rPr>
      <w:sz w:val="32"/>
    </w:rPr>
  </w:style>
  <w:style w:type="paragraph" w:customStyle="1" w:styleId="HeadingProcedure">
    <w:name w:val="Heading Procedure"/>
    <w:basedOn w:val="HeadingBase"/>
    <w:next w:val="Normal"/>
    <w:rsid w:val="00A90E5B"/>
    <w:pPr>
      <w:tabs>
        <w:tab w:val="left" w:pos="0"/>
      </w:tabs>
      <w:spacing w:before="120" w:after="60"/>
    </w:pPr>
    <w:rPr>
      <w:i/>
      <w:color w:val="918585"/>
      <w:sz w:val="22"/>
    </w:rPr>
  </w:style>
  <w:style w:type="paragraph" w:customStyle="1" w:styleId="TableBodyText">
    <w:name w:val="Table Body Text"/>
    <w:basedOn w:val="BodyText"/>
    <w:rsid w:val="00A90E5B"/>
    <w:pPr>
      <w:spacing w:before="60" w:after="60"/>
    </w:pPr>
  </w:style>
  <w:style w:type="paragraph" w:styleId="ListContinue">
    <w:name w:val="List Continue"/>
    <w:basedOn w:val="List"/>
    <w:rsid w:val="00A90E5B"/>
    <w:pPr>
      <w:ind w:firstLine="0"/>
    </w:pPr>
  </w:style>
  <w:style w:type="paragraph" w:customStyle="1" w:styleId="ListNote">
    <w:name w:val="List Note"/>
    <w:basedOn w:val="List"/>
    <w:rsid w:val="00A90E5B"/>
    <w:pPr>
      <w:pBdr>
        <w:top w:val="single" w:sz="6" w:space="2" w:color="918585"/>
        <w:bottom w:val="single" w:sz="6" w:space="2" w:color="918585"/>
      </w:pBdr>
      <w:tabs>
        <w:tab w:val="left" w:pos="1021"/>
      </w:tabs>
      <w:ind w:firstLine="0"/>
    </w:pPr>
  </w:style>
  <w:style w:type="paragraph" w:customStyle="1" w:styleId="Warning">
    <w:name w:val="Warning"/>
    <w:basedOn w:val="BodyText"/>
    <w:rsid w:val="00A90E5B"/>
    <w:pPr>
      <w:shd w:val="clear" w:color="auto" w:fill="D9D9D9"/>
      <w:tabs>
        <w:tab w:val="left" w:pos="992"/>
      </w:tabs>
      <w:ind w:left="119" w:right="119"/>
    </w:pPr>
    <w:rPr>
      <w:sz w:val="20"/>
    </w:rPr>
  </w:style>
  <w:style w:type="paragraph" w:customStyle="1" w:styleId="MarginIcons">
    <w:name w:val="Margin Icons"/>
    <w:basedOn w:val="BodyText"/>
    <w:rsid w:val="00A90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E5B"/>
    <w:rPr>
      <w:rFonts w:ascii="Courier New" w:hAnsi="Courier New"/>
    </w:rPr>
  </w:style>
  <w:style w:type="paragraph" w:customStyle="1" w:styleId="NoteBullet">
    <w:name w:val="Note Bullet"/>
    <w:basedOn w:val="Note"/>
    <w:rsid w:val="00A90E5B"/>
    <w:pPr>
      <w:tabs>
        <w:tab w:val="clear" w:pos="680"/>
      </w:tabs>
      <w:spacing w:before="60" w:after="60"/>
    </w:pPr>
  </w:style>
  <w:style w:type="paragraph" w:customStyle="1" w:styleId="SubHeading2">
    <w:name w:val="SubHeading2"/>
    <w:basedOn w:val="HeadingBase"/>
    <w:rsid w:val="00A90E5B"/>
    <w:pPr>
      <w:spacing w:before="240" w:after="60"/>
    </w:pPr>
    <w:rPr>
      <w:sz w:val="20"/>
    </w:rPr>
  </w:style>
  <w:style w:type="paragraph" w:customStyle="1" w:styleId="SubHeading1">
    <w:name w:val="SubHeading1"/>
    <w:basedOn w:val="HeadingBase"/>
    <w:rsid w:val="00A90E5B"/>
    <w:pPr>
      <w:spacing w:before="240" w:after="60"/>
    </w:pPr>
    <w:rPr>
      <w:color w:val="918585"/>
      <w:sz w:val="22"/>
    </w:rPr>
  </w:style>
  <w:style w:type="paragraph" w:customStyle="1" w:styleId="SideHeading">
    <w:name w:val="Side Heading"/>
    <w:basedOn w:val="HeadingBase"/>
    <w:rsid w:val="00A90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E5B"/>
    <w:pPr>
      <w:numPr>
        <w:numId w:val="10"/>
      </w:numPr>
    </w:pPr>
  </w:style>
  <w:style w:type="paragraph" w:styleId="PlainText">
    <w:name w:val="Plain Text"/>
    <w:basedOn w:val="Normal"/>
    <w:link w:val="PlainTextChar"/>
    <w:rsid w:val="00A90E5B"/>
    <w:rPr>
      <w:sz w:val="20"/>
    </w:rPr>
  </w:style>
  <w:style w:type="character" w:customStyle="1" w:styleId="PlainTextChar">
    <w:name w:val="Plain Text Char"/>
    <w:basedOn w:val="DefaultParagraphFont"/>
    <w:link w:val="PlainText"/>
    <w:rsid w:val="00A90E5B"/>
    <w:rPr>
      <w:rFonts w:ascii="Courier New" w:eastAsia="Times New Roman" w:hAnsi="Courier New" w:cs="Times New Roman"/>
      <w:sz w:val="20"/>
      <w:szCs w:val="20"/>
      <w:lang w:eastAsia="en-US"/>
    </w:rPr>
  </w:style>
  <w:style w:type="character" w:customStyle="1" w:styleId="MenuOption">
    <w:name w:val="Menu Option"/>
    <w:basedOn w:val="DefaultParagraphFont"/>
    <w:rsid w:val="00A90E5B"/>
    <w:rPr>
      <w:b/>
      <w:smallCaps/>
    </w:rPr>
  </w:style>
  <w:style w:type="paragraph" w:customStyle="1" w:styleId="TableListNumber">
    <w:name w:val="Table List Number"/>
    <w:basedOn w:val="ListNumber"/>
    <w:rsid w:val="00A90E5B"/>
    <w:pPr>
      <w:numPr>
        <w:numId w:val="0"/>
      </w:numPr>
    </w:pPr>
  </w:style>
  <w:style w:type="paragraph" w:styleId="TOC4">
    <w:name w:val="toc 4"/>
    <w:basedOn w:val="TOCBase"/>
    <w:next w:val="Normal"/>
    <w:semiHidden/>
    <w:rsid w:val="00A90E5B"/>
    <w:pPr>
      <w:tabs>
        <w:tab w:val="right" w:leader="dot" w:pos="9071"/>
      </w:tabs>
      <w:ind w:left="1701"/>
    </w:pPr>
  </w:style>
  <w:style w:type="paragraph" w:customStyle="1" w:styleId="ListAlpha">
    <w:name w:val="List Alpha"/>
    <w:basedOn w:val="List"/>
    <w:rsid w:val="00A90E5B"/>
    <w:pPr>
      <w:numPr>
        <w:numId w:val="8"/>
      </w:numPr>
    </w:pPr>
  </w:style>
  <w:style w:type="paragraph" w:customStyle="1" w:styleId="ListAlpha2">
    <w:name w:val="List Alpha 2"/>
    <w:basedOn w:val="List2"/>
    <w:rsid w:val="00A90E5B"/>
    <w:pPr>
      <w:numPr>
        <w:numId w:val="7"/>
      </w:numPr>
    </w:pPr>
  </w:style>
  <w:style w:type="paragraph" w:styleId="List2">
    <w:name w:val="List 2"/>
    <w:basedOn w:val="BodyText"/>
    <w:rsid w:val="00A90E5B"/>
    <w:pPr>
      <w:tabs>
        <w:tab w:val="left" w:pos="680"/>
      </w:tabs>
      <w:spacing w:before="60" w:after="60"/>
      <w:ind w:left="680" w:hanging="340"/>
    </w:pPr>
  </w:style>
  <w:style w:type="paragraph" w:styleId="List3">
    <w:name w:val="List 3"/>
    <w:basedOn w:val="BodyText"/>
    <w:rsid w:val="00A90E5B"/>
    <w:pPr>
      <w:tabs>
        <w:tab w:val="left" w:pos="1021"/>
      </w:tabs>
      <w:spacing w:before="60" w:after="60"/>
      <w:ind w:left="1020" w:hanging="340"/>
    </w:pPr>
  </w:style>
  <w:style w:type="paragraph" w:styleId="List4">
    <w:name w:val="List 4"/>
    <w:basedOn w:val="BodyText"/>
    <w:rsid w:val="00A90E5B"/>
    <w:pPr>
      <w:tabs>
        <w:tab w:val="left" w:pos="1361"/>
      </w:tabs>
      <w:spacing w:before="60" w:after="60"/>
      <w:ind w:left="1361" w:hanging="340"/>
    </w:pPr>
  </w:style>
  <w:style w:type="paragraph" w:styleId="List5">
    <w:name w:val="List 5"/>
    <w:basedOn w:val="BodyText"/>
    <w:rsid w:val="00A90E5B"/>
    <w:pPr>
      <w:tabs>
        <w:tab w:val="left" w:pos="1701"/>
      </w:tabs>
      <w:spacing w:before="60" w:after="60"/>
      <w:ind w:left="1701" w:hanging="340"/>
    </w:pPr>
  </w:style>
  <w:style w:type="paragraph" w:styleId="ListBullet3">
    <w:name w:val="List Bullet 3"/>
    <w:basedOn w:val="List3"/>
    <w:rsid w:val="00A90E5B"/>
    <w:pPr>
      <w:numPr>
        <w:numId w:val="13"/>
      </w:numPr>
      <w:tabs>
        <w:tab w:val="clear" w:pos="1021"/>
      </w:tabs>
      <w:ind w:left="1037" w:hanging="357"/>
    </w:pPr>
  </w:style>
  <w:style w:type="paragraph" w:styleId="ListBullet4">
    <w:name w:val="List Bullet 4"/>
    <w:basedOn w:val="List4"/>
    <w:rsid w:val="00A90E5B"/>
    <w:pPr>
      <w:numPr>
        <w:numId w:val="2"/>
      </w:numPr>
      <w:tabs>
        <w:tab w:val="clear" w:pos="1361"/>
      </w:tabs>
    </w:pPr>
  </w:style>
  <w:style w:type="paragraph" w:styleId="ListBullet5">
    <w:name w:val="List Bullet 5"/>
    <w:basedOn w:val="List5"/>
    <w:rsid w:val="00A90E5B"/>
    <w:pPr>
      <w:numPr>
        <w:numId w:val="3"/>
      </w:numPr>
    </w:pPr>
  </w:style>
  <w:style w:type="paragraph" w:styleId="ListContinue2">
    <w:name w:val="List Continue 2"/>
    <w:basedOn w:val="List2"/>
    <w:rsid w:val="00A90E5B"/>
    <w:pPr>
      <w:ind w:firstLine="0"/>
    </w:pPr>
  </w:style>
  <w:style w:type="paragraph" w:styleId="ListContinue3">
    <w:name w:val="List Continue 3"/>
    <w:basedOn w:val="List3"/>
    <w:rsid w:val="00A90E5B"/>
    <w:pPr>
      <w:ind w:left="1021" w:firstLine="0"/>
    </w:pPr>
  </w:style>
  <w:style w:type="paragraph" w:styleId="ListContinue4">
    <w:name w:val="List Continue 4"/>
    <w:basedOn w:val="List4"/>
    <w:rsid w:val="00A90E5B"/>
    <w:pPr>
      <w:ind w:firstLine="0"/>
    </w:pPr>
  </w:style>
  <w:style w:type="paragraph" w:styleId="ListContinue5">
    <w:name w:val="List Continue 5"/>
    <w:basedOn w:val="List5"/>
    <w:rsid w:val="00A90E5B"/>
    <w:pPr>
      <w:ind w:firstLine="0"/>
    </w:pPr>
  </w:style>
  <w:style w:type="paragraph" w:styleId="ListNumber3">
    <w:name w:val="List Number 3"/>
    <w:basedOn w:val="List3"/>
    <w:rsid w:val="00A90E5B"/>
    <w:pPr>
      <w:numPr>
        <w:numId w:val="4"/>
      </w:numPr>
    </w:pPr>
  </w:style>
  <w:style w:type="paragraph" w:styleId="ListNumber4">
    <w:name w:val="List Number 4"/>
    <w:basedOn w:val="List4"/>
    <w:rsid w:val="00A90E5B"/>
    <w:pPr>
      <w:numPr>
        <w:numId w:val="5"/>
      </w:numPr>
    </w:pPr>
  </w:style>
  <w:style w:type="paragraph" w:styleId="ListNumber5">
    <w:name w:val="List Number 5"/>
    <w:basedOn w:val="List5"/>
    <w:rsid w:val="00A90E5B"/>
    <w:pPr>
      <w:numPr>
        <w:numId w:val="6"/>
      </w:numPr>
    </w:pPr>
  </w:style>
  <w:style w:type="paragraph" w:styleId="BlockText">
    <w:name w:val="Block Text"/>
    <w:basedOn w:val="Normal"/>
    <w:rsid w:val="00A90E5B"/>
    <w:pPr>
      <w:spacing w:after="120"/>
      <w:ind w:left="1440" w:right="1440"/>
    </w:pPr>
  </w:style>
  <w:style w:type="character" w:customStyle="1" w:styleId="Subscript">
    <w:name w:val="Subscript"/>
    <w:basedOn w:val="DefaultParagraphFont"/>
    <w:rsid w:val="00A90E5B"/>
    <w:rPr>
      <w:sz w:val="16"/>
      <w:vertAlign w:val="subscript"/>
    </w:rPr>
  </w:style>
  <w:style w:type="character" w:customStyle="1" w:styleId="Superscript">
    <w:name w:val="Superscript"/>
    <w:basedOn w:val="DefaultParagraphFont"/>
    <w:rsid w:val="00A90E5B"/>
    <w:rPr>
      <w:sz w:val="16"/>
      <w:vertAlign w:val="superscript"/>
    </w:rPr>
  </w:style>
  <w:style w:type="character" w:customStyle="1" w:styleId="Symbols">
    <w:name w:val="Symbols"/>
    <w:basedOn w:val="DefaultParagraphFont"/>
    <w:rsid w:val="00A90E5B"/>
    <w:rPr>
      <w:rFonts w:ascii="Symbol" w:hAnsi="Symbol"/>
    </w:rPr>
  </w:style>
  <w:style w:type="character" w:customStyle="1" w:styleId="MenuOptions">
    <w:name w:val="Menu Options"/>
    <w:basedOn w:val="DefaultParagraphFont"/>
    <w:rsid w:val="00A90E5B"/>
    <w:rPr>
      <w:rFonts w:ascii="Arial Narrow" w:hAnsi="Arial Narrow"/>
      <w:smallCaps/>
    </w:rPr>
  </w:style>
  <w:style w:type="character" w:customStyle="1" w:styleId="Buttons">
    <w:name w:val="Buttons"/>
    <w:basedOn w:val="DefaultParagraphFont"/>
    <w:rsid w:val="00A90E5B"/>
    <w:rPr>
      <w:b/>
    </w:rPr>
  </w:style>
  <w:style w:type="character" w:customStyle="1" w:styleId="Underlined">
    <w:name w:val="Underlined"/>
    <w:basedOn w:val="DefaultParagraphFont"/>
    <w:rsid w:val="00A90E5B"/>
    <w:rPr>
      <w:u w:val="single"/>
    </w:rPr>
  </w:style>
  <w:style w:type="paragraph" w:customStyle="1" w:styleId="TableBodyTextRight">
    <w:name w:val="Table Body Text Right"/>
    <w:basedOn w:val="TableBodyText"/>
    <w:rsid w:val="00A90E5B"/>
    <w:pPr>
      <w:widowControl w:val="0"/>
      <w:autoSpaceDE w:val="0"/>
      <w:autoSpaceDN w:val="0"/>
      <w:adjustRightInd w:val="0"/>
      <w:jc w:val="right"/>
    </w:pPr>
    <w:rPr>
      <w:rFonts w:cs="Arial"/>
      <w:szCs w:val="18"/>
    </w:rPr>
  </w:style>
  <w:style w:type="paragraph" w:customStyle="1" w:styleId="CopyrightText">
    <w:name w:val="Copyright Text"/>
    <w:basedOn w:val="BodyText"/>
    <w:rsid w:val="00A90E5B"/>
    <w:rPr>
      <w:sz w:val="18"/>
    </w:rPr>
  </w:style>
  <w:style w:type="paragraph" w:customStyle="1" w:styleId="BodySmallRight">
    <w:name w:val="Body Small Right"/>
    <w:basedOn w:val="BodyTextRight"/>
    <w:rsid w:val="00A90E5B"/>
    <w:rPr>
      <w:sz w:val="18"/>
      <w:szCs w:val="18"/>
    </w:rPr>
  </w:style>
  <w:style w:type="paragraph" w:customStyle="1" w:styleId="MarginEdition">
    <w:name w:val="Margin Edition"/>
    <w:basedOn w:val="MarginNote"/>
    <w:rsid w:val="00A90E5B"/>
    <w:pPr>
      <w:spacing w:before="0" w:after="0"/>
    </w:pPr>
    <w:rPr>
      <w:rFonts w:ascii="Times New Roman" w:hAnsi="Times New Roman"/>
      <w:color w:val="999999"/>
    </w:rPr>
  </w:style>
  <w:style w:type="paragraph" w:customStyle="1" w:styleId="Spacer">
    <w:name w:val="Spacer"/>
    <w:basedOn w:val="Normal"/>
    <w:rsid w:val="00A90E5B"/>
    <w:rPr>
      <w:sz w:val="2"/>
      <w:szCs w:val="2"/>
    </w:rPr>
  </w:style>
  <w:style w:type="character" w:customStyle="1" w:styleId="Small">
    <w:name w:val="Small"/>
    <w:basedOn w:val="DefaultParagraphFont"/>
    <w:rsid w:val="00A90E5B"/>
    <w:rPr>
      <w:sz w:val="16"/>
    </w:rPr>
  </w:style>
  <w:style w:type="paragraph" w:customStyle="1" w:styleId="WideTable">
    <w:name w:val="Wide Table"/>
    <w:basedOn w:val="Normal"/>
    <w:rsid w:val="00A90E5B"/>
    <w:pPr>
      <w:ind w:left="-1418"/>
    </w:pPr>
    <w:rPr>
      <w:sz w:val="2"/>
      <w:szCs w:val="2"/>
    </w:rPr>
  </w:style>
  <w:style w:type="character" w:styleId="PageNumber">
    <w:name w:val="page number"/>
    <w:basedOn w:val="DefaultParagraphFont"/>
    <w:rsid w:val="00A90E5B"/>
  </w:style>
  <w:style w:type="paragraph" w:styleId="Quote">
    <w:name w:val="Quote"/>
    <w:basedOn w:val="Heading1"/>
    <w:link w:val="QuoteChar"/>
    <w:qFormat/>
    <w:rsid w:val="00A90E5B"/>
    <w:rPr>
      <w:b w:val="0"/>
      <w:sz w:val="72"/>
      <w:szCs w:val="72"/>
      <w:lang w:val="en-NZ"/>
    </w:rPr>
  </w:style>
  <w:style w:type="character" w:customStyle="1" w:styleId="QuoteChar">
    <w:name w:val="Quote Char"/>
    <w:basedOn w:val="DefaultParagraphFont"/>
    <w:link w:val="Quote"/>
    <w:rsid w:val="00A90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E5B"/>
    <w:pPr>
      <w:pageBreakBefore/>
    </w:pPr>
  </w:style>
  <w:style w:type="paragraph" w:customStyle="1" w:styleId="Border">
    <w:name w:val="Border"/>
    <w:basedOn w:val="Normal"/>
    <w:qFormat/>
    <w:rsid w:val="00A90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E5B"/>
    <w:rPr>
      <w:b/>
      <w:bCs/>
      <w:i/>
      <w:iCs/>
      <w:color w:val="auto"/>
    </w:rPr>
  </w:style>
  <w:style w:type="paragraph" w:styleId="IntenseQuote">
    <w:name w:val="Intense Quote"/>
    <w:basedOn w:val="Normal"/>
    <w:next w:val="Normal"/>
    <w:link w:val="IntenseQuoteChar"/>
    <w:uiPriority w:val="30"/>
    <w:qFormat/>
    <w:rsid w:val="00A90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E5B"/>
    <w:rPr>
      <w:smallCaps/>
      <w:color w:val="auto"/>
      <w:u w:val="single"/>
    </w:rPr>
  </w:style>
  <w:style w:type="character" w:styleId="IntenseReference">
    <w:name w:val="Intense Reference"/>
    <w:basedOn w:val="DefaultParagraphFont"/>
    <w:uiPriority w:val="32"/>
    <w:qFormat/>
    <w:rsid w:val="00A90E5B"/>
    <w:rPr>
      <w:b/>
      <w:bCs/>
      <w:smallCaps/>
      <w:color w:val="auto"/>
      <w:spacing w:val="5"/>
      <w:u w:val="single"/>
    </w:rPr>
  </w:style>
  <w:style w:type="paragraph" w:customStyle="1" w:styleId="2ColumnHeading">
    <w:name w:val="2Column Heading"/>
    <w:basedOn w:val="BodyText"/>
    <w:qFormat/>
    <w:rsid w:val="00A90E5B"/>
    <w:pPr>
      <w:spacing w:after="60"/>
      <w:ind w:left="-2268"/>
    </w:pPr>
    <w:rPr>
      <w:b/>
    </w:rPr>
  </w:style>
  <w:style w:type="paragraph" w:customStyle="1" w:styleId="Heading1TOC">
    <w:name w:val="Heading1 TOC"/>
    <w:basedOn w:val="Normal"/>
    <w:qFormat/>
    <w:rsid w:val="00A90E5B"/>
    <w:pPr>
      <w:spacing w:before="240" w:after="120"/>
    </w:pPr>
    <w:rPr>
      <w:rFonts w:ascii="Times New Roman" w:hAnsi="Times New Roman"/>
      <w:b/>
      <w:sz w:val="32"/>
    </w:rPr>
  </w:style>
  <w:style w:type="paragraph" w:customStyle="1" w:styleId="Heading2TOC">
    <w:name w:val="Heading2 TOC"/>
    <w:basedOn w:val="Normal"/>
    <w:qFormat/>
    <w:rsid w:val="00A90E5B"/>
    <w:pPr>
      <w:spacing w:before="240" w:after="60"/>
    </w:pPr>
    <w:rPr>
      <w:rFonts w:ascii="Times New Roman" w:hAnsi="Times New Roman"/>
      <w:b/>
      <w:sz w:val="28"/>
    </w:rPr>
  </w:style>
  <w:style w:type="character" w:customStyle="1" w:styleId="Underline">
    <w:name w:val="Underline"/>
    <w:basedOn w:val="DefaultParagraphFont"/>
    <w:qFormat/>
    <w:rsid w:val="00A90E5B"/>
    <w:rPr>
      <w:u w:val="single"/>
    </w:rPr>
  </w:style>
  <w:style w:type="character" w:customStyle="1" w:styleId="BoldandItalics">
    <w:name w:val="Bold and Italics"/>
    <w:qFormat/>
    <w:rsid w:val="00A90E5B"/>
    <w:rPr>
      <w:b/>
      <w:i/>
      <w:u w:val="none"/>
    </w:rPr>
  </w:style>
  <w:style w:type="paragraph" w:styleId="BalloonText">
    <w:name w:val="Balloon Text"/>
    <w:basedOn w:val="Normal"/>
    <w:link w:val="BalloonTextChar"/>
    <w:rsid w:val="00A90E5B"/>
    <w:rPr>
      <w:rFonts w:ascii="Tahoma" w:hAnsi="Tahoma" w:cs="Tahoma"/>
      <w:sz w:val="16"/>
      <w:szCs w:val="16"/>
    </w:rPr>
  </w:style>
  <w:style w:type="character" w:customStyle="1" w:styleId="BalloonTextChar">
    <w:name w:val="Balloon Text Char"/>
    <w:basedOn w:val="DefaultParagraphFont"/>
    <w:link w:val="BalloonText"/>
    <w:rsid w:val="00A90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E5B"/>
    <w:rPr>
      <w:b/>
      <w:color w:val="660033"/>
      <w:spacing w:val="0"/>
    </w:rPr>
  </w:style>
  <w:style w:type="paragraph" w:customStyle="1" w:styleId="Nameditemlist">
    <w:name w:val="Named item list"/>
    <w:basedOn w:val="BodyText"/>
    <w:qFormat/>
    <w:rsid w:val="00A90E5B"/>
    <w:pPr>
      <w:tabs>
        <w:tab w:val="left" w:pos="2835"/>
      </w:tabs>
      <w:ind w:left="2835" w:hanging="2835"/>
    </w:pPr>
  </w:style>
  <w:style w:type="paragraph" w:customStyle="1" w:styleId="BodyTextnopadding">
    <w:name w:val="Body Text no padding"/>
    <w:basedOn w:val="BodyText"/>
    <w:qFormat/>
    <w:rsid w:val="00A90E5B"/>
    <w:pPr>
      <w:spacing w:before="0" w:after="0"/>
    </w:pPr>
  </w:style>
  <w:style w:type="paragraph" w:customStyle="1" w:styleId="BodyTextBold">
    <w:name w:val="Body Text Bold"/>
    <w:basedOn w:val="BodyText"/>
    <w:qFormat/>
    <w:rsid w:val="00A90E5B"/>
    <w:rPr>
      <w:b/>
    </w:rPr>
  </w:style>
  <w:style w:type="character" w:styleId="Hyperlink">
    <w:name w:val="Hyperlink"/>
    <w:basedOn w:val="DefaultParagraphFont"/>
    <w:uiPriority w:val="99"/>
    <w:unhideWhenUsed/>
    <w:rsid w:val="00F11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5055</Characters>
  <Application>Microsoft Office Word</Application>
  <DocSecurity>0</DocSecurity>
  <Lines>266</Lines>
  <Paragraphs>158</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MSTLG3007 Assemble saddle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2020-07-29T03:50:00Z</dcterms:created>
  <dcterms:modified xsi:type="dcterms:W3CDTF">2020-07-29T03:50:00Z</dcterms:modified>
</cp:coreProperties>
</file>