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445" w:rsidP="00A60445">
      <w:pPr>
        <w:pStyle w:val="Title"/>
      </w:pPr>
      <w:r>
        <w:fldChar w:fldCharType="begin"/>
      </w:r>
      <w:r>
        <w:instrText xml:space="preserve"> TITLE   \* MERGEFORMAT </w:instrText>
      </w:r>
      <w:r>
        <w:fldChar w:fldCharType="separate"/>
      </w:r>
      <w:r>
        <w:t>MSTLG3006 Apply pattern specifications to saddlery products</w:t>
      </w:r>
      <w:r>
        <w:fldChar w:fldCharType="end"/>
      </w:r>
    </w:p>
    <w:p w:rsidR="00A60445" w:rsidP="00A60445">
      <w:pPr>
        <w:pStyle w:val="Version"/>
        <w:sectPr w:rsidSect="005F2D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2D9E" w:rsidP="005F2D9E">
      <w:pPr>
        <w:pStyle w:val="SuperHeading"/>
      </w:pPr>
      <w:r w:rsidRPr="005F2D9E">
        <w:t>MSTLG3006 Apply pattern specifications to saddlery products</w:t>
      </w:r>
    </w:p>
    <w:p w:rsidR="00000000" w:rsidRPr="005F2D9E" w:rsidP="005F2D9E">
      <w:pPr>
        <w:pStyle w:val="Heading1"/>
      </w:pPr>
      <w:bookmarkStart w:id="1" w:name="O_936450"/>
      <w:bookmarkEnd w:id="1"/>
      <w:r w:rsidRPr="005F2D9E">
        <w:t>Modification History</w:t>
      </w:r>
    </w:p>
    <w:p w:rsidR="00000000" w:rsidRPr="005F2D9E" w:rsidP="00A60445">
      <w:pPr>
        <w:pStyle w:val="BodyText"/>
      </w:pPr>
      <w:r w:rsidRPr="005F2D9E">
        <w:t>Release 1. Supersedes and is equivalent to LMTLG3006A Apply pattern specifications to saddlery products</w:t>
      </w:r>
    </w:p>
    <w:p w:rsidR="00000000" w:rsidRPr="005F2D9E" w:rsidP="005F2D9E">
      <w:pPr>
        <w:pStyle w:val="Heading1"/>
      </w:pPr>
      <w:bookmarkStart w:id="2" w:name="O_936458"/>
      <w:bookmarkEnd w:id="2"/>
      <w:r w:rsidRPr="005F2D9E">
        <w:t>Application</w:t>
      </w:r>
    </w:p>
    <w:p w:rsidR="00000000" w:rsidRPr="005F2D9E" w:rsidP="00A60445">
      <w:pPr>
        <w:pStyle w:val="BodyText"/>
      </w:pPr>
      <w:r w:rsidRPr="005F2D9E">
        <w:t>This unit of competency covers the skills and knowledge required to apply pattern spec</w:t>
      </w:r>
      <w:r w:rsidRPr="005F2D9E">
        <w:t>ifications to the production of saddlery products.</w:t>
      </w:r>
    </w:p>
    <w:p w:rsidR="00000000" w:rsidRPr="005F2D9E" w:rsidP="00A60445">
      <w:pPr>
        <w:pStyle w:val="BodyText"/>
      </w:pPr>
      <w:r w:rsidRPr="005F2D9E">
        <w:t>The unit applies to the interpretation of pattern specifications; checking against client needs; modifying the pattern, where necessary, and applying the pattern to the production of a saddlery product, s</w:t>
      </w:r>
      <w:r w:rsidRPr="005F2D9E">
        <w:t xml:space="preserve">uch as a saddle, bridle or saddle blanket. </w:t>
      </w:r>
    </w:p>
    <w:p w:rsidR="00000000" w:rsidRPr="005F2D9E" w:rsidP="00A60445">
      <w:pPr>
        <w:pStyle w:val="BodyText"/>
      </w:pPr>
      <w:r w:rsidRPr="005F2D9E">
        <w:t>It applies to individuals working largely independently and being accountable for own results, including:</w:t>
      </w:r>
    </w:p>
    <w:p w:rsidR="00000000" w:rsidRPr="005F2D9E" w:rsidP="005F2D9E">
      <w:pPr>
        <w:pStyle w:val="ListBullet"/>
      </w:pPr>
      <w:r w:rsidRPr="005F2D9E">
        <w:t>carrying out assigned tasks</w:t>
      </w:r>
    </w:p>
    <w:p w:rsidR="00000000" w:rsidRPr="005F2D9E" w:rsidP="005F2D9E">
      <w:pPr>
        <w:pStyle w:val="ListBullet"/>
      </w:pPr>
      <w:r w:rsidRPr="005F2D9E">
        <w:t>coordinating processes</w:t>
      </w:r>
    </w:p>
    <w:p w:rsidR="00000000" w:rsidRPr="005F2D9E" w:rsidP="005F2D9E">
      <w:pPr>
        <w:pStyle w:val="ListBullet"/>
      </w:pPr>
      <w:r w:rsidRPr="005F2D9E">
        <w:t>setting and working to deadlines.</w:t>
      </w:r>
    </w:p>
    <w:p w:rsidR="00000000" w:rsidRPr="005F2D9E" w:rsidP="005F2D9E">
      <w:pPr>
        <w:pStyle w:val="BodyText"/>
      </w:pPr>
    </w:p>
    <w:p w:rsidR="00000000" w:rsidRPr="005F2D9E" w:rsidP="00A60445">
      <w:pPr>
        <w:pStyle w:val="BodyText"/>
      </w:pPr>
      <w:r w:rsidRPr="005F2D9E">
        <w:t>Work may be conduc</w:t>
      </w:r>
      <w:r w:rsidRPr="005F2D9E">
        <w:t xml:space="preserve">ted in small to large scale enterprises and may involve individual and team activities. </w:t>
      </w:r>
    </w:p>
    <w:p w:rsidR="00000000" w:rsidRPr="005F2D9E" w:rsidP="00A60445">
      <w:pPr>
        <w:pStyle w:val="BodyText"/>
      </w:pPr>
      <w:r w:rsidRPr="005F2D9E">
        <w:t>No licensing, legislative or certification requirements apply to this unit at the time of publication.</w:t>
      </w:r>
    </w:p>
    <w:p w:rsidR="00000000" w:rsidRPr="005F2D9E" w:rsidP="005F2D9E">
      <w:pPr>
        <w:pStyle w:val="Heading1"/>
      </w:pPr>
      <w:bookmarkStart w:id="3" w:name="O_936457"/>
      <w:bookmarkEnd w:id="3"/>
      <w:r w:rsidRPr="005F2D9E">
        <w:t>Pre-requisite Unit</w:t>
      </w:r>
    </w:p>
    <w:p w:rsidR="00000000" w:rsidRPr="005F2D9E" w:rsidP="00A60445">
      <w:pPr>
        <w:pStyle w:val="BodyText"/>
      </w:pPr>
      <w:r w:rsidRPr="005F2D9E">
        <w:t>Nil</w:t>
      </w:r>
    </w:p>
    <w:p w:rsidR="00000000" w:rsidRPr="005F2D9E" w:rsidP="005F2D9E">
      <w:pPr>
        <w:pStyle w:val="Heading1"/>
      </w:pPr>
      <w:bookmarkStart w:id="4" w:name="O_936456"/>
      <w:bookmarkEnd w:id="4"/>
      <w:r w:rsidRPr="005F2D9E">
        <w:t>Competency Field</w:t>
      </w:r>
    </w:p>
    <w:p w:rsidR="00000000" w:rsidRPr="005F2D9E" w:rsidP="00A60445">
      <w:pPr>
        <w:pStyle w:val="BodyText"/>
      </w:pPr>
      <w:r w:rsidRPr="005F2D9E">
        <w:t>Leather production</w:t>
      </w:r>
    </w:p>
    <w:p w:rsidR="00000000" w:rsidRPr="005F2D9E" w:rsidP="005F2D9E">
      <w:pPr>
        <w:pStyle w:val="Heading1"/>
      </w:pPr>
      <w:bookmarkStart w:id="5" w:name="O_936455"/>
      <w:bookmarkEnd w:id="5"/>
      <w:r w:rsidRPr="005F2D9E">
        <w:t>Unit Sector</w:t>
      </w:r>
    </w:p>
    <w:p w:rsidR="00000000" w:rsidRPr="005F2D9E" w:rsidP="00A60445">
      <w:pPr>
        <w:pStyle w:val="BodyText"/>
      </w:pPr>
      <w:r w:rsidRPr="005F2D9E">
        <w:t>Not applicable</w:t>
      </w:r>
    </w:p>
    <w:p w:rsidR="00000000" w:rsidRPr="005F2D9E" w:rsidP="005F2D9E">
      <w:pPr>
        <w:pStyle w:val="Heading1"/>
      </w:pPr>
      <w:bookmarkStart w:id="6" w:name="O_936454"/>
      <w:bookmarkEnd w:id="6"/>
      <w:r w:rsidRPr="005F2D9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F2D9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Performance criteria describe the performance needed to demonstrate achievement of</w:t>
            </w:r>
            <w:r w:rsidRPr="005F2D9E">
              <w:t xml:space="preserve"> the element.</w:t>
            </w: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2D9E" w:rsidP="005F2D9E">
            <w:pPr>
              <w:pStyle w:val="BodyText"/>
            </w:pPr>
            <w:r w:rsidRPr="005F2D9E">
              <w:t>1</w:t>
            </w:r>
          </w:p>
        </w:tc>
        <w:tc>
          <w:tcPr>
            <w:tcW w:w="1962" w:type="dxa"/>
            <w:vMerge w:val="restart"/>
            <w:tcBorders>
              <w:top w:val="nil"/>
              <w:left w:val="nil"/>
              <w:bottom w:val="nil"/>
              <w:right w:val="nil"/>
            </w:tcBorders>
            <w:tcMar>
              <w:top w:w="0" w:type="dxa"/>
              <w:left w:w="62" w:type="dxa"/>
              <w:bottom w:w="0" w:type="dxa"/>
              <w:right w:w="62" w:type="dxa"/>
            </w:tcMar>
          </w:tcPr>
          <w:p w:rsidR="00000000" w:rsidRPr="005F2D9E" w:rsidP="005F2D9E">
            <w:pPr>
              <w:pStyle w:val="BodyText"/>
            </w:pPr>
            <w:r w:rsidRPr="005F2D9E">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1.1</w:t>
            </w:r>
          </w:p>
        </w:tc>
        <w:tc>
          <w:tcPr>
            <w:tcW w:w="561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Follow standard operating procedures (SOPs)</w:t>
            </w: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1.2</w:t>
            </w:r>
          </w:p>
        </w:tc>
        <w:tc>
          <w:tcPr>
            <w:tcW w:w="561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Comply with work health and safety (WHS) requirements at all times</w:t>
            </w: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1.3</w:t>
            </w:r>
          </w:p>
        </w:tc>
        <w:tc>
          <w:tcPr>
            <w:tcW w:w="561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Use appropriate personal protective equipment (PPE) in accordance with SOPs</w:t>
            </w: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1.4</w:t>
            </w:r>
          </w:p>
        </w:tc>
        <w:tc>
          <w:tcPr>
            <w:tcW w:w="561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Identify job requirements from specifications, drawings, job sheets or work instructions</w:t>
            </w:r>
          </w:p>
        </w:tc>
      </w:tr>
      <w:tr w:rsidTr="005F2D9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2D9E">
            <w:pPr>
              <w:pStyle w:val="BodyText"/>
              <w:rPr>
                <w:lang w:val="en-NZ"/>
              </w:rPr>
            </w:pP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2D9E" w:rsidP="005F2D9E">
            <w:pPr>
              <w:pStyle w:val="BodyText"/>
            </w:pPr>
            <w:r w:rsidRPr="005F2D9E">
              <w:t>2</w:t>
            </w:r>
          </w:p>
        </w:tc>
        <w:tc>
          <w:tcPr>
            <w:tcW w:w="1962" w:type="dxa"/>
            <w:vMerge w:val="restart"/>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rPr>
                <w:rStyle w:val="SpecialBold"/>
              </w:rPr>
              <w:t>Determine pattern requirements</w:t>
            </w: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2.1</w:t>
            </w:r>
          </w:p>
        </w:tc>
        <w:tc>
          <w:tcPr>
            <w:tcW w:w="561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 xml:space="preserve">Access information about customer requirements </w:t>
            </w: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2.2</w:t>
            </w:r>
          </w:p>
        </w:tc>
        <w:tc>
          <w:tcPr>
            <w:tcW w:w="561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 xml:space="preserve">Interpret pattern specifications for identified saddlery product and compare with customer, industry and quality requirements </w:t>
            </w: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2.3</w:t>
            </w:r>
          </w:p>
        </w:tc>
        <w:tc>
          <w:tcPr>
            <w:tcW w:w="561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 xml:space="preserve">Identify customisation requirements and any additional expertise required for production </w:t>
            </w: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2.4</w:t>
            </w:r>
          </w:p>
        </w:tc>
        <w:tc>
          <w:tcPr>
            <w:tcW w:w="561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Customise pattern from ex</w:t>
            </w:r>
            <w:r w:rsidRPr="005F2D9E">
              <w:t xml:space="preserve">isting pattern, as appropriate </w:t>
            </w: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2.5</w:t>
            </w:r>
          </w:p>
        </w:tc>
        <w:tc>
          <w:tcPr>
            <w:tcW w:w="561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 xml:space="preserve">Identify leather requirements and pattern specifications from customer </w:t>
            </w:r>
          </w:p>
        </w:tc>
      </w:tr>
      <w:tr w:rsidTr="005F2D9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2D9E">
            <w:pPr>
              <w:pStyle w:val="BodyText"/>
              <w:rPr>
                <w:lang w:val="en-NZ"/>
              </w:rPr>
            </w:pP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2D9E" w:rsidP="005F2D9E">
            <w:pPr>
              <w:pStyle w:val="BodyText"/>
            </w:pPr>
            <w:r w:rsidRPr="005F2D9E">
              <w:t>3</w:t>
            </w:r>
          </w:p>
        </w:tc>
        <w:tc>
          <w:tcPr>
            <w:tcW w:w="1962" w:type="dxa"/>
            <w:vMerge w:val="restart"/>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rPr>
                <w:rStyle w:val="SpecialBold"/>
              </w:rPr>
              <w:t>Prepare for production</w:t>
            </w: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3.1</w:t>
            </w:r>
          </w:p>
        </w:tc>
        <w:tc>
          <w:tcPr>
            <w:tcW w:w="561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Set up work area in accordance with specifications and workplace procedures</w:t>
            </w: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3.2</w:t>
            </w:r>
          </w:p>
        </w:tc>
        <w:tc>
          <w:tcPr>
            <w:tcW w:w="561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 xml:space="preserve">Identify production tasks, and select and prepare tools and equipment </w:t>
            </w: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3.3</w:t>
            </w:r>
          </w:p>
        </w:tc>
        <w:tc>
          <w:tcPr>
            <w:tcW w:w="561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 xml:space="preserve">Select leather, and check for quality and faults </w:t>
            </w:r>
          </w:p>
        </w:tc>
      </w:tr>
      <w:tr w:rsidTr="005F2D9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2D9E">
            <w:pPr>
              <w:pStyle w:val="BodyText"/>
              <w:rPr>
                <w:lang w:val="en-NZ"/>
              </w:rPr>
            </w:pP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2D9E" w:rsidP="005F2D9E">
            <w:pPr>
              <w:pStyle w:val="BodyText"/>
            </w:pPr>
            <w:r w:rsidRPr="005F2D9E">
              <w:t>4</w:t>
            </w:r>
          </w:p>
        </w:tc>
        <w:tc>
          <w:tcPr>
            <w:tcW w:w="1962" w:type="dxa"/>
            <w:vMerge w:val="restart"/>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rPr>
                <w:rStyle w:val="SpecialBold"/>
              </w:rPr>
              <w:t>Produce saddlery product</w:t>
            </w: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4.1</w:t>
            </w:r>
          </w:p>
        </w:tc>
        <w:tc>
          <w:tcPr>
            <w:tcW w:w="561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Conduct sequence of operations to produce saddlery product</w:t>
            </w: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4.2</w:t>
            </w:r>
          </w:p>
        </w:tc>
        <w:tc>
          <w:tcPr>
            <w:tcW w:w="561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Test stitching for strength and accuracy and trim product</w:t>
            </w: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4.3</w:t>
            </w:r>
          </w:p>
        </w:tc>
        <w:tc>
          <w:tcPr>
            <w:tcW w:w="561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Apply embossing and other design elements</w:t>
            </w: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4.4</w:t>
            </w:r>
          </w:p>
        </w:tc>
        <w:tc>
          <w:tcPr>
            <w:tcW w:w="561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 xml:space="preserve">Identify any faults or differences from specifications and repair or resolve </w:t>
            </w:r>
          </w:p>
        </w:tc>
      </w:tr>
      <w:tr w:rsidTr="005F2D9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2D9E">
            <w:pPr>
              <w:pStyle w:val="BodyText"/>
              <w:rPr>
                <w:lang w:val="en-NZ"/>
              </w:rPr>
            </w:pP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2D9E" w:rsidP="005F2D9E">
            <w:pPr>
              <w:pStyle w:val="BodyText"/>
            </w:pPr>
            <w:r w:rsidRPr="005F2D9E">
              <w:t>5</w:t>
            </w:r>
          </w:p>
        </w:tc>
        <w:tc>
          <w:tcPr>
            <w:tcW w:w="1962" w:type="dxa"/>
            <w:vMerge w:val="restart"/>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rPr>
                <w:rStyle w:val="SpecialBold"/>
              </w:rPr>
              <w:t>Finish production</w:t>
            </w: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5.1</w:t>
            </w:r>
          </w:p>
        </w:tc>
        <w:tc>
          <w:tcPr>
            <w:tcW w:w="561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Finish product by hand or machine</w:t>
            </w: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5.2</w:t>
            </w:r>
          </w:p>
        </w:tc>
        <w:tc>
          <w:tcPr>
            <w:tcW w:w="561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Check product satisfies quality specifications and review with customer to ensure customer satisfaction</w:t>
            </w:r>
          </w:p>
        </w:tc>
      </w:tr>
      <w:tr w:rsidTr="005F2D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5.3</w:t>
            </w:r>
          </w:p>
        </w:tc>
        <w:tc>
          <w:tcPr>
            <w:tcW w:w="5610" w:type="dxa"/>
            <w:tcBorders>
              <w:top w:val="nil"/>
              <w:left w:val="nil"/>
              <w:bottom w:val="nil"/>
              <w:right w:val="nil"/>
            </w:tcBorders>
            <w:tcMar>
              <w:top w:w="0" w:type="dxa"/>
              <w:left w:w="62" w:type="dxa"/>
              <w:bottom w:w="0" w:type="dxa"/>
              <w:right w:w="62" w:type="dxa"/>
            </w:tcMar>
          </w:tcPr>
          <w:p w:rsidR="00000000" w:rsidRPr="005F2D9E" w:rsidP="005F2D9E">
            <w:pPr>
              <w:pStyle w:val="BodyText"/>
            </w:pPr>
            <w:r w:rsidRPr="005F2D9E">
              <w:t>Finalise production and complete housekeeping and relevant documentation</w:t>
            </w:r>
          </w:p>
        </w:tc>
      </w:tr>
    </w:tbl>
    <w:p w:rsidR="00000000" w:rsidRPr="005F2D9E" w:rsidP="005F2D9E">
      <w:pPr>
        <w:pStyle w:val="BodyText"/>
      </w:pPr>
    </w:p>
    <w:p w:rsidR="00000000" w:rsidRPr="005F2D9E" w:rsidP="005F2D9E">
      <w:pPr>
        <w:pStyle w:val="AllowPageBreak"/>
      </w:pPr>
    </w:p>
    <w:p w:rsidR="00000000" w:rsidRPr="005F2D9E" w:rsidP="005F2D9E">
      <w:pPr>
        <w:pStyle w:val="Heading1"/>
      </w:pPr>
      <w:bookmarkStart w:id="7" w:name="O_936453"/>
      <w:bookmarkEnd w:id="7"/>
      <w:r w:rsidRPr="005F2D9E">
        <w:t>Foundation Skills</w:t>
      </w:r>
    </w:p>
    <w:p w:rsidR="00000000" w:rsidRPr="005F2D9E" w:rsidP="00A60445">
      <w:pPr>
        <w:pStyle w:val="BodyText"/>
      </w:pPr>
      <w:r w:rsidRPr="005F2D9E">
        <w:t>This section describes those required skills (language, literacy and numeracy) that are essential to performance.</w:t>
      </w:r>
    </w:p>
    <w:p w:rsidR="00000000" w:rsidRPr="005F2D9E" w:rsidP="00A60445">
      <w:pPr>
        <w:pStyle w:val="BodyText"/>
      </w:pPr>
      <w:r w:rsidRPr="005F2D9E">
        <w:t>Foundation skills essential to performance are explicit in the performance criteria of this unit of competency.</w:t>
      </w:r>
    </w:p>
    <w:p w:rsidR="00000000" w:rsidRPr="005F2D9E" w:rsidP="005F2D9E">
      <w:pPr>
        <w:pStyle w:val="Heading1"/>
      </w:pPr>
      <w:bookmarkStart w:id="8" w:name="O_936452"/>
      <w:bookmarkEnd w:id="8"/>
      <w:r w:rsidRPr="005F2D9E">
        <w:t>Range of Con</w:t>
      </w:r>
      <w:r w:rsidRPr="005F2D9E">
        <w:t>ditions</w:t>
      </w:r>
    </w:p>
    <w:tbl>
      <w:tblPr>
        <w:tblW w:w="0" w:type="auto"/>
        <w:tblCellMar>
          <w:left w:w="62" w:type="dxa"/>
          <w:right w:w="62" w:type="dxa"/>
        </w:tblCellMar>
        <w:tblLook w:val="0000"/>
      </w:tblPr>
      <w:tblGrid>
        <w:gridCol w:w="2163"/>
        <w:gridCol w:w="7033"/>
      </w:tblGrid>
      <w:tr w:rsidTr="00A6044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t>This field allows for different work environments and conditions that may affect performance. Essential operating conditions that may be present (depending on the work situation, needs of the candidate, accessibility of the item, and local industry</w:t>
            </w:r>
            <w:r w:rsidRPr="005F2D9E">
              <w:t xml:space="preserve"> and regional contexts) are included.</w:t>
            </w:r>
          </w:p>
        </w:tc>
      </w:tr>
      <w:tr w:rsidTr="00A604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F2D9E" w:rsidP="005F2D9E">
            <w:pPr>
              <w:pStyle w:val="ListBullet"/>
            </w:pPr>
            <w:r w:rsidRPr="005F2D9E">
              <w:t>requirements prescribed by legislation, industry codes and standards, awards, agreements and conditions of employment</w:t>
            </w:r>
          </w:p>
          <w:p w:rsidR="00000000" w:rsidRPr="005F2D9E" w:rsidP="005F2D9E">
            <w:pPr>
              <w:pStyle w:val="ListBullet"/>
            </w:pPr>
            <w:r w:rsidRPr="005F2D9E">
              <w:t>SOPs</w:t>
            </w:r>
          </w:p>
          <w:p w:rsidR="00000000" w:rsidRPr="005F2D9E" w:rsidP="005F2D9E">
            <w:pPr>
              <w:pStyle w:val="ListBullet"/>
            </w:pPr>
            <w:r w:rsidRPr="005F2D9E">
              <w:t>work instructions</w:t>
            </w:r>
          </w:p>
          <w:p w:rsidR="00000000" w:rsidRPr="005F2D9E" w:rsidP="005F2D9E">
            <w:pPr>
              <w:pStyle w:val="ListBullet"/>
            </w:pPr>
            <w:r w:rsidRPr="005F2D9E">
              <w:t>oral, written and visual communication</w:t>
            </w:r>
          </w:p>
          <w:p w:rsidR="00000000" w:rsidRPr="005F2D9E" w:rsidP="005F2D9E">
            <w:pPr>
              <w:pStyle w:val="ListBullet"/>
            </w:pPr>
            <w:r w:rsidRPr="005F2D9E">
              <w:t>PPE</w:t>
            </w:r>
          </w:p>
          <w:p w:rsidR="00000000" w:rsidRPr="005F2D9E" w:rsidP="005F2D9E">
            <w:pPr>
              <w:pStyle w:val="ListBullet"/>
            </w:pPr>
            <w:r w:rsidRPr="005F2D9E">
              <w:t>quality practices, including responsibility for maintenance of own work quality and contribution to quality improvement of team or section output</w:t>
            </w:r>
          </w:p>
          <w:p w:rsidR="00000000" w:rsidRPr="005F2D9E" w:rsidP="005F2D9E">
            <w:pPr>
              <w:pStyle w:val="ListBullet"/>
            </w:pPr>
            <w:r w:rsidRPr="005F2D9E">
              <w:t>housekeeping</w:t>
            </w:r>
          </w:p>
          <w:p w:rsidR="00000000" w:rsidRPr="005F2D9E" w:rsidP="005F2D9E">
            <w:pPr>
              <w:pStyle w:val="ListBullet"/>
            </w:pPr>
            <w:r w:rsidRPr="005F2D9E">
              <w:t>tasks related to environmental protection, waste dispo</w:t>
            </w:r>
            <w:r w:rsidRPr="005F2D9E">
              <w:t>sal, pollution control and recycling</w:t>
            </w:r>
          </w:p>
          <w:p w:rsidR="00000000" w:rsidRPr="005F2D9E" w:rsidP="005F2D9E">
            <w:pPr>
              <w:pStyle w:val="ListBullet"/>
            </w:pPr>
            <w:r w:rsidRPr="005F2D9E">
              <w:t>WHS practices</w:t>
            </w:r>
          </w:p>
          <w:p w:rsidR="00000000" w:rsidP="005F2D9E">
            <w:pPr>
              <w:pStyle w:val="BodyText"/>
              <w:rPr>
                <w:lang w:val="en-NZ"/>
              </w:rPr>
            </w:pPr>
          </w:p>
        </w:tc>
      </w:tr>
      <w:tr w:rsidTr="00A604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F2D9E" w:rsidP="005F2D9E">
            <w:pPr>
              <w:pStyle w:val="ListBullet"/>
            </w:pPr>
            <w:r w:rsidRPr="005F2D9E">
              <w:t>the relevant industry or Australian Standards that are current at the time this unit is being undertaken</w:t>
            </w:r>
          </w:p>
          <w:p w:rsidR="00000000" w:rsidP="005F2D9E">
            <w:pPr>
              <w:pStyle w:val="BodyText"/>
              <w:rPr>
                <w:lang w:val="en-NZ"/>
              </w:rPr>
            </w:pPr>
          </w:p>
        </w:tc>
      </w:tr>
      <w:tr w:rsidTr="00A604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rPr>
                <w:rStyle w:val="SpecialBold"/>
              </w:rPr>
              <w:t>Leather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F2D9E" w:rsidP="005F2D9E">
            <w:pPr>
              <w:pStyle w:val="ListBullet"/>
            </w:pPr>
            <w:r w:rsidRPr="005F2D9E">
              <w:t xml:space="preserve">type of leather </w:t>
            </w:r>
          </w:p>
          <w:p w:rsidR="00000000" w:rsidRPr="005F2D9E" w:rsidP="005F2D9E">
            <w:pPr>
              <w:pStyle w:val="ListBullet"/>
            </w:pPr>
            <w:r w:rsidRPr="005F2D9E">
              <w:t>grade of leather</w:t>
            </w:r>
          </w:p>
          <w:p w:rsidR="00000000" w:rsidRPr="005F2D9E" w:rsidP="005F2D9E">
            <w:pPr>
              <w:pStyle w:val="ListBullet"/>
            </w:pPr>
            <w:r w:rsidRPr="005F2D9E">
              <w:t>size of hide</w:t>
            </w:r>
          </w:p>
          <w:p w:rsidR="00000000" w:rsidRPr="005F2D9E" w:rsidP="005F2D9E">
            <w:pPr>
              <w:pStyle w:val="ListBullet"/>
            </w:pPr>
            <w:r w:rsidRPr="005F2D9E">
              <w:t>performance and functional requirements of leather</w:t>
            </w:r>
          </w:p>
          <w:p w:rsidR="00000000" w:rsidP="005F2D9E">
            <w:pPr>
              <w:pStyle w:val="BodyText"/>
              <w:rPr>
                <w:lang w:val="en-NZ"/>
              </w:rPr>
            </w:pPr>
          </w:p>
        </w:tc>
      </w:tr>
      <w:tr w:rsidTr="00A604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2D9E">
            <w:pPr>
              <w:pStyle w:val="BodyText"/>
              <w:rPr>
                <w:lang w:val="en-NZ"/>
              </w:rPr>
            </w:pPr>
            <w:r w:rsidRPr="005F2D9E">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5F2D9E" w:rsidP="005F2D9E">
            <w:pPr>
              <w:pStyle w:val="BodyText"/>
            </w:pPr>
            <w:r w:rsidRPr="005F2D9E">
              <w:t>WHS practices must include hazard identification and control, risk assessment and implementation of risk reduction measures specific to the t</w:t>
            </w:r>
            <w:r w:rsidRPr="005F2D9E">
              <w:t>asks described by this unit, and include one or more of the following:</w:t>
            </w:r>
          </w:p>
          <w:p w:rsidR="00000000" w:rsidRPr="005F2D9E" w:rsidP="005F2D9E">
            <w:pPr>
              <w:pStyle w:val="ListBullet"/>
            </w:pPr>
            <w:r w:rsidRPr="005F2D9E">
              <w:t>manual handling techniques</w:t>
            </w:r>
          </w:p>
          <w:p w:rsidR="00000000" w:rsidRPr="005F2D9E" w:rsidP="005F2D9E">
            <w:pPr>
              <w:pStyle w:val="ListBullet"/>
            </w:pPr>
            <w:r w:rsidRPr="005F2D9E">
              <w:t>PPE</w:t>
            </w:r>
          </w:p>
          <w:p w:rsidR="00000000" w:rsidRPr="005F2D9E" w:rsidP="005F2D9E">
            <w:pPr>
              <w:pStyle w:val="ListBullet"/>
            </w:pPr>
            <w:r w:rsidRPr="005F2D9E">
              <w:t>safe materials handling</w:t>
            </w:r>
          </w:p>
          <w:p w:rsidR="00000000" w:rsidRPr="005F2D9E" w:rsidP="005F2D9E">
            <w:pPr>
              <w:pStyle w:val="ListBullet"/>
            </w:pPr>
            <w:r w:rsidRPr="005F2D9E">
              <w:t>ergonomic arrangement of workplaces</w:t>
            </w:r>
          </w:p>
          <w:p w:rsidR="00000000" w:rsidRPr="005F2D9E" w:rsidP="005F2D9E">
            <w:pPr>
              <w:pStyle w:val="ListBullet"/>
            </w:pPr>
            <w:r w:rsidRPr="005F2D9E">
              <w:t>following marked walkways</w:t>
            </w:r>
          </w:p>
          <w:p w:rsidR="00000000" w:rsidRPr="005F2D9E" w:rsidP="005F2D9E">
            <w:pPr>
              <w:pStyle w:val="ListBullet"/>
            </w:pPr>
            <w:r w:rsidRPr="005F2D9E">
              <w:t>safe storage of equipment</w:t>
            </w:r>
          </w:p>
          <w:p w:rsidR="00000000" w:rsidRPr="005F2D9E" w:rsidP="005F2D9E">
            <w:pPr>
              <w:pStyle w:val="ListBullet"/>
            </w:pPr>
            <w:r w:rsidRPr="005F2D9E">
              <w:t>housekeeping</w:t>
            </w:r>
          </w:p>
          <w:p w:rsidR="00000000" w:rsidRPr="005F2D9E" w:rsidP="005F2D9E">
            <w:pPr>
              <w:pStyle w:val="ListBullet"/>
            </w:pPr>
            <w:r w:rsidRPr="005F2D9E">
              <w:t>reporting accidents and incidents</w:t>
            </w:r>
          </w:p>
          <w:p w:rsidR="00000000" w:rsidRPr="005F2D9E" w:rsidP="005F2D9E">
            <w:pPr>
              <w:pStyle w:val="ListBullet"/>
            </w:pPr>
            <w:r w:rsidRPr="005F2D9E">
              <w:t>other WHS practices relevant to the job and enterprise</w:t>
            </w:r>
          </w:p>
        </w:tc>
      </w:tr>
    </w:tbl>
    <w:p w:rsidR="00000000" w:rsidRPr="005F2D9E" w:rsidP="005F2D9E">
      <w:pPr>
        <w:pStyle w:val="BodyText"/>
      </w:pPr>
    </w:p>
    <w:p w:rsidR="00000000" w:rsidRPr="005F2D9E" w:rsidP="005F2D9E">
      <w:pPr>
        <w:pStyle w:val="AllowPageBreak"/>
      </w:pPr>
    </w:p>
    <w:p w:rsidR="00000000" w:rsidRPr="005F2D9E" w:rsidP="005F2D9E">
      <w:pPr>
        <w:pStyle w:val="Heading1"/>
      </w:pPr>
      <w:bookmarkStart w:id="9" w:name="O_936451"/>
      <w:bookmarkEnd w:id="9"/>
      <w:r w:rsidRPr="005F2D9E">
        <w:t>Unit Mapping Information</w:t>
      </w:r>
    </w:p>
    <w:p w:rsidR="00000000" w:rsidRPr="005F2D9E" w:rsidP="00A60445">
      <w:pPr>
        <w:pStyle w:val="BodyText"/>
      </w:pPr>
      <w:r w:rsidRPr="005F2D9E">
        <w:t>Release 1. Supersedes and is equivalent to LMTLG3006A Apply pattern specifications to saddlery products</w:t>
      </w:r>
    </w:p>
    <w:p w:rsidR="00000000" w:rsidRPr="005F2D9E" w:rsidP="005F2D9E">
      <w:pPr>
        <w:pStyle w:val="Heading1"/>
      </w:pPr>
      <w:bookmarkStart w:id="10" w:name="O_936444"/>
      <w:bookmarkEnd w:id="10"/>
      <w:r w:rsidRPr="005F2D9E">
        <w:t>Li</w:t>
      </w:r>
      <w:r w:rsidRPr="005F2D9E">
        <w:t>nks</w:t>
      </w:r>
    </w:p>
    <w:p w:rsidR="00000000" w:rsidRPr="005F2D9E" w:rsidP="00A60445">
      <w:pPr>
        <w:pStyle w:val="BodyText"/>
      </w:pPr>
      <w:r w:rsidRPr="005F2D9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76698">
        <w:rPr>
          <w:rStyle w:val="Hyperlink"/>
        </w:rPr>
        <w:t>https://vetnet.gov.au/Pages/TrainingDocs.aspx?q=a203ec5c-de7d-406b-b3e1-8f1a9b76e92e</w:t>
      </w:r>
      <w:r>
        <w:fldChar w:fldCharType="end"/>
      </w:r>
    </w:p>
    <w:p w:rsidR="00000000" w:rsidRPr="005F2D9E" w:rsidP="00A60445">
      <w:pPr>
        <w:pStyle w:val="BodyText"/>
        <w:sectPr w:rsidSect="005F2D9E">
          <w:headerReference w:type="default" r:id="rId10"/>
          <w:footerReference w:type="default" r:id="rId11"/>
          <w:pgSz w:w="11908" w:h="16833"/>
          <w:pgMar w:top="1702" w:right="1418" w:bottom="1702" w:left="1418" w:header="992" w:footer="992" w:gutter="0"/>
          <w:cols w:space="720"/>
          <w:noEndnote/>
          <w:docGrid w:linePitch="299"/>
        </w:sectPr>
      </w:pPr>
    </w:p>
    <w:p w:rsidR="00000000" w:rsidRPr="005F2D9E" w:rsidP="005F2D9E">
      <w:pPr>
        <w:pStyle w:val="SuperHeading"/>
      </w:pPr>
      <w:r w:rsidRPr="005F2D9E">
        <w:t xml:space="preserve">Assessment </w:t>
      </w:r>
      <w:r w:rsidRPr="005F2D9E">
        <w:t>Requirements for MSTLG3006 Apply pattern specifications to saddlery products</w:t>
      </w:r>
    </w:p>
    <w:p w:rsidR="00000000" w:rsidRPr="005F2D9E" w:rsidP="005F2D9E">
      <w:pPr>
        <w:pStyle w:val="Heading1"/>
      </w:pPr>
      <w:bookmarkStart w:id="11" w:name="O_936446"/>
      <w:bookmarkEnd w:id="11"/>
      <w:r w:rsidRPr="005F2D9E">
        <w:t>Modification History</w:t>
      </w:r>
    </w:p>
    <w:p w:rsidR="00000000" w:rsidRPr="005F2D9E" w:rsidP="00A60445">
      <w:pPr>
        <w:pStyle w:val="BodyText"/>
      </w:pPr>
      <w:r w:rsidRPr="005F2D9E">
        <w:t>Release 1. Supersedes and is equivalent to LMTLG3006A Apply pattern specifications to saddlery products</w:t>
      </w:r>
    </w:p>
    <w:p w:rsidR="00000000" w:rsidRPr="005F2D9E" w:rsidP="005F2D9E">
      <w:pPr>
        <w:pStyle w:val="Heading1"/>
      </w:pPr>
      <w:bookmarkStart w:id="12" w:name="O_936449"/>
      <w:bookmarkEnd w:id="12"/>
      <w:r w:rsidRPr="005F2D9E">
        <w:t>Performance Evidence</w:t>
      </w:r>
    </w:p>
    <w:p w:rsidR="00000000" w:rsidRPr="005F2D9E" w:rsidP="00A60445">
      <w:pPr>
        <w:pStyle w:val="BodyText"/>
      </w:pPr>
      <w:r w:rsidRPr="005F2D9E">
        <w:t>Evidence required to demonstrate competence in this unit must be relevant to and satisfy the requirements of the elements and performance criteria, and include:</w:t>
      </w:r>
    </w:p>
    <w:p w:rsidR="00000000" w:rsidRPr="005F2D9E" w:rsidP="005F2D9E">
      <w:pPr>
        <w:pStyle w:val="ListBullet"/>
      </w:pPr>
      <w:r w:rsidRPr="005F2D9E">
        <w:t>reading and following work instructions, standard operating procedures (SOPs), safe work pract</w:t>
      </w:r>
      <w:r w:rsidRPr="005F2D9E">
        <w:t>ices, industry codes and standards</w:t>
      </w:r>
    </w:p>
    <w:p w:rsidR="00000000" w:rsidRPr="005F2D9E" w:rsidP="005F2D9E">
      <w:pPr>
        <w:pStyle w:val="ListBullet"/>
      </w:pPr>
      <w:r w:rsidRPr="005F2D9E">
        <w:t>interpreting specifications and identifying customisation requirements</w:t>
      </w:r>
    </w:p>
    <w:p w:rsidR="00000000" w:rsidRPr="005F2D9E" w:rsidP="005F2D9E">
      <w:pPr>
        <w:pStyle w:val="ListBullet"/>
      </w:pPr>
      <w:r w:rsidRPr="005F2D9E">
        <w:t xml:space="preserve">preparing at least two (2) customised patterns from existing patterns to meet client requirements </w:t>
      </w:r>
    </w:p>
    <w:p w:rsidR="00000000" w:rsidRPr="005F2D9E" w:rsidP="005F2D9E">
      <w:pPr>
        <w:pStyle w:val="ListBullet"/>
      </w:pPr>
      <w:r w:rsidRPr="005F2D9E">
        <w:t>completing sequence of operations on leather to pro</w:t>
      </w:r>
      <w:r w:rsidRPr="005F2D9E">
        <w:t>duce saddlery product</w:t>
      </w:r>
    </w:p>
    <w:p w:rsidR="00000000" w:rsidRPr="005F2D9E" w:rsidP="005F2D9E">
      <w:pPr>
        <w:pStyle w:val="ListBullet"/>
      </w:pPr>
      <w:r w:rsidRPr="005F2D9E">
        <w:t>using tools and equipment for saddlery work according to work health and safety (WHS) requirements</w:t>
      </w:r>
    </w:p>
    <w:p w:rsidR="00000000" w:rsidRPr="005F2D9E" w:rsidP="005F2D9E">
      <w:pPr>
        <w:pStyle w:val="ListBullet"/>
      </w:pPr>
      <w:r w:rsidRPr="005F2D9E">
        <w:t>applying embossing and other design elements, and finishing at least two (2) saddlery products according to specifications</w:t>
      </w:r>
    </w:p>
    <w:p w:rsidR="00000000" w:rsidRPr="005F2D9E" w:rsidP="005F2D9E">
      <w:pPr>
        <w:pStyle w:val="ListBullet"/>
      </w:pPr>
      <w:r w:rsidRPr="005F2D9E">
        <w:t xml:space="preserve">identifying </w:t>
      </w:r>
      <w:r w:rsidRPr="005F2D9E">
        <w:t>faults and making good</w:t>
      </w:r>
    </w:p>
    <w:p w:rsidR="00000000" w:rsidRPr="005F2D9E" w:rsidP="005F2D9E">
      <w:pPr>
        <w:pStyle w:val="ListBullet"/>
      </w:pPr>
      <w:r w:rsidRPr="005F2D9E">
        <w:t>testing and checking final saddlery product for quality and customer satisfaction</w:t>
      </w:r>
    </w:p>
    <w:p w:rsidR="00000000" w:rsidRPr="005F2D9E" w:rsidP="005F2D9E">
      <w:pPr>
        <w:pStyle w:val="ListBullet"/>
      </w:pPr>
      <w:r w:rsidRPr="005F2D9E">
        <w:t>completing housekeeping and relevant documentation.</w:t>
      </w:r>
    </w:p>
    <w:p w:rsidR="00000000" w:rsidRPr="005F2D9E" w:rsidP="005F2D9E">
      <w:pPr>
        <w:pStyle w:val="AllowPageBreak"/>
      </w:pPr>
    </w:p>
    <w:p w:rsidR="00000000" w:rsidRPr="005F2D9E" w:rsidP="005F2D9E">
      <w:pPr>
        <w:pStyle w:val="Heading1"/>
      </w:pPr>
      <w:bookmarkStart w:id="13" w:name="O_936448"/>
      <w:bookmarkEnd w:id="13"/>
      <w:r w:rsidRPr="005F2D9E">
        <w:t>Knowledge Evidence</w:t>
      </w:r>
    </w:p>
    <w:p w:rsidR="00000000" w:rsidRPr="005F2D9E" w:rsidP="00A60445">
      <w:pPr>
        <w:pStyle w:val="BodyText"/>
      </w:pPr>
      <w:r w:rsidRPr="005F2D9E">
        <w:t>Evidence must be provided that demonstrates knowledge of:</w:t>
      </w:r>
    </w:p>
    <w:p w:rsidR="00000000" w:rsidRPr="005F2D9E" w:rsidP="005F2D9E">
      <w:pPr>
        <w:pStyle w:val="ListBullet"/>
      </w:pPr>
      <w:r w:rsidRPr="005F2D9E">
        <w:t>safe work practices and procedures and use of personal protective equipment (PPE)</w:t>
      </w:r>
    </w:p>
    <w:p w:rsidR="00000000" w:rsidRPr="005F2D9E" w:rsidP="005F2D9E">
      <w:pPr>
        <w:pStyle w:val="ListBullet"/>
      </w:pPr>
      <w:r w:rsidRPr="005F2D9E">
        <w:t>relevant Australian Standards</w:t>
      </w:r>
    </w:p>
    <w:p w:rsidR="00000000" w:rsidRPr="005F2D9E" w:rsidP="005F2D9E">
      <w:pPr>
        <w:pStyle w:val="ListBullet"/>
      </w:pPr>
      <w:r w:rsidRPr="005F2D9E">
        <w:t>features and requirements of saddlery products:</w:t>
      </w:r>
    </w:p>
    <w:p w:rsidR="00000000" w:rsidRPr="005F2D9E" w:rsidP="005F2D9E">
      <w:pPr>
        <w:pStyle w:val="ListBullet2"/>
      </w:pPr>
      <w:r w:rsidRPr="005F2D9E">
        <w:t>saddles</w:t>
      </w:r>
    </w:p>
    <w:p w:rsidR="00000000" w:rsidRPr="005F2D9E" w:rsidP="005F2D9E">
      <w:pPr>
        <w:pStyle w:val="ListBullet2"/>
      </w:pPr>
      <w:r w:rsidRPr="005F2D9E">
        <w:t>bridles</w:t>
      </w:r>
    </w:p>
    <w:p w:rsidR="00000000" w:rsidRPr="005F2D9E" w:rsidP="005F2D9E">
      <w:pPr>
        <w:pStyle w:val="ListBullet2"/>
      </w:pPr>
      <w:r w:rsidRPr="005F2D9E">
        <w:t>saddle blanket</w:t>
      </w:r>
    </w:p>
    <w:p w:rsidR="00000000" w:rsidRPr="005F2D9E" w:rsidP="005F2D9E">
      <w:pPr>
        <w:pStyle w:val="ListBullet"/>
      </w:pPr>
      <w:r w:rsidRPr="005F2D9E">
        <w:t>pattern modification techniques, procedures and tools</w:t>
      </w:r>
    </w:p>
    <w:p w:rsidR="00000000" w:rsidRPr="005F2D9E" w:rsidP="005F2D9E">
      <w:pPr>
        <w:pStyle w:val="ListBullet"/>
      </w:pPr>
      <w:r w:rsidRPr="005F2D9E">
        <w:t>structure</w:t>
      </w:r>
      <w:r w:rsidRPr="005F2D9E">
        <w:t xml:space="preserve"> and divisions of hides and the functions of different types of leather</w:t>
      </w:r>
    </w:p>
    <w:p w:rsidR="00000000" w:rsidRPr="005F2D9E" w:rsidP="005F2D9E">
      <w:pPr>
        <w:pStyle w:val="ListBullet"/>
      </w:pPr>
      <w:r w:rsidRPr="005F2D9E">
        <w:t>production tasks:</w:t>
      </w:r>
    </w:p>
    <w:p w:rsidR="00000000" w:rsidRPr="005F2D9E" w:rsidP="005F2D9E">
      <w:pPr>
        <w:pStyle w:val="ListBullet2"/>
      </w:pPr>
      <w:r w:rsidRPr="005F2D9E">
        <w:t>measuring</w:t>
      </w:r>
    </w:p>
    <w:p w:rsidR="00000000" w:rsidRPr="005F2D9E" w:rsidP="005F2D9E">
      <w:pPr>
        <w:pStyle w:val="ListBullet2"/>
      </w:pPr>
      <w:r w:rsidRPr="005F2D9E">
        <w:t>marking</w:t>
      </w:r>
    </w:p>
    <w:p w:rsidR="00000000" w:rsidRPr="005F2D9E" w:rsidP="005F2D9E">
      <w:pPr>
        <w:pStyle w:val="ListBullet2"/>
      </w:pPr>
      <w:r w:rsidRPr="005F2D9E">
        <w:t>cutting</w:t>
      </w:r>
    </w:p>
    <w:p w:rsidR="00000000" w:rsidRPr="005F2D9E" w:rsidP="005F2D9E">
      <w:pPr>
        <w:pStyle w:val="ListBullet2"/>
      </w:pPr>
      <w:r w:rsidRPr="005F2D9E">
        <w:t>stitching</w:t>
      </w:r>
    </w:p>
    <w:p w:rsidR="00000000" w:rsidRPr="005F2D9E" w:rsidP="005F2D9E">
      <w:pPr>
        <w:pStyle w:val="ListBullet2"/>
      </w:pPr>
      <w:r w:rsidRPr="005F2D9E">
        <w:t>embossing</w:t>
      </w:r>
    </w:p>
    <w:p w:rsidR="00000000" w:rsidRPr="005F2D9E" w:rsidP="005F2D9E">
      <w:pPr>
        <w:pStyle w:val="ListBullet2"/>
      </w:pPr>
      <w:r w:rsidRPr="005F2D9E">
        <w:t>cutting</w:t>
      </w:r>
    </w:p>
    <w:p w:rsidR="00000000" w:rsidRPr="005F2D9E" w:rsidP="005F2D9E">
      <w:pPr>
        <w:pStyle w:val="ListBullet2"/>
      </w:pPr>
      <w:r w:rsidRPr="005F2D9E">
        <w:t>polishing</w:t>
      </w:r>
    </w:p>
    <w:p w:rsidR="00000000" w:rsidRPr="005F2D9E" w:rsidP="005F2D9E">
      <w:pPr>
        <w:pStyle w:val="ListBullet2"/>
      </w:pPr>
      <w:r w:rsidRPr="005F2D9E">
        <w:t>creasing</w:t>
      </w:r>
    </w:p>
    <w:p w:rsidR="00000000" w:rsidRPr="005F2D9E" w:rsidP="005F2D9E">
      <w:pPr>
        <w:pStyle w:val="ListBullet2"/>
      </w:pPr>
      <w:r w:rsidRPr="005F2D9E">
        <w:t xml:space="preserve">staining </w:t>
      </w:r>
    </w:p>
    <w:p w:rsidR="00000000" w:rsidRPr="005F2D9E" w:rsidP="005F2D9E">
      <w:pPr>
        <w:pStyle w:val="ListBullet2"/>
      </w:pPr>
      <w:r w:rsidRPr="005F2D9E">
        <w:t>finishing</w:t>
      </w:r>
    </w:p>
    <w:p w:rsidR="00000000" w:rsidRPr="005F2D9E" w:rsidP="005F2D9E">
      <w:pPr>
        <w:pStyle w:val="ListBullet"/>
      </w:pPr>
      <w:r w:rsidRPr="005F2D9E">
        <w:t>methods for examining leather for faults and quality</w:t>
      </w:r>
    </w:p>
    <w:p w:rsidR="00000000" w:rsidRPr="005F2D9E" w:rsidP="005F2D9E">
      <w:pPr>
        <w:pStyle w:val="ListBullet"/>
      </w:pPr>
      <w:r w:rsidRPr="005F2D9E">
        <w:t>quality standards of the enterprise and the industry</w:t>
      </w:r>
    </w:p>
    <w:p w:rsidR="00000000" w:rsidRPr="005F2D9E" w:rsidP="005F2D9E">
      <w:pPr>
        <w:pStyle w:val="ListBullet"/>
      </w:pPr>
      <w:r w:rsidRPr="005F2D9E">
        <w:t>tools and equipment for making saddlery products</w:t>
      </w:r>
    </w:p>
    <w:p w:rsidR="00000000" w:rsidRPr="005F2D9E" w:rsidP="005F2D9E">
      <w:pPr>
        <w:pStyle w:val="ListBullet"/>
      </w:pPr>
      <w:r w:rsidRPr="005F2D9E">
        <w:t>stitching techniques and equipment</w:t>
      </w:r>
    </w:p>
    <w:p w:rsidR="00000000" w:rsidRPr="005F2D9E" w:rsidP="005F2D9E">
      <w:pPr>
        <w:pStyle w:val="ListBullet"/>
      </w:pPr>
      <w:r w:rsidRPr="005F2D9E">
        <w:t>PPE required in saddlery</w:t>
      </w:r>
    </w:p>
    <w:p w:rsidR="00000000" w:rsidRPr="005F2D9E" w:rsidP="005F2D9E">
      <w:pPr>
        <w:pStyle w:val="ListBullet"/>
      </w:pPr>
      <w:r w:rsidRPr="005F2D9E">
        <w:t>care, adjustment and sharpening of traditional hand cutting tools</w:t>
      </w:r>
    </w:p>
    <w:p w:rsidR="00000000" w:rsidRPr="005F2D9E" w:rsidP="005F2D9E">
      <w:pPr>
        <w:pStyle w:val="ListBullet"/>
      </w:pPr>
      <w:r w:rsidRPr="005F2D9E">
        <w:t>procedures for laying out, marking, cutting and trimming of leather</w:t>
      </w:r>
    </w:p>
    <w:p w:rsidR="00000000" w:rsidRPr="005F2D9E" w:rsidP="005F2D9E">
      <w:pPr>
        <w:pStyle w:val="ListBullet"/>
      </w:pPr>
      <w:r w:rsidRPr="005F2D9E">
        <w:t>quality standards and handling procedures</w:t>
      </w:r>
    </w:p>
    <w:p w:rsidR="00000000" w:rsidRPr="005F2D9E" w:rsidP="005F2D9E">
      <w:pPr>
        <w:pStyle w:val="ListBullet"/>
      </w:pPr>
      <w:r w:rsidRPr="005F2D9E">
        <w:t>workplace operations and reporting procedures</w:t>
      </w:r>
    </w:p>
    <w:p w:rsidR="00000000" w:rsidRPr="005F2D9E" w:rsidP="005F2D9E">
      <w:pPr>
        <w:pStyle w:val="ListBullet"/>
      </w:pPr>
      <w:r w:rsidRPr="005F2D9E">
        <w:t>WHS practices, including hazard identification and control measures</w:t>
      </w:r>
    </w:p>
    <w:p w:rsidR="00000000" w:rsidRPr="005F2D9E" w:rsidP="005F2D9E">
      <w:pPr>
        <w:pStyle w:val="ListBullet"/>
      </w:pPr>
      <w:r w:rsidRPr="005F2D9E">
        <w:t>practices for recording and repo</w:t>
      </w:r>
      <w:r w:rsidRPr="005F2D9E">
        <w:t>rting.</w:t>
      </w:r>
    </w:p>
    <w:p w:rsidR="00000000" w:rsidRPr="005F2D9E" w:rsidP="005F2D9E">
      <w:pPr>
        <w:pStyle w:val="AllowPageBreak"/>
      </w:pPr>
    </w:p>
    <w:p w:rsidR="00000000" w:rsidRPr="005F2D9E" w:rsidP="005F2D9E">
      <w:pPr>
        <w:pStyle w:val="Heading1"/>
      </w:pPr>
      <w:bookmarkStart w:id="14" w:name="O_936447"/>
      <w:bookmarkEnd w:id="14"/>
      <w:r w:rsidRPr="005F2D9E">
        <w:t>Assessment Conditions</w:t>
      </w:r>
    </w:p>
    <w:p w:rsidR="00000000" w:rsidRPr="005F2D9E" w:rsidP="005F2D9E">
      <w:pPr>
        <w:pStyle w:val="ListBullet"/>
      </w:pPr>
      <w:r w:rsidRPr="005F2D9E">
        <w:t>Assessors must:</w:t>
      </w:r>
    </w:p>
    <w:p w:rsidR="00000000" w:rsidRPr="005F2D9E" w:rsidP="005F2D9E">
      <w:pPr>
        <w:pStyle w:val="ListBullet2"/>
      </w:pPr>
      <w:r w:rsidRPr="005F2D9E">
        <w:t>satisfy the assessor competency requirements that are in place at the time of the assessment, as set by the VET regulator</w:t>
      </w:r>
    </w:p>
    <w:p w:rsidR="00000000" w:rsidRPr="005F2D9E" w:rsidP="005F2D9E">
      <w:pPr>
        <w:pStyle w:val="ListBullet2"/>
      </w:pPr>
      <w:r w:rsidRPr="005F2D9E">
        <w:t>have vocational competency in performing pattern specifications for sa</w:t>
      </w:r>
      <w:r w:rsidRPr="005F2D9E">
        <w:t>ddlery products, at least to the level being assessed, with relevant industry knowledge and experience.</w:t>
      </w:r>
    </w:p>
    <w:p w:rsidR="00000000" w:rsidRPr="005F2D9E" w:rsidP="005F2D9E">
      <w:pPr>
        <w:pStyle w:val="ListBullet"/>
      </w:pPr>
      <w:r w:rsidRPr="005F2D9E">
        <w:t xml:space="preserve">Assessment should occur in operational workplace situations. Where this is not possible, or where personal safety or environmental damage are limiting </w:t>
      </w:r>
      <w:r w:rsidRPr="005F2D9E">
        <w:t>factors, assessment must occur in a sufficiently rigorous simulated environment reflecting realistic operational workplace conditions. This must cover all aspects of workplace performance, including environment, task skills, task management skills, conting</w:t>
      </w:r>
      <w:r w:rsidRPr="005F2D9E">
        <w:t>ency management skills and job role environment skills.</w:t>
      </w:r>
    </w:p>
    <w:p w:rsidR="00000000" w:rsidRPr="005F2D9E" w:rsidP="005F2D9E">
      <w:pPr>
        <w:pStyle w:val="ListBullet"/>
      </w:pPr>
      <w:r w:rsidRPr="005F2D9E">
        <w:t>Assessment processes and techniques must be appropriate to the language, literacy and numeracy requirements of the work being performed and the needs of the candidate.</w:t>
      </w:r>
    </w:p>
    <w:p w:rsidR="00000000" w:rsidRPr="005F2D9E" w:rsidP="005F2D9E">
      <w:pPr>
        <w:pStyle w:val="ListBullet"/>
      </w:pPr>
      <w:r w:rsidRPr="005F2D9E">
        <w:t>Conditions for assessment must include access to all tools, equipment, materials and documentation required, including relevant workplace procedures, product and manufacturing specifications associated with this unit.</w:t>
      </w:r>
    </w:p>
    <w:p w:rsidR="00000000" w:rsidRPr="005F2D9E" w:rsidP="005F2D9E">
      <w:pPr>
        <w:pStyle w:val="AllowPageBreak"/>
      </w:pPr>
    </w:p>
    <w:p w:rsidR="00000000" w:rsidRPr="005F2D9E" w:rsidP="005F2D9E">
      <w:pPr>
        <w:pStyle w:val="Heading1"/>
      </w:pPr>
      <w:bookmarkStart w:id="15" w:name="O_936445"/>
      <w:bookmarkEnd w:id="15"/>
      <w:r w:rsidRPr="005F2D9E">
        <w:t>Links</w:t>
      </w:r>
    </w:p>
    <w:p w:rsidR="00000000" w:rsidRPr="005F2D9E" w:rsidP="00A60445">
      <w:pPr>
        <w:pStyle w:val="BodyText"/>
      </w:pPr>
      <w:r w:rsidRPr="005F2D9E">
        <w:t>Companion Volum</w:t>
      </w:r>
      <w:r w:rsidRPr="005F2D9E">
        <w:t xml:space="preserve">e implementation guides are found in VETNet - </w:t>
      </w:r>
      <w:r>
        <w:fldChar w:fldCharType="begin"/>
      </w:r>
      <w:r>
        <w:instrText xml:space="preserve"> HYPERLINK "https://vetnet.gov.au/Pages/TrainingDocs.aspx?q=a203ec5c-de7d-406b-b3e1-8f1a9b76e92e" </w:instrText>
      </w:r>
      <w:r>
        <w:fldChar w:fldCharType="separate"/>
      </w:r>
      <w:r w:rsidRPr="00F76698">
        <w:rPr>
          <w:rStyle w:val="Hyperlink"/>
        </w:rPr>
        <w:t>https://vetnet.gov.au/Pages/TrainingDocs.aspx?q=a203ec5c-de7d-406b-b3e1-8f1a9b76e92e</w:t>
      </w:r>
      <w:r>
        <w:fldChar w:fldCharType="end"/>
      </w:r>
    </w:p>
    <w:p w:rsidR="00000000" w:rsidRPr="005F2D9E" w:rsidP="005F2D9E"/>
    <w:sectPr w:rsidSect="005F2D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E" w:rsidRPr="00A60445" w:rsidP="00A604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445" w:rsidP="005F2D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60445" w:rsidP="005F2D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60445" w:rsidP="005F2D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E" w:rsidP="005F2D9E">
    <w:pPr>
      <w:pStyle w:val="Footer"/>
      <w:framePr w:wrap="around"/>
    </w:pPr>
    <w:r>
      <w:fldChar w:fldCharType="begin"/>
    </w:r>
    <w:r>
      <w:instrText xml:space="preserve"> DOCPROPERTY  Subject  \* MERGEFORMAT </w:instrText>
    </w:r>
    <w:r>
      <w:fldChar w:fldCharType="separate"/>
    </w:r>
    <w:r w:rsidR="00A60445">
      <w:t>Approved</w:t>
    </w:r>
    <w:r w:rsidR="00A60445">
      <w:fldChar w:fldCharType="end"/>
    </w:r>
    <w:r>
      <w:tab/>
      <w:t xml:space="preserve">Page </w:t>
    </w:r>
    <w:r>
      <w:fldChar w:fldCharType="begin"/>
    </w:r>
    <w:r>
      <w:instrText xml:space="preserve"> PAGE  \* Arabic  \* MERGEFORMAT </w:instrText>
    </w:r>
    <w:r>
      <w:fldChar w:fldCharType="separate"/>
    </w:r>
    <w:r w:rsidR="00A604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0445">
      <w:rPr>
        <w:noProof/>
      </w:rPr>
      <w:t>5</w:t>
    </w:r>
    <w:r>
      <w:rPr>
        <w:noProof/>
      </w:rPr>
      <w:fldChar w:fldCharType="end"/>
    </w:r>
  </w:p>
  <w:p w:rsidR="005F2D9E" w:rsidP="005F2D9E">
    <w:pPr>
      <w:pStyle w:val="Footer"/>
      <w:framePr w:wrap="around"/>
    </w:pPr>
    <w:r>
      <w:t xml:space="preserve">© Commonwealth of Australia, </w:t>
    </w:r>
    <w:r>
      <w:fldChar w:fldCharType="begin"/>
    </w:r>
    <w:r>
      <w:instrText xml:space="preserve"> DATE  \@ "yyyy"  \* MERGEFORMAT </w:instrText>
    </w:r>
    <w:r>
      <w:fldChar w:fldCharType="separate"/>
    </w:r>
    <w:r w:rsidR="00A60445">
      <w:rPr>
        <w:noProof/>
      </w:rPr>
      <w:t>2025</w:t>
    </w:r>
    <w:r>
      <w:fldChar w:fldCharType="end"/>
    </w:r>
    <w:r>
      <w:tab/>
    </w:r>
    <w:r>
      <w:fldChar w:fldCharType="begin"/>
    </w:r>
    <w:r>
      <w:instrText xml:space="preserve"> DOCPROPERTY  Author  \* MERGEFORMAT </w:instrText>
    </w:r>
    <w:r>
      <w:fldChar w:fldCharType="separate"/>
    </w:r>
    <w:r w:rsidR="00A60445">
      <w:t>Skills Insight</w:t>
    </w:r>
    <w:r w:rsidR="00A60445">
      <w:fldChar w:fldCharType="end"/>
    </w:r>
  </w:p>
  <w:p w:rsidR="005F2D9E" w:rsidP="005F2D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4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2D9E" w:rsidRPr="00A60445" w:rsidP="00A604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445" w:rsidRPr="002D2AF8" w:rsidP="005F2D9E">
    <w:pPr>
      <w:pStyle w:val="Header"/>
      <w:framePr w:wrap="around"/>
    </w:pPr>
    <w:r>
      <w:fldChar w:fldCharType="begin"/>
    </w:r>
    <w:r>
      <w:instrText xml:space="preserve"> TITLE   \* MERGEFORMAT </w:instrText>
    </w:r>
    <w:r>
      <w:fldChar w:fldCharType="separate"/>
    </w:r>
    <w:r>
      <w:t>MSTLG3006 Apply pattern specifications to saddlery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0445" w:rsidP="005F2D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E" w:rsidRPr="002D2AF8" w:rsidP="005F2D9E">
    <w:pPr>
      <w:pStyle w:val="Header"/>
      <w:framePr w:wrap="around"/>
    </w:pPr>
    <w:r>
      <w:fldChar w:fldCharType="begin"/>
    </w:r>
    <w:r>
      <w:instrText xml:space="preserve"> TITLE   \* MERGEFORMAT </w:instrText>
    </w:r>
    <w:r>
      <w:fldChar w:fldCharType="separate"/>
    </w:r>
    <w:r w:rsidR="00A60445">
      <w:t>MSTLG3006 Apply pattern specifications to saddlery products</w:t>
    </w:r>
    <w:r w:rsidR="00A60445">
      <w:fldChar w:fldCharType="end"/>
    </w:r>
    <w:r>
      <w:tab/>
      <w:t xml:space="preserve">Date this document was generated: </w:t>
    </w:r>
    <w:r>
      <w:fldChar w:fldCharType="begin"/>
    </w:r>
    <w:r>
      <w:instrText xml:space="preserve"> CREATEDATE  \@ "d MMMM yyyy"  \* MERGEFORMAT </w:instrText>
    </w:r>
    <w:r>
      <w:fldChar w:fldCharType="separate"/>
    </w:r>
    <w:r w:rsidR="00A60445">
      <w:rPr>
        <w:noProof/>
      </w:rPr>
      <w:t>2 March 2025</w:t>
    </w:r>
    <w:r>
      <w:fldChar w:fldCharType="end"/>
    </w:r>
  </w:p>
  <w:p w:rsidR="005F2D9E" w:rsidP="005F2D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4C0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327C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3A9C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D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D9E"/>
    <w:pPr>
      <w:spacing w:before="360" w:after="60"/>
      <w:outlineLvl w:val="0"/>
    </w:pPr>
    <w:rPr>
      <w:sz w:val="32"/>
    </w:rPr>
  </w:style>
  <w:style w:type="paragraph" w:styleId="Heading2">
    <w:name w:val="heading 2"/>
    <w:basedOn w:val="HeadingBase"/>
    <w:next w:val="BodyText"/>
    <w:link w:val="Heading2Char"/>
    <w:qFormat/>
    <w:rsid w:val="005F2D9E"/>
    <w:pPr>
      <w:keepLines/>
      <w:spacing w:before="240" w:after="120"/>
      <w:outlineLvl w:val="1"/>
    </w:pPr>
    <w:rPr>
      <w:sz w:val="28"/>
      <w:szCs w:val="40"/>
    </w:rPr>
  </w:style>
  <w:style w:type="paragraph" w:styleId="Heading3">
    <w:name w:val="heading 3"/>
    <w:basedOn w:val="HeadingBase"/>
    <w:next w:val="BodyText"/>
    <w:link w:val="Heading3Char"/>
    <w:qFormat/>
    <w:rsid w:val="005F2D9E"/>
    <w:pPr>
      <w:spacing w:before="180" w:after="120"/>
      <w:outlineLvl w:val="2"/>
    </w:pPr>
    <w:rPr>
      <w:spacing w:val="-10"/>
      <w:kern w:val="32"/>
    </w:rPr>
  </w:style>
  <w:style w:type="paragraph" w:styleId="Heading4">
    <w:name w:val="heading 4"/>
    <w:basedOn w:val="HeadingBase"/>
    <w:next w:val="BodyText"/>
    <w:link w:val="Heading4Char"/>
    <w:qFormat/>
    <w:rsid w:val="005F2D9E"/>
    <w:pPr>
      <w:spacing w:before="160" w:after="120"/>
      <w:outlineLvl w:val="3"/>
    </w:pPr>
    <w:rPr>
      <w:sz w:val="22"/>
    </w:rPr>
  </w:style>
  <w:style w:type="paragraph" w:styleId="Heading5">
    <w:name w:val="heading 5"/>
    <w:basedOn w:val="HeadingBase"/>
    <w:next w:val="Normal"/>
    <w:link w:val="Heading5Char"/>
    <w:qFormat/>
    <w:rsid w:val="005F2D9E"/>
    <w:pPr>
      <w:spacing w:before="80"/>
      <w:outlineLvl w:val="4"/>
    </w:pPr>
    <w:rPr>
      <w:color w:val="918585"/>
      <w:sz w:val="20"/>
    </w:rPr>
  </w:style>
  <w:style w:type="paragraph" w:styleId="Heading6">
    <w:name w:val="heading 6"/>
    <w:basedOn w:val="HeadingBase"/>
    <w:next w:val="Normal"/>
    <w:link w:val="Heading6Char"/>
    <w:qFormat/>
    <w:rsid w:val="005F2D9E"/>
    <w:pPr>
      <w:spacing w:before="60"/>
      <w:outlineLvl w:val="5"/>
    </w:pPr>
    <w:rPr>
      <w:color w:val="918585"/>
      <w:sz w:val="20"/>
    </w:rPr>
  </w:style>
  <w:style w:type="paragraph" w:styleId="Heading7">
    <w:name w:val="heading 7"/>
    <w:basedOn w:val="Normal"/>
    <w:next w:val="Normal"/>
    <w:link w:val="Heading7Char"/>
    <w:qFormat/>
    <w:rsid w:val="005F2D9E"/>
    <w:pPr>
      <w:ind w:left="720"/>
      <w:outlineLvl w:val="6"/>
    </w:pPr>
    <w:rPr>
      <w:i/>
    </w:rPr>
  </w:style>
  <w:style w:type="paragraph" w:styleId="Heading8">
    <w:name w:val="heading 8"/>
    <w:basedOn w:val="Normal"/>
    <w:next w:val="Normal"/>
    <w:link w:val="Heading8Char"/>
    <w:qFormat/>
    <w:rsid w:val="005F2D9E"/>
    <w:pPr>
      <w:ind w:left="720"/>
      <w:outlineLvl w:val="7"/>
    </w:pPr>
    <w:rPr>
      <w:i/>
    </w:rPr>
  </w:style>
  <w:style w:type="paragraph" w:styleId="Heading9">
    <w:name w:val="heading 9"/>
    <w:basedOn w:val="Normal"/>
    <w:next w:val="Normal"/>
    <w:link w:val="Heading9Char"/>
    <w:qFormat/>
    <w:rsid w:val="005F2D9E"/>
    <w:pPr>
      <w:ind w:left="720"/>
      <w:outlineLvl w:val="8"/>
    </w:pPr>
    <w:rPr>
      <w:i/>
    </w:rPr>
  </w:style>
  <w:style w:type="character" w:default="1" w:styleId="DefaultParagraphFont">
    <w:name w:val="Default Paragraph Font"/>
    <w:uiPriority w:val="1"/>
    <w:unhideWhenUsed/>
    <w:rsid w:val="005F2D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D9E"/>
  </w:style>
  <w:style w:type="character" w:customStyle="1" w:styleId="Heading1Char">
    <w:name w:val="Heading 1 Char"/>
    <w:basedOn w:val="DefaultParagraphFont"/>
    <w:link w:val="Heading1"/>
    <w:rsid w:val="005F2D9E"/>
    <w:rPr>
      <w:rFonts w:ascii="Times New Roman" w:eastAsia="Times New Roman" w:hAnsi="Times New Roman" w:cs="Times New Roman"/>
      <w:b/>
      <w:sz w:val="32"/>
      <w:szCs w:val="20"/>
      <w:lang w:eastAsia="en-US"/>
    </w:rPr>
  </w:style>
  <w:style w:type="paragraph" w:styleId="BodyText">
    <w:name w:val="Body Text"/>
    <w:basedOn w:val="Normal"/>
    <w:link w:val="BodyTextChar"/>
    <w:rsid w:val="005F2D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2D9E"/>
    <w:rPr>
      <w:rFonts w:ascii="Times New Roman" w:eastAsia="Times New Roman" w:hAnsi="Times New Roman" w:cs="Times New Roman"/>
      <w:sz w:val="24"/>
      <w:lang w:eastAsia="en-US"/>
    </w:rPr>
  </w:style>
  <w:style w:type="paragraph" w:styleId="ListBullet">
    <w:name w:val="List Bullet"/>
    <w:basedOn w:val="List"/>
    <w:rsid w:val="005F2D9E"/>
    <w:pPr>
      <w:numPr>
        <w:numId w:val="12"/>
      </w:numPr>
      <w:tabs>
        <w:tab w:val="clear" w:pos="340"/>
      </w:tabs>
      <w:spacing w:before="40" w:after="40"/>
    </w:pPr>
  </w:style>
  <w:style w:type="character" w:customStyle="1" w:styleId="SpecialBold">
    <w:name w:val="Special Bold"/>
    <w:basedOn w:val="DefaultParagraphFont"/>
    <w:rsid w:val="005F2D9E"/>
    <w:rPr>
      <w:b/>
      <w:spacing w:val="0"/>
    </w:rPr>
  </w:style>
  <w:style w:type="paragraph" w:styleId="ListBullet2">
    <w:name w:val="List Bullet 2"/>
    <w:basedOn w:val="List2"/>
    <w:rsid w:val="005F2D9E"/>
    <w:pPr>
      <w:numPr>
        <w:numId w:val="13"/>
      </w:numPr>
      <w:tabs>
        <w:tab w:val="clear" w:pos="680"/>
      </w:tabs>
    </w:pPr>
  </w:style>
  <w:style w:type="paragraph" w:customStyle="1" w:styleId="SuperHeading">
    <w:name w:val="SuperHeading"/>
    <w:basedOn w:val="Normal"/>
    <w:rsid w:val="005F2D9E"/>
    <w:pPr>
      <w:spacing w:before="240" w:after="120"/>
      <w:outlineLvl w:val="0"/>
    </w:pPr>
    <w:rPr>
      <w:rFonts w:ascii="Times New Roman" w:hAnsi="Times New Roman"/>
      <w:b/>
      <w:sz w:val="32"/>
    </w:rPr>
  </w:style>
  <w:style w:type="paragraph" w:customStyle="1" w:styleId="AllowPageBreak">
    <w:name w:val="AllowPageBreak"/>
    <w:rsid w:val="005F2D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2D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D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D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D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D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D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D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D9E"/>
    <w:rPr>
      <w:rFonts w:ascii="Courier New" w:eastAsia="Times New Roman" w:hAnsi="Courier New" w:cs="Times New Roman"/>
      <w:i/>
      <w:szCs w:val="20"/>
      <w:lang w:eastAsia="en-US"/>
    </w:rPr>
  </w:style>
  <w:style w:type="paragraph" w:customStyle="1" w:styleId="HeadingBase">
    <w:name w:val="Heading Base"/>
    <w:rsid w:val="005F2D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D9E"/>
    <w:pPr>
      <w:tabs>
        <w:tab w:val="right" w:leader="dot" w:pos="9072"/>
      </w:tabs>
      <w:ind w:left="567"/>
    </w:pPr>
    <w:rPr>
      <w:szCs w:val="22"/>
    </w:rPr>
  </w:style>
  <w:style w:type="paragraph" w:customStyle="1" w:styleId="TOCBase">
    <w:name w:val="TOC Base"/>
    <w:rsid w:val="005F2D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D9E"/>
    <w:pPr>
      <w:tabs>
        <w:tab w:val="right" w:leader="dot" w:pos="9072"/>
      </w:tabs>
      <w:spacing w:before="40" w:after="40"/>
      <w:ind w:left="284"/>
    </w:pPr>
    <w:rPr>
      <w:rFonts w:ascii="Times New Roman" w:hAnsi="Times New Roman"/>
    </w:rPr>
  </w:style>
  <w:style w:type="paragraph" w:styleId="TOC1">
    <w:name w:val="toc 1"/>
    <w:basedOn w:val="TOCBase"/>
    <w:next w:val="Normal"/>
    <w:rsid w:val="005F2D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2D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D9E"/>
    <w:rPr>
      <w:rFonts w:ascii="Times New Roman" w:eastAsia="Times New Roman" w:hAnsi="Times New Roman" w:cs="Times New Roman"/>
      <w:sz w:val="16"/>
      <w:lang w:eastAsia="en-US"/>
    </w:rPr>
  </w:style>
  <w:style w:type="paragraph" w:styleId="Title">
    <w:name w:val="Title"/>
    <w:basedOn w:val="HeadingBase"/>
    <w:link w:val="TitleChar"/>
    <w:qFormat/>
    <w:rsid w:val="005F2D9E"/>
    <w:pPr>
      <w:spacing w:before="5040"/>
      <w:jc w:val="center"/>
    </w:pPr>
    <w:rPr>
      <w:sz w:val="48"/>
      <w:szCs w:val="72"/>
      <w:lang w:val="en-US"/>
    </w:rPr>
  </w:style>
  <w:style w:type="character" w:customStyle="1" w:styleId="TitleChar">
    <w:name w:val="Title Char"/>
    <w:basedOn w:val="DefaultParagraphFont"/>
    <w:link w:val="Title"/>
    <w:rsid w:val="005F2D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D9E"/>
    <w:pPr>
      <w:tabs>
        <w:tab w:val="left" w:pos="3600"/>
        <w:tab w:val="left" w:pos="3958"/>
      </w:tabs>
    </w:pPr>
  </w:style>
  <w:style w:type="paragraph" w:styleId="List">
    <w:name w:val="List"/>
    <w:basedOn w:val="BodyText"/>
    <w:next w:val="BodyText"/>
    <w:rsid w:val="005F2D9E"/>
    <w:pPr>
      <w:tabs>
        <w:tab w:val="left" w:pos="340"/>
      </w:tabs>
      <w:spacing w:before="60" w:after="60"/>
      <w:ind w:left="340" w:hanging="340"/>
    </w:pPr>
  </w:style>
  <w:style w:type="paragraph" w:customStyle="1" w:styleId="Note">
    <w:name w:val="Note"/>
    <w:basedOn w:val="BodyText"/>
    <w:rsid w:val="005F2D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D9E"/>
    <w:pPr>
      <w:framePr w:wrap="auto" w:hAnchor="text" w:y="6049"/>
    </w:pPr>
    <w:rPr>
      <w:color w:val="000000"/>
      <w:sz w:val="40"/>
    </w:rPr>
  </w:style>
  <w:style w:type="paragraph" w:customStyle="1" w:styleId="TOCTitle">
    <w:name w:val="TOCTitle"/>
    <w:basedOn w:val="Heading1"/>
    <w:rsid w:val="005F2D9E"/>
    <w:pPr>
      <w:spacing w:after="240"/>
      <w:jc w:val="center"/>
      <w:outlineLvl w:val="9"/>
    </w:pPr>
    <w:rPr>
      <w:caps/>
    </w:rPr>
  </w:style>
  <w:style w:type="paragraph" w:customStyle="1" w:styleId="Version">
    <w:name w:val="Version"/>
    <w:rsid w:val="005F2D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2D9E"/>
    <w:pPr>
      <w:keepNext w:val="0"/>
      <w:tabs>
        <w:tab w:val="right" w:pos="4176"/>
      </w:tabs>
      <w:ind w:left="198" w:hanging="198"/>
    </w:pPr>
    <w:rPr>
      <w:rFonts w:ascii="Garamond" w:hAnsi="Garamond"/>
    </w:rPr>
  </w:style>
  <w:style w:type="paragraph" w:styleId="IndexHeading">
    <w:name w:val="index heading"/>
    <w:basedOn w:val="Normal"/>
    <w:next w:val="Index1"/>
    <w:semiHidden/>
    <w:rsid w:val="005F2D9E"/>
    <w:pPr>
      <w:spacing w:before="120" w:after="120"/>
    </w:pPr>
    <w:rPr>
      <w:rFonts w:ascii="Arial" w:hAnsi="Arial"/>
      <w:b/>
      <w:color w:val="918585"/>
      <w:sz w:val="24"/>
    </w:rPr>
  </w:style>
  <w:style w:type="paragraph" w:styleId="Header">
    <w:name w:val="header"/>
    <w:basedOn w:val="Normal"/>
    <w:link w:val="HeaderChar"/>
    <w:rsid w:val="005F2D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D9E"/>
    <w:rPr>
      <w:rFonts w:ascii="Times New Roman" w:eastAsia="Times New Roman" w:hAnsi="Times New Roman" w:cs="Times New Roman"/>
      <w:sz w:val="16"/>
      <w:szCs w:val="20"/>
      <w:lang w:val="en-GB" w:eastAsia="en-US"/>
    </w:rPr>
  </w:style>
  <w:style w:type="paragraph" w:customStyle="1" w:styleId="Chapter">
    <w:name w:val="Chapter"/>
    <w:basedOn w:val="Normal"/>
    <w:rsid w:val="005F2D9E"/>
    <w:pPr>
      <w:spacing w:before="240"/>
    </w:pPr>
    <w:rPr>
      <w:rFonts w:ascii="Times New Roman" w:hAnsi="Times New Roman"/>
      <w:smallCaps/>
      <w:spacing w:val="80"/>
      <w:sz w:val="28"/>
    </w:rPr>
  </w:style>
  <w:style w:type="paragraph" w:customStyle="1" w:styleId="InChapter">
    <w:name w:val="InChapter"/>
    <w:basedOn w:val="Heading3"/>
    <w:rsid w:val="005F2D9E"/>
    <w:pPr>
      <w:spacing w:after="240"/>
      <w:outlineLvl w:val="9"/>
    </w:pPr>
    <w:rPr>
      <w:noProof/>
    </w:rPr>
  </w:style>
  <w:style w:type="paragraph" w:styleId="Index2">
    <w:name w:val="index 2"/>
    <w:basedOn w:val="Normal"/>
    <w:next w:val="Normal"/>
    <w:semiHidden/>
    <w:rsid w:val="005F2D9E"/>
    <w:pPr>
      <w:tabs>
        <w:tab w:val="right" w:pos="4176"/>
      </w:tabs>
      <w:ind w:left="568" w:hanging="284"/>
    </w:pPr>
    <w:rPr>
      <w:rFonts w:ascii="Garamond" w:hAnsi="Garamond"/>
    </w:rPr>
  </w:style>
  <w:style w:type="paragraph" w:customStyle="1" w:styleId="Byline">
    <w:name w:val="Byline"/>
    <w:rsid w:val="005F2D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D9E"/>
    <w:pPr>
      <w:tabs>
        <w:tab w:val="clear" w:pos="3600"/>
        <w:tab w:val="clear" w:pos="3958"/>
      </w:tabs>
      <w:jc w:val="right"/>
    </w:pPr>
  </w:style>
  <w:style w:type="character" w:styleId="Emphasis">
    <w:name w:val="Emphasis"/>
    <w:basedOn w:val="DefaultParagraphFont"/>
    <w:qFormat/>
    <w:rsid w:val="005F2D9E"/>
    <w:rPr>
      <w:i/>
    </w:rPr>
  </w:style>
  <w:style w:type="paragraph" w:styleId="Caption">
    <w:name w:val="caption"/>
    <w:basedOn w:val="BodyText"/>
    <w:next w:val="Normal"/>
    <w:qFormat/>
    <w:rsid w:val="005F2D9E"/>
    <w:pPr>
      <w:framePr w:w="2268" w:hSpace="181" w:vSpace="181" w:wrap="around" w:vAnchor="text" w:hAnchor="page" w:x="1135" w:y="285" w:anchorLock="1"/>
    </w:pPr>
    <w:rPr>
      <w:i/>
    </w:rPr>
  </w:style>
  <w:style w:type="paragraph" w:customStyle="1" w:styleId="MiniTOCTitle">
    <w:name w:val="MiniTOCTitle"/>
    <w:basedOn w:val="Heading4"/>
    <w:rsid w:val="005F2D9E"/>
    <w:pPr>
      <w:spacing w:before="240"/>
      <w:outlineLvl w:val="9"/>
    </w:pPr>
    <w:rPr>
      <w:noProof/>
      <w:sz w:val="24"/>
    </w:rPr>
  </w:style>
  <w:style w:type="paragraph" w:customStyle="1" w:styleId="MiniTOCItem">
    <w:name w:val="MiniTOCItem"/>
    <w:basedOn w:val="ListBullet"/>
    <w:rsid w:val="005F2D9E"/>
    <w:pPr>
      <w:numPr>
        <w:numId w:val="0"/>
      </w:numPr>
      <w:tabs>
        <w:tab w:val="right" w:leader="dot" w:pos="6521"/>
      </w:tabs>
      <w:spacing w:before="0" w:after="0"/>
    </w:pPr>
  </w:style>
  <w:style w:type="paragraph" w:customStyle="1" w:styleId="TOFTitle">
    <w:name w:val="TOFTitle"/>
    <w:basedOn w:val="TOCTitle"/>
    <w:rsid w:val="005F2D9E"/>
  </w:style>
  <w:style w:type="paragraph" w:styleId="TableofFigures">
    <w:name w:val="table of figures"/>
    <w:basedOn w:val="Normal"/>
    <w:next w:val="Normal"/>
    <w:semiHidden/>
    <w:rsid w:val="005F2D9E"/>
    <w:pPr>
      <w:tabs>
        <w:tab w:val="right" w:leader="dot" w:pos="9072"/>
      </w:tabs>
      <w:ind w:left="970" w:hanging="403"/>
    </w:pPr>
    <w:rPr>
      <w:rFonts w:ascii="Times New Roman" w:hAnsi="Times New Roman"/>
      <w:b/>
    </w:rPr>
  </w:style>
  <w:style w:type="paragraph" w:styleId="ListNumber">
    <w:name w:val="List Number"/>
    <w:basedOn w:val="List"/>
    <w:rsid w:val="005F2D9E"/>
    <w:pPr>
      <w:numPr>
        <w:numId w:val="15"/>
      </w:numPr>
      <w:tabs>
        <w:tab w:val="clear" w:pos="340"/>
      </w:tabs>
    </w:pPr>
  </w:style>
  <w:style w:type="character" w:customStyle="1" w:styleId="WingdingSymbols">
    <w:name w:val="Wingding Symbols"/>
    <w:rsid w:val="005F2D9E"/>
    <w:rPr>
      <w:rFonts w:ascii="Wingdings" w:hAnsi="Wingdings"/>
    </w:rPr>
  </w:style>
  <w:style w:type="paragraph" w:customStyle="1" w:styleId="TableHeading">
    <w:name w:val="Table Heading"/>
    <w:basedOn w:val="HeadingBase"/>
    <w:rsid w:val="005F2D9E"/>
    <w:pPr>
      <w:keepLines/>
      <w:pBdr>
        <w:bottom w:val="single" w:sz="6" w:space="1" w:color="918585"/>
      </w:pBdr>
      <w:spacing w:before="240"/>
    </w:pPr>
  </w:style>
  <w:style w:type="character" w:customStyle="1" w:styleId="HotSpot">
    <w:name w:val="HotSpot"/>
    <w:rsid w:val="005F2D9E"/>
    <w:rPr>
      <w:color w:val="0033CC"/>
      <w:u w:val="none"/>
    </w:rPr>
  </w:style>
  <w:style w:type="paragraph" w:customStyle="1" w:styleId="BodyTextRight">
    <w:name w:val="Body Text Right"/>
    <w:basedOn w:val="BodyText"/>
    <w:rsid w:val="005F2D9E"/>
    <w:pPr>
      <w:spacing w:before="0" w:after="0"/>
      <w:jc w:val="right"/>
    </w:pPr>
  </w:style>
  <w:style w:type="paragraph" w:styleId="Index3">
    <w:name w:val="index 3"/>
    <w:basedOn w:val="ListNumber2"/>
    <w:next w:val="Normal"/>
    <w:semiHidden/>
    <w:rsid w:val="005F2D9E"/>
    <w:pPr>
      <w:numPr>
        <w:numId w:val="0"/>
      </w:numPr>
      <w:tabs>
        <w:tab w:val="right" w:leader="dot" w:pos="4176"/>
      </w:tabs>
    </w:pPr>
  </w:style>
  <w:style w:type="paragraph" w:styleId="ListNumber2">
    <w:name w:val="List Number 2"/>
    <w:basedOn w:val="List2"/>
    <w:rsid w:val="005F2D9E"/>
    <w:pPr>
      <w:numPr>
        <w:numId w:val="10"/>
      </w:numPr>
      <w:tabs>
        <w:tab w:val="clear" w:pos="1060"/>
      </w:tabs>
    </w:pPr>
  </w:style>
  <w:style w:type="paragraph" w:customStyle="1" w:styleId="MarginNote">
    <w:name w:val="Margin Note"/>
    <w:basedOn w:val="BodyText"/>
    <w:rsid w:val="005F2D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D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D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D9E"/>
    <w:rPr>
      <w:sz w:val="32"/>
    </w:rPr>
  </w:style>
  <w:style w:type="paragraph" w:customStyle="1" w:styleId="HeadingProcedure">
    <w:name w:val="Heading Procedure"/>
    <w:basedOn w:val="HeadingBase"/>
    <w:next w:val="Normal"/>
    <w:rsid w:val="005F2D9E"/>
    <w:pPr>
      <w:tabs>
        <w:tab w:val="left" w:pos="0"/>
      </w:tabs>
      <w:spacing w:before="120" w:after="60"/>
    </w:pPr>
    <w:rPr>
      <w:i/>
      <w:color w:val="918585"/>
      <w:sz w:val="22"/>
    </w:rPr>
  </w:style>
  <w:style w:type="paragraph" w:customStyle="1" w:styleId="TableBodyText">
    <w:name w:val="Table Body Text"/>
    <w:basedOn w:val="BodyText"/>
    <w:rsid w:val="005F2D9E"/>
    <w:pPr>
      <w:spacing w:before="60" w:after="60"/>
    </w:pPr>
  </w:style>
  <w:style w:type="paragraph" w:styleId="ListContinue">
    <w:name w:val="List Continue"/>
    <w:basedOn w:val="List"/>
    <w:rsid w:val="005F2D9E"/>
    <w:pPr>
      <w:ind w:firstLine="0"/>
    </w:pPr>
  </w:style>
  <w:style w:type="paragraph" w:customStyle="1" w:styleId="ListNote">
    <w:name w:val="List Note"/>
    <w:basedOn w:val="List"/>
    <w:rsid w:val="005F2D9E"/>
    <w:pPr>
      <w:pBdr>
        <w:top w:val="single" w:sz="6" w:space="2" w:color="918585"/>
        <w:bottom w:val="single" w:sz="6" w:space="2" w:color="918585"/>
      </w:pBdr>
      <w:tabs>
        <w:tab w:val="left" w:pos="1021"/>
      </w:tabs>
      <w:ind w:firstLine="0"/>
    </w:pPr>
  </w:style>
  <w:style w:type="paragraph" w:customStyle="1" w:styleId="Warning">
    <w:name w:val="Warning"/>
    <w:basedOn w:val="BodyText"/>
    <w:rsid w:val="005F2D9E"/>
    <w:pPr>
      <w:shd w:val="clear" w:color="auto" w:fill="D9D9D9"/>
      <w:tabs>
        <w:tab w:val="left" w:pos="992"/>
      </w:tabs>
      <w:ind w:left="119" w:right="119"/>
    </w:pPr>
    <w:rPr>
      <w:sz w:val="20"/>
    </w:rPr>
  </w:style>
  <w:style w:type="paragraph" w:customStyle="1" w:styleId="MarginIcons">
    <w:name w:val="Margin Icons"/>
    <w:basedOn w:val="BodyText"/>
    <w:rsid w:val="005F2D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D9E"/>
    <w:rPr>
      <w:rFonts w:ascii="Courier New" w:hAnsi="Courier New"/>
    </w:rPr>
  </w:style>
  <w:style w:type="paragraph" w:customStyle="1" w:styleId="NoteBullet">
    <w:name w:val="Note Bullet"/>
    <w:basedOn w:val="Note"/>
    <w:rsid w:val="005F2D9E"/>
    <w:pPr>
      <w:tabs>
        <w:tab w:val="clear" w:pos="680"/>
      </w:tabs>
      <w:spacing w:before="60" w:after="60"/>
    </w:pPr>
  </w:style>
  <w:style w:type="paragraph" w:customStyle="1" w:styleId="SubHeading2">
    <w:name w:val="SubHeading2"/>
    <w:basedOn w:val="HeadingBase"/>
    <w:rsid w:val="005F2D9E"/>
    <w:pPr>
      <w:spacing w:before="240" w:after="60"/>
    </w:pPr>
    <w:rPr>
      <w:sz w:val="20"/>
    </w:rPr>
  </w:style>
  <w:style w:type="paragraph" w:customStyle="1" w:styleId="SubHeading1">
    <w:name w:val="SubHeading1"/>
    <w:basedOn w:val="HeadingBase"/>
    <w:rsid w:val="005F2D9E"/>
    <w:pPr>
      <w:spacing w:before="240" w:after="60"/>
    </w:pPr>
    <w:rPr>
      <w:color w:val="918585"/>
      <w:sz w:val="22"/>
    </w:rPr>
  </w:style>
  <w:style w:type="paragraph" w:customStyle="1" w:styleId="SideHeading">
    <w:name w:val="Side Heading"/>
    <w:basedOn w:val="HeadingBase"/>
    <w:rsid w:val="005F2D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D9E"/>
    <w:pPr>
      <w:tabs>
        <w:tab w:val="num" w:pos="360"/>
      </w:tabs>
    </w:pPr>
  </w:style>
  <w:style w:type="paragraph" w:styleId="PlainText">
    <w:name w:val="Plain Text"/>
    <w:basedOn w:val="Normal"/>
    <w:link w:val="PlainTextChar"/>
    <w:rsid w:val="005F2D9E"/>
    <w:rPr>
      <w:sz w:val="20"/>
    </w:rPr>
  </w:style>
  <w:style w:type="character" w:customStyle="1" w:styleId="PlainTextChar">
    <w:name w:val="Plain Text Char"/>
    <w:basedOn w:val="DefaultParagraphFont"/>
    <w:link w:val="PlainText"/>
    <w:rsid w:val="005F2D9E"/>
    <w:rPr>
      <w:rFonts w:ascii="Courier New" w:eastAsia="Times New Roman" w:hAnsi="Courier New" w:cs="Times New Roman"/>
      <w:sz w:val="20"/>
      <w:szCs w:val="20"/>
      <w:lang w:eastAsia="en-US"/>
    </w:rPr>
  </w:style>
  <w:style w:type="character" w:customStyle="1" w:styleId="MenuOption">
    <w:name w:val="Menu Option"/>
    <w:basedOn w:val="DefaultParagraphFont"/>
    <w:rsid w:val="005F2D9E"/>
    <w:rPr>
      <w:b/>
      <w:smallCaps/>
    </w:rPr>
  </w:style>
  <w:style w:type="paragraph" w:customStyle="1" w:styleId="TableListNumber">
    <w:name w:val="Table List Number"/>
    <w:basedOn w:val="ListNumber"/>
    <w:rsid w:val="005F2D9E"/>
    <w:pPr>
      <w:numPr>
        <w:numId w:val="0"/>
      </w:numPr>
    </w:pPr>
  </w:style>
  <w:style w:type="paragraph" w:styleId="TOC4">
    <w:name w:val="toc 4"/>
    <w:basedOn w:val="TOCBase"/>
    <w:next w:val="Normal"/>
    <w:semiHidden/>
    <w:rsid w:val="005F2D9E"/>
    <w:pPr>
      <w:tabs>
        <w:tab w:val="right" w:leader="dot" w:pos="9071"/>
      </w:tabs>
      <w:ind w:left="1701"/>
    </w:pPr>
  </w:style>
  <w:style w:type="paragraph" w:customStyle="1" w:styleId="ListAlpha">
    <w:name w:val="List Alpha"/>
    <w:basedOn w:val="List"/>
    <w:rsid w:val="005F2D9E"/>
    <w:pPr>
      <w:numPr>
        <w:numId w:val="9"/>
      </w:numPr>
    </w:pPr>
  </w:style>
  <w:style w:type="paragraph" w:customStyle="1" w:styleId="ListAlpha2">
    <w:name w:val="List Alpha 2"/>
    <w:basedOn w:val="List2"/>
    <w:rsid w:val="005F2D9E"/>
    <w:pPr>
      <w:numPr>
        <w:numId w:val="8"/>
      </w:numPr>
    </w:pPr>
  </w:style>
  <w:style w:type="paragraph" w:styleId="List2">
    <w:name w:val="List 2"/>
    <w:basedOn w:val="BodyText"/>
    <w:rsid w:val="005F2D9E"/>
    <w:pPr>
      <w:tabs>
        <w:tab w:val="left" w:pos="680"/>
      </w:tabs>
      <w:spacing w:before="60" w:after="60"/>
      <w:ind w:left="680" w:hanging="340"/>
    </w:pPr>
  </w:style>
  <w:style w:type="paragraph" w:styleId="List3">
    <w:name w:val="List 3"/>
    <w:basedOn w:val="BodyText"/>
    <w:rsid w:val="005F2D9E"/>
    <w:pPr>
      <w:tabs>
        <w:tab w:val="left" w:pos="1021"/>
      </w:tabs>
      <w:spacing w:before="60" w:after="60"/>
      <w:ind w:left="1020" w:hanging="340"/>
    </w:pPr>
  </w:style>
  <w:style w:type="paragraph" w:styleId="List4">
    <w:name w:val="List 4"/>
    <w:basedOn w:val="BodyText"/>
    <w:rsid w:val="005F2D9E"/>
    <w:pPr>
      <w:tabs>
        <w:tab w:val="left" w:pos="1361"/>
      </w:tabs>
      <w:spacing w:before="60" w:after="60"/>
      <w:ind w:left="1361" w:hanging="340"/>
    </w:pPr>
  </w:style>
  <w:style w:type="paragraph" w:styleId="List5">
    <w:name w:val="List 5"/>
    <w:basedOn w:val="BodyText"/>
    <w:rsid w:val="005F2D9E"/>
    <w:pPr>
      <w:tabs>
        <w:tab w:val="left" w:pos="1701"/>
      </w:tabs>
      <w:spacing w:before="60" w:after="60"/>
      <w:ind w:left="1701" w:hanging="340"/>
    </w:pPr>
  </w:style>
  <w:style w:type="paragraph" w:styleId="ListBullet3">
    <w:name w:val="List Bullet 3"/>
    <w:basedOn w:val="List3"/>
    <w:rsid w:val="005F2D9E"/>
    <w:pPr>
      <w:numPr>
        <w:numId w:val="14"/>
      </w:numPr>
      <w:tabs>
        <w:tab w:val="clear" w:pos="1021"/>
      </w:tabs>
      <w:ind w:left="1037" w:hanging="357"/>
    </w:pPr>
  </w:style>
  <w:style w:type="paragraph" w:styleId="ListBullet4">
    <w:name w:val="List Bullet 4"/>
    <w:basedOn w:val="List4"/>
    <w:rsid w:val="005F2D9E"/>
    <w:pPr>
      <w:numPr>
        <w:numId w:val="3"/>
      </w:numPr>
      <w:tabs>
        <w:tab w:val="clear" w:pos="1361"/>
      </w:tabs>
    </w:pPr>
  </w:style>
  <w:style w:type="paragraph" w:styleId="ListBullet5">
    <w:name w:val="List Bullet 5"/>
    <w:basedOn w:val="List5"/>
    <w:rsid w:val="005F2D9E"/>
    <w:pPr>
      <w:numPr>
        <w:numId w:val="4"/>
      </w:numPr>
    </w:pPr>
  </w:style>
  <w:style w:type="paragraph" w:styleId="ListContinue2">
    <w:name w:val="List Continue 2"/>
    <w:basedOn w:val="List2"/>
    <w:rsid w:val="005F2D9E"/>
    <w:pPr>
      <w:ind w:firstLine="0"/>
    </w:pPr>
  </w:style>
  <w:style w:type="paragraph" w:styleId="ListContinue3">
    <w:name w:val="List Continue 3"/>
    <w:basedOn w:val="List3"/>
    <w:rsid w:val="005F2D9E"/>
    <w:pPr>
      <w:ind w:left="1021" w:firstLine="0"/>
    </w:pPr>
  </w:style>
  <w:style w:type="paragraph" w:styleId="ListContinue4">
    <w:name w:val="List Continue 4"/>
    <w:basedOn w:val="List4"/>
    <w:rsid w:val="005F2D9E"/>
    <w:pPr>
      <w:ind w:firstLine="0"/>
    </w:pPr>
  </w:style>
  <w:style w:type="paragraph" w:styleId="ListContinue5">
    <w:name w:val="List Continue 5"/>
    <w:basedOn w:val="List5"/>
    <w:rsid w:val="005F2D9E"/>
    <w:pPr>
      <w:ind w:firstLine="0"/>
    </w:pPr>
  </w:style>
  <w:style w:type="paragraph" w:styleId="ListNumber3">
    <w:name w:val="List Number 3"/>
    <w:basedOn w:val="List3"/>
    <w:rsid w:val="005F2D9E"/>
    <w:pPr>
      <w:numPr>
        <w:numId w:val="5"/>
      </w:numPr>
    </w:pPr>
  </w:style>
  <w:style w:type="paragraph" w:styleId="ListNumber4">
    <w:name w:val="List Number 4"/>
    <w:basedOn w:val="List4"/>
    <w:rsid w:val="005F2D9E"/>
    <w:pPr>
      <w:numPr>
        <w:numId w:val="6"/>
      </w:numPr>
    </w:pPr>
  </w:style>
  <w:style w:type="paragraph" w:styleId="ListNumber5">
    <w:name w:val="List Number 5"/>
    <w:basedOn w:val="List5"/>
    <w:rsid w:val="005F2D9E"/>
    <w:pPr>
      <w:numPr>
        <w:numId w:val="7"/>
      </w:numPr>
    </w:pPr>
  </w:style>
  <w:style w:type="paragraph" w:styleId="BlockText">
    <w:name w:val="Block Text"/>
    <w:basedOn w:val="Normal"/>
    <w:rsid w:val="005F2D9E"/>
    <w:pPr>
      <w:spacing w:after="120"/>
      <w:ind w:left="1440" w:right="1440"/>
    </w:pPr>
  </w:style>
  <w:style w:type="character" w:customStyle="1" w:styleId="Subscript">
    <w:name w:val="Subscript"/>
    <w:basedOn w:val="DefaultParagraphFont"/>
    <w:rsid w:val="005F2D9E"/>
    <w:rPr>
      <w:sz w:val="16"/>
      <w:vertAlign w:val="subscript"/>
    </w:rPr>
  </w:style>
  <w:style w:type="character" w:customStyle="1" w:styleId="Superscript">
    <w:name w:val="Superscript"/>
    <w:basedOn w:val="DefaultParagraphFont"/>
    <w:rsid w:val="005F2D9E"/>
    <w:rPr>
      <w:sz w:val="16"/>
      <w:vertAlign w:val="superscript"/>
    </w:rPr>
  </w:style>
  <w:style w:type="character" w:customStyle="1" w:styleId="Symbols">
    <w:name w:val="Symbols"/>
    <w:basedOn w:val="DefaultParagraphFont"/>
    <w:rsid w:val="005F2D9E"/>
    <w:rPr>
      <w:rFonts w:ascii="Symbol" w:hAnsi="Symbol"/>
    </w:rPr>
  </w:style>
  <w:style w:type="character" w:customStyle="1" w:styleId="MenuOptions">
    <w:name w:val="Menu Options"/>
    <w:basedOn w:val="DefaultParagraphFont"/>
    <w:rsid w:val="005F2D9E"/>
    <w:rPr>
      <w:rFonts w:ascii="Arial Narrow" w:hAnsi="Arial Narrow"/>
      <w:smallCaps/>
    </w:rPr>
  </w:style>
  <w:style w:type="character" w:customStyle="1" w:styleId="Buttons">
    <w:name w:val="Buttons"/>
    <w:basedOn w:val="DefaultParagraphFont"/>
    <w:rsid w:val="005F2D9E"/>
    <w:rPr>
      <w:b/>
    </w:rPr>
  </w:style>
  <w:style w:type="character" w:customStyle="1" w:styleId="Underlined">
    <w:name w:val="Underlined"/>
    <w:basedOn w:val="DefaultParagraphFont"/>
    <w:rsid w:val="005F2D9E"/>
    <w:rPr>
      <w:u w:val="single"/>
    </w:rPr>
  </w:style>
  <w:style w:type="paragraph" w:customStyle="1" w:styleId="TableBodyTextRight">
    <w:name w:val="Table Body Text Right"/>
    <w:basedOn w:val="TableBodyText"/>
    <w:rsid w:val="005F2D9E"/>
    <w:pPr>
      <w:widowControl w:val="0"/>
      <w:autoSpaceDE w:val="0"/>
      <w:autoSpaceDN w:val="0"/>
      <w:adjustRightInd w:val="0"/>
      <w:jc w:val="right"/>
    </w:pPr>
    <w:rPr>
      <w:rFonts w:cs="Arial"/>
      <w:szCs w:val="18"/>
    </w:rPr>
  </w:style>
  <w:style w:type="paragraph" w:customStyle="1" w:styleId="CopyrightText">
    <w:name w:val="Copyright Text"/>
    <w:basedOn w:val="BodyText"/>
    <w:rsid w:val="005F2D9E"/>
    <w:rPr>
      <w:sz w:val="18"/>
    </w:rPr>
  </w:style>
  <w:style w:type="paragraph" w:customStyle="1" w:styleId="BodySmallRight">
    <w:name w:val="Body Small Right"/>
    <w:basedOn w:val="BodyTextRight"/>
    <w:rsid w:val="005F2D9E"/>
    <w:rPr>
      <w:sz w:val="18"/>
      <w:szCs w:val="18"/>
    </w:rPr>
  </w:style>
  <w:style w:type="paragraph" w:customStyle="1" w:styleId="MarginEdition">
    <w:name w:val="Margin Edition"/>
    <w:basedOn w:val="MarginNote"/>
    <w:rsid w:val="005F2D9E"/>
    <w:pPr>
      <w:spacing w:before="0" w:after="0"/>
    </w:pPr>
    <w:rPr>
      <w:rFonts w:ascii="Times New Roman" w:hAnsi="Times New Roman"/>
      <w:color w:val="999999"/>
    </w:rPr>
  </w:style>
  <w:style w:type="paragraph" w:customStyle="1" w:styleId="Spacer">
    <w:name w:val="Spacer"/>
    <w:basedOn w:val="Normal"/>
    <w:rsid w:val="005F2D9E"/>
    <w:rPr>
      <w:sz w:val="2"/>
      <w:szCs w:val="2"/>
    </w:rPr>
  </w:style>
  <w:style w:type="character" w:customStyle="1" w:styleId="Small">
    <w:name w:val="Small"/>
    <w:basedOn w:val="DefaultParagraphFont"/>
    <w:rsid w:val="005F2D9E"/>
    <w:rPr>
      <w:sz w:val="16"/>
    </w:rPr>
  </w:style>
  <w:style w:type="paragraph" w:customStyle="1" w:styleId="WideTable">
    <w:name w:val="Wide Table"/>
    <w:basedOn w:val="Normal"/>
    <w:rsid w:val="005F2D9E"/>
    <w:pPr>
      <w:ind w:left="-1418"/>
    </w:pPr>
    <w:rPr>
      <w:sz w:val="2"/>
      <w:szCs w:val="2"/>
    </w:rPr>
  </w:style>
  <w:style w:type="character" w:styleId="PageNumber">
    <w:name w:val="page number"/>
    <w:basedOn w:val="DefaultParagraphFont"/>
    <w:rsid w:val="005F2D9E"/>
  </w:style>
  <w:style w:type="paragraph" w:styleId="Quote">
    <w:name w:val="Quote"/>
    <w:basedOn w:val="Heading1"/>
    <w:link w:val="QuoteChar"/>
    <w:qFormat/>
    <w:rsid w:val="005F2D9E"/>
    <w:rPr>
      <w:b w:val="0"/>
      <w:sz w:val="72"/>
      <w:szCs w:val="72"/>
      <w:lang w:val="en-NZ"/>
    </w:rPr>
  </w:style>
  <w:style w:type="character" w:customStyle="1" w:styleId="QuoteChar">
    <w:name w:val="Quote Char"/>
    <w:basedOn w:val="DefaultParagraphFont"/>
    <w:link w:val="Quote"/>
    <w:rsid w:val="005F2D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D9E"/>
    <w:pPr>
      <w:pageBreakBefore/>
    </w:pPr>
  </w:style>
  <w:style w:type="paragraph" w:customStyle="1" w:styleId="Border">
    <w:name w:val="Border"/>
    <w:basedOn w:val="Normal"/>
    <w:qFormat/>
    <w:rsid w:val="005F2D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D9E"/>
    <w:rPr>
      <w:b/>
      <w:bCs/>
      <w:i/>
      <w:iCs/>
      <w:color w:val="auto"/>
    </w:rPr>
  </w:style>
  <w:style w:type="paragraph" w:styleId="IntenseQuote">
    <w:name w:val="Intense Quote"/>
    <w:basedOn w:val="Normal"/>
    <w:next w:val="Normal"/>
    <w:link w:val="IntenseQuoteChar"/>
    <w:uiPriority w:val="30"/>
    <w:qFormat/>
    <w:rsid w:val="005F2D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D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D9E"/>
    <w:rPr>
      <w:smallCaps/>
      <w:color w:val="auto"/>
      <w:u w:val="single"/>
    </w:rPr>
  </w:style>
  <w:style w:type="character" w:styleId="IntenseReference">
    <w:name w:val="Intense Reference"/>
    <w:basedOn w:val="DefaultParagraphFont"/>
    <w:uiPriority w:val="32"/>
    <w:qFormat/>
    <w:rsid w:val="005F2D9E"/>
    <w:rPr>
      <w:b/>
      <w:bCs/>
      <w:smallCaps/>
      <w:color w:val="auto"/>
      <w:spacing w:val="5"/>
      <w:u w:val="single"/>
    </w:rPr>
  </w:style>
  <w:style w:type="paragraph" w:customStyle="1" w:styleId="2ColumnHeading">
    <w:name w:val="2Column Heading"/>
    <w:basedOn w:val="BodyText"/>
    <w:qFormat/>
    <w:rsid w:val="005F2D9E"/>
    <w:pPr>
      <w:spacing w:after="60"/>
      <w:ind w:left="-2268"/>
    </w:pPr>
    <w:rPr>
      <w:b/>
    </w:rPr>
  </w:style>
  <w:style w:type="paragraph" w:customStyle="1" w:styleId="Heading1TOC">
    <w:name w:val="Heading1 TOC"/>
    <w:basedOn w:val="Normal"/>
    <w:qFormat/>
    <w:rsid w:val="005F2D9E"/>
    <w:pPr>
      <w:spacing w:before="240" w:after="120"/>
    </w:pPr>
    <w:rPr>
      <w:rFonts w:ascii="Times New Roman" w:hAnsi="Times New Roman"/>
      <w:b/>
      <w:sz w:val="32"/>
    </w:rPr>
  </w:style>
  <w:style w:type="paragraph" w:customStyle="1" w:styleId="Heading2TOC">
    <w:name w:val="Heading2 TOC"/>
    <w:basedOn w:val="Normal"/>
    <w:qFormat/>
    <w:rsid w:val="005F2D9E"/>
    <w:pPr>
      <w:spacing w:before="240" w:after="60"/>
    </w:pPr>
    <w:rPr>
      <w:rFonts w:ascii="Times New Roman" w:hAnsi="Times New Roman"/>
      <w:b/>
      <w:sz w:val="28"/>
    </w:rPr>
  </w:style>
  <w:style w:type="character" w:customStyle="1" w:styleId="Underline">
    <w:name w:val="Underline"/>
    <w:basedOn w:val="DefaultParagraphFont"/>
    <w:qFormat/>
    <w:rsid w:val="005F2D9E"/>
    <w:rPr>
      <w:u w:val="single"/>
    </w:rPr>
  </w:style>
  <w:style w:type="character" w:customStyle="1" w:styleId="BoldandItalics">
    <w:name w:val="Bold and Italics"/>
    <w:qFormat/>
    <w:rsid w:val="005F2D9E"/>
    <w:rPr>
      <w:b/>
      <w:i/>
      <w:u w:val="none"/>
    </w:rPr>
  </w:style>
  <w:style w:type="paragraph" w:styleId="BalloonText">
    <w:name w:val="Balloon Text"/>
    <w:basedOn w:val="Normal"/>
    <w:link w:val="BalloonTextChar"/>
    <w:rsid w:val="005F2D9E"/>
    <w:rPr>
      <w:rFonts w:ascii="Tahoma" w:hAnsi="Tahoma" w:cs="Tahoma"/>
      <w:sz w:val="16"/>
      <w:szCs w:val="16"/>
    </w:rPr>
  </w:style>
  <w:style w:type="character" w:customStyle="1" w:styleId="BalloonTextChar">
    <w:name w:val="Balloon Text Char"/>
    <w:basedOn w:val="DefaultParagraphFont"/>
    <w:link w:val="BalloonText"/>
    <w:rsid w:val="005F2D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D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2D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D9E"/>
    <w:rPr>
      <w:b/>
      <w:color w:val="660033"/>
      <w:spacing w:val="0"/>
    </w:rPr>
  </w:style>
  <w:style w:type="paragraph" w:customStyle="1" w:styleId="Nameditemlist">
    <w:name w:val="Named item list"/>
    <w:basedOn w:val="BodyText"/>
    <w:qFormat/>
    <w:rsid w:val="005F2D9E"/>
    <w:pPr>
      <w:tabs>
        <w:tab w:val="left" w:pos="2835"/>
      </w:tabs>
      <w:ind w:left="2835" w:hanging="2835"/>
    </w:pPr>
  </w:style>
  <w:style w:type="paragraph" w:customStyle="1" w:styleId="BodyTextnopadding">
    <w:name w:val="Body Text no padding"/>
    <w:basedOn w:val="BodyText"/>
    <w:qFormat/>
    <w:rsid w:val="005F2D9E"/>
    <w:pPr>
      <w:spacing w:before="0" w:after="0"/>
    </w:pPr>
  </w:style>
  <w:style w:type="paragraph" w:customStyle="1" w:styleId="BodyTextBold">
    <w:name w:val="Body Text Bold"/>
    <w:basedOn w:val="BodyText"/>
    <w:qFormat/>
    <w:rsid w:val="005F2D9E"/>
    <w:rPr>
      <w:b/>
    </w:rPr>
  </w:style>
  <w:style w:type="character" w:styleId="Hyperlink">
    <w:name w:val="Hyperlink"/>
    <w:basedOn w:val="DefaultParagraphFont"/>
    <w:uiPriority w:val="99"/>
    <w:unhideWhenUsed/>
    <w:rsid w:val="00A604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1167</Words>
  <Characters>7669</Characters>
  <Application>Microsoft Office Word</Application>
  <DocSecurity>0</DocSecurity>
  <Lines>306</Lines>
  <Paragraphs>192</Paragraphs>
  <ScaleCrop>false</ScaleCrop>
  <Company>Author-it Software Corporation Ltd.</Company>
  <LinksUpToDate>false</LinksUpToDate>
  <CharactersWithSpaces>8644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MSTLG3006 Apply pattern specifications to saddlery products</dc:title>
  <dc:subject>Approved</dc:subject>
  <dc:creator>Skills Insight</dc:creator>
  <cp:keywords>Release: 1</cp:keywords>
  <dc:description>Review Date: 12 April 2008</dc:description>
  <cp:lastModifiedBy>HSD_TPCMSd.prod</cp:lastModifiedBy>
  <cp:revision>3</cp:revision>
  <dcterms:created xsi:type="dcterms:W3CDTF">2025-03-01T18:59:00Z</dcterms:created>
  <dcterms:modified xsi:type="dcterms:W3CDTF">2025-03-01T18:59:00Z</dcterms:modified>
</cp:coreProperties>
</file>