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454" w:rsidP="009A14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MSTLG3005 Grade leather</w:t>
      </w:r>
      <w:r>
        <w:fldChar w:fldCharType="end"/>
      </w:r>
    </w:p>
    <w:p w:rsidR="009A1454" w:rsidP="009A1454">
      <w:pPr>
        <w:pStyle w:val="Version"/>
        <w:sectPr w:rsidSect="00581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1992" w:rsidP="00581992">
      <w:pPr>
        <w:pStyle w:val="SuperHeading"/>
      </w:pPr>
      <w:r w:rsidRPr="00581992">
        <w:t>Assessment Requirements for MSTLG3005 Grade leather</w:t>
      </w:r>
    </w:p>
    <w:p w:rsidR="00000000" w:rsidRPr="00581992" w:rsidP="00581992">
      <w:pPr>
        <w:pStyle w:val="Heading1"/>
      </w:pPr>
      <w:bookmarkStart w:id="1" w:name="O_936427"/>
      <w:bookmarkEnd w:id="1"/>
      <w:r w:rsidRPr="00581992">
        <w:t>Modification History</w:t>
      </w:r>
    </w:p>
    <w:p w:rsidR="00000000" w:rsidRPr="00581992" w:rsidP="009A1454">
      <w:pPr>
        <w:pStyle w:val="BodyText"/>
      </w:pPr>
      <w:r w:rsidRPr="00581992">
        <w:t>Release 1. Supersedes and is equivalent to LMTLG3005A Grade leather</w:t>
      </w:r>
    </w:p>
    <w:p w:rsidR="00000000" w:rsidRPr="00581992" w:rsidP="00581992">
      <w:pPr>
        <w:pStyle w:val="Heading1"/>
      </w:pPr>
      <w:bookmarkStart w:id="2" w:name="O_936430"/>
      <w:bookmarkEnd w:id="2"/>
      <w:r w:rsidRPr="00581992">
        <w:t>Performance Evidence</w:t>
      </w:r>
    </w:p>
    <w:p w:rsidR="00000000" w:rsidRPr="00581992" w:rsidP="009A1454">
      <w:pPr>
        <w:pStyle w:val="BodyText"/>
      </w:pPr>
      <w:r w:rsidRPr="00581992">
        <w:t>Evidence required to demonstrate competence in this unit must be relevant to and satisfy the requirements of the elements</w:t>
      </w:r>
      <w:r w:rsidRPr="00581992">
        <w:t xml:space="preserve"> and performance criteria, and include:</w:t>
      </w:r>
    </w:p>
    <w:p w:rsidR="00000000" w:rsidRPr="00581992" w:rsidP="00581992">
      <w:pPr>
        <w:pStyle w:val="ListBullet"/>
      </w:pPr>
      <w:r w:rsidRPr="00581992">
        <w:t>reading and following work instructions, standard operating procedures (SOPs), safe work practices, including industry codes and standards</w:t>
      </w:r>
    </w:p>
    <w:p w:rsidR="00000000" w:rsidRPr="00581992" w:rsidP="00581992">
      <w:pPr>
        <w:pStyle w:val="ListBullet"/>
      </w:pPr>
      <w:r w:rsidRPr="00581992">
        <w:t>planning and coordinating complicated grading operations</w:t>
      </w:r>
    </w:p>
    <w:p w:rsidR="00000000" w:rsidRPr="00581992" w:rsidP="00581992">
      <w:pPr>
        <w:pStyle w:val="ListBullet"/>
      </w:pPr>
      <w:r w:rsidRPr="00581992">
        <w:t>preparing equipment</w:t>
      </w:r>
      <w:r w:rsidRPr="00581992">
        <w:t xml:space="preserve"> and work before commencing operations</w:t>
      </w:r>
    </w:p>
    <w:p w:rsidR="00000000" w:rsidRPr="00581992" w:rsidP="00581992">
      <w:pPr>
        <w:pStyle w:val="ListBullet"/>
      </w:pPr>
      <w:r w:rsidRPr="00581992">
        <w:t>handling and receiving and assessing a range of leather to work specifications</w:t>
      </w:r>
    </w:p>
    <w:p w:rsidR="00000000" w:rsidRPr="00581992" w:rsidP="00581992">
      <w:pPr>
        <w:pStyle w:val="ListBullet"/>
      </w:pPr>
      <w:r w:rsidRPr="00581992">
        <w:t>identifying faults or discrepancies in leather</w:t>
      </w:r>
    </w:p>
    <w:p w:rsidR="00000000" w:rsidRPr="00581992" w:rsidP="00581992">
      <w:pPr>
        <w:pStyle w:val="ListBullet"/>
      </w:pPr>
      <w:r w:rsidRPr="00581992">
        <w:t>grading at least ten (10) hides according to proportion of defects in relation to whole siz</w:t>
      </w:r>
      <w:r w:rsidRPr="00581992">
        <w:t>e</w:t>
      </w:r>
    </w:p>
    <w:p w:rsidR="00000000" w:rsidRPr="00581992" w:rsidP="00581992">
      <w:pPr>
        <w:pStyle w:val="ListBullet"/>
      </w:pPr>
      <w:r w:rsidRPr="00581992">
        <w:t xml:space="preserve">sorting skins for their suitability for particular styles </w:t>
      </w:r>
    </w:p>
    <w:p w:rsidR="00000000" w:rsidRPr="00581992" w:rsidP="00581992">
      <w:pPr>
        <w:pStyle w:val="ListBullet"/>
      </w:pPr>
      <w:r w:rsidRPr="00581992">
        <w:t>calculating allowances manually or by computer</w:t>
      </w:r>
    </w:p>
    <w:p w:rsidR="00000000" w:rsidRPr="00581992" w:rsidP="00581992">
      <w:pPr>
        <w:pStyle w:val="ListBullet"/>
      </w:pPr>
      <w:r w:rsidRPr="00581992">
        <w:t>maintaining accurate records.</w:t>
      </w:r>
    </w:p>
    <w:p w:rsidR="00000000" w:rsidRPr="00581992" w:rsidP="00581992">
      <w:pPr>
        <w:pStyle w:val="AllowPageBreak"/>
      </w:pPr>
    </w:p>
    <w:p w:rsidR="00000000" w:rsidRPr="00581992" w:rsidP="00581992">
      <w:pPr>
        <w:pStyle w:val="Heading1"/>
      </w:pPr>
      <w:bookmarkStart w:id="3" w:name="O_936429"/>
      <w:bookmarkEnd w:id="3"/>
      <w:r w:rsidRPr="00581992">
        <w:t>Knowledge Evidence</w:t>
      </w:r>
    </w:p>
    <w:p w:rsidR="00000000" w:rsidRPr="00581992" w:rsidP="009A1454">
      <w:pPr>
        <w:pStyle w:val="BodyText"/>
      </w:pPr>
      <w:r w:rsidRPr="00581992">
        <w:t>Evidence must be provided that demonstrates knowledge of:</w:t>
      </w:r>
    </w:p>
    <w:p w:rsidR="00000000" w:rsidRPr="00581992" w:rsidP="00581992">
      <w:pPr>
        <w:pStyle w:val="ListBullet"/>
      </w:pPr>
      <w:r w:rsidRPr="00581992">
        <w:t>safe work practices and</w:t>
      </w:r>
      <w:r w:rsidRPr="00581992">
        <w:t xml:space="preserve"> procedures and use of personal protective equipment (PPE)</w:t>
      </w:r>
    </w:p>
    <w:p w:rsidR="00000000" w:rsidRPr="00581992" w:rsidP="00581992">
      <w:pPr>
        <w:pStyle w:val="ListBullet"/>
      </w:pPr>
      <w:r w:rsidRPr="00581992">
        <w:t>relevant Australian Standards</w:t>
      </w:r>
    </w:p>
    <w:p w:rsidR="00000000" w:rsidRPr="00581992" w:rsidP="00581992">
      <w:pPr>
        <w:pStyle w:val="ListBullet"/>
      </w:pPr>
      <w:r w:rsidRPr="00581992">
        <w:t>equipment required grading operations</w:t>
      </w:r>
    </w:p>
    <w:p w:rsidR="00000000" w:rsidRPr="00581992" w:rsidP="00581992">
      <w:pPr>
        <w:pStyle w:val="ListBullet"/>
      </w:pPr>
      <w:r w:rsidRPr="00581992">
        <w:t>assessment of incoming leather in terms of weight, substance, colour, shading, softness, stretch and thickness</w:t>
      </w:r>
    </w:p>
    <w:p w:rsidR="00000000" w:rsidRPr="00581992" w:rsidP="00581992">
      <w:pPr>
        <w:pStyle w:val="ListBullet"/>
      </w:pPr>
      <w:r w:rsidRPr="00581992">
        <w:t>international, national and workplace grading standards</w:t>
      </w:r>
    </w:p>
    <w:p w:rsidR="00000000" w:rsidRPr="00581992" w:rsidP="00581992">
      <w:pPr>
        <w:pStyle w:val="ListBullet"/>
      </w:pPr>
      <w:r w:rsidRPr="00581992">
        <w:t>leather types</w:t>
      </w:r>
    </w:p>
    <w:p w:rsidR="00000000" w:rsidRPr="00581992" w:rsidP="00581992">
      <w:pPr>
        <w:pStyle w:val="ListBullet"/>
      </w:pPr>
      <w:r w:rsidRPr="00581992">
        <w:t>quality standards and practices</w:t>
      </w:r>
    </w:p>
    <w:p w:rsidR="00000000" w:rsidRPr="00581992" w:rsidP="00581992">
      <w:pPr>
        <w:pStyle w:val="ListBullet"/>
      </w:pPr>
      <w:r w:rsidRPr="00581992">
        <w:t>relevant federal and state or territory legislative or regulatory requirements</w:t>
      </w:r>
    </w:p>
    <w:p w:rsidR="00000000" w:rsidRPr="00581992" w:rsidP="00581992">
      <w:pPr>
        <w:pStyle w:val="ListBullet"/>
      </w:pPr>
      <w:r w:rsidRPr="00581992">
        <w:t>recording and reporting procedures.</w:t>
      </w:r>
    </w:p>
    <w:p w:rsidR="00000000" w:rsidRPr="00581992" w:rsidP="00581992">
      <w:pPr>
        <w:pStyle w:val="AllowPageBreak"/>
      </w:pPr>
    </w:p>
    <w:p w:rsidR="00000000" w:rsidRPr="00581992" w:rsidP="00581992">
      <w:pPr>
        <w:pStyle w:val="Heading1"/>
      </w:pPr>
      <w:bookmarkStart w:id="4" w:name="O_936428"/>
      <w:bookmarkEnd w:id="4"/>
      <w:r w:rsidRPr="00581992">
        <w:t>Assessment Conditions</w:t>
      </w:r>
    </w:p>
    <w:p w:rsidR="00000000" w:rsidRPr="00581992" w:rsidP="00581992">
      <w:pPr>
        <w:pStyle w:val="ListBullet"/>
      </w:pPr>
      <w:r w:rsidRPr="00581992">
        <w:t>Assessors must:</w:t>
      </w:r>
    </w:p>
    <w:p w:rsidR="00000000" w:rsidRPr="00581992" w:rsidP="00581992">
      <w:pPr>
        <w:pStyle w:val="ListBullet2"/>
      </w:pPr>
      <w:r w:rsidRPr="00581992">
        <w:t>satisfy the assessor competency requirements that are in place at the time of the assessment, as set by the VET regulator</w:t>
      </w:r>
    </w:p>
    <w:p w:rsidR="00000000" w:rsidRPr="00581992" w:rsidP="00581992">
      <w:pPr>
        <w:pStyle w:val="ListBullet2"/>
      </w:pPr>
      <w:r w:rsidRPr="00581992">
        <w:t>have vocational competency in grading leather, at least to the level being assessed, with relevant industry knowledg</w:t>
      </w:r>
      <w:r w:rsidRPr="00581992">
        <w:t>e and experience.</w:t>
      </w:r>
    </w:p>
    <w:p w:rsidR="00000000" w:rsidRPr="00581992" w:rsidP="00581992">
      <w:pPr>
        <w:pStyle w:val="ListBullet"/>
      </w:pPr>
      <w:r w:rsidRPr="00581992">
        <w:t>Assessment should occur in operational workplace situations. Where this is not possible, or where personal safety or environmental damage are limiting factors, assessment must occur in a sufficiently rigorous simulated environment reflec</w:t>
      </w:r>
      <w:r w:rsidRPr="00581992">
        <w:t>ting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581992" w:rsidP="00581992">
      <w:pPr>
        <w:pStyle w:val="ListBullet"/>
      </w:pPr>
      <w:r w:rsidRPr="00581992">
        <w:t>Assessment processes and techn</w:t>
      </w:r>
      <w:r w:rsidRPr="00581992">
        <w:t>iques must be appropriate to the language, literacy and numeracy requirements of the work being performed and the needs of the candidate.</w:t>
      </w:r>
    </w:p>
    <w:p w:rsidR="00000000" w:rsidRPr="00581992" w:rsidP="00581992">
      <w:pPr>
        <w:pStyle w:val="ListBullet"/>
      </w:pPr>
      <w:r w:rsidRPr="00581992">
        <w:t>Conditions for assessment must include access to all tools, equipment, materials and documentation required, including</w:t>
      </w:r>
      <w:r w:rsidRPr="00581992">
        <w:t xml:space="preserve"> relevant workplace procedures, product and manufacturing specifications associated with this unit.</w:t>
      </w:r>
    </w:p>
    <w:p w:rsidR="00000000" w:rsidRPr="00581992" w:rsidP="00581992">
      <w:pPr>
        <w:pStyle w:val="AllowPageBreak"/>
      </w:pPr>
    </w:p>
    <w:p w:rsidR="00000000" w:rsidRPr="00581992" w:rsidP="00581992">
      <w:pPr>
        <w:pStyle w:val="Heading1"/>
      </w:pPr>
      <w:bookmarkStart w:id="5" w:name="O_936426"/>
      <w:bookmarkEnd w:id="5"/>
      <w:r w:rsidRPr="00581992">
        <w:t>Links</w:t>
      </w:r>
    </w:p>
    <w:p w:rsidR="00000000" w:rsidRPr="00581992" w:rsidP="009A1454">
      <w:pPr>
        <w:pStyle w:val="BodyText"/>
      </w:pPr>
      <w:r w:rsidRPr="00581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374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81992" w:rsidP="00581992"/>
    <w:sectPr w:rsidSect="00581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92" w:rsidRPr="009A1454" w:rsidP="009A14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54" w:rsidP="00581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454" w:rsidP="00581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A1454" w:rsidP="00581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1992" w:rsidRPr="009A1454" w:rsidP="009A14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54" w:rsidRPr="002D2AF8" w:rsidP="00581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MSTLG3005 Grade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A1454" w:rsidP="00581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B2CD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E6E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B0A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992"/>
  </w:style>
  <w:style w:type="character" w:customStyle="1" w:styleId="Heading1Char">
    <w:name w:val="Heading 1 Char"/>
    <w:basedOn w:val="DefaultParagraphFont"/>
    <w:link w:val="Heading1"/>
    <w:rsid w:val="00581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9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19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1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1992"/>
    <w:rPr>
      <w:b/>
      <w:spacing w:val="0"/>
    </w:rPr>
  </w:style>
  <w:style w:type="paragraph" w:customStyle="1" w:styleId="SuperTitle">
    <w:name w:val="SuperTitle"/>
    <w:basedOn w:val="Title"/>
    <w:rsid w:val="00581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9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992"/>
    <w:rPr>
      <w:i/>
    </w:rPr>
  </w:style>
  <w:style w:type="paragraph" w:styleId="Caption">
    <w:name w:val="caption"/>
    <w:basedOn w:val="BodyText"/>
    <w:next w:val="Normal"/>
    <w:qFormat/>
    <w:rsid w:val="00581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992"/>
  </w:style>
  <w:style w:type="paragraph" w:styleId="TableofFigures">
    <w:name w:val="table of figures"/>
    <w:basedOn w:val="Normal"/>
    <w:next w:val="Normal"/>
    <w:semiHidden/>
    <w:rsid w:val="00581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9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1992"/>
    <w:rPr>
      <w:rFonts w:ascii="Wingdings" w:hAnsi="Wingdings"/>
    </w:rPr>
  </w:style>
  <w:style w:type="paragraph" w:customStyle="1" w:styleId="TableHeading">
    <w:name w:val="Table Heading"/>
    <w:basedOn w:val="HeadingBase"/>
    <w:rsid w:val="00581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992"/>
    <w:rPr>
      <w:color w:val="0033CC"/>
      <w:u w:val="none"/>
    </w:rPr>
  </w:style>
  <w:style w:type="paragraph" w:customStyle="1" w:styleId="BodyTextRight">
    <w:name w:val="Body Text Right"/>
    <w:basedOn w:val="BodyText"/>
    <w:rsid w:val="00581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9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992"/>
    <w:rPr>
      <w:sz w:val="32"/>
    </w:rPr>
  </w:style>
  <w:style w:type="paragraph" w:customStyle="1" w:styleId="HeadingProcedure">
    <w:name w:val="Heading Procedure"/>
    <w:basedOn w:val="HeadingBase"/>
    <w:next w:val="Normal"/>
    <w:rsid w:val="00581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992"/>
    <w:pPr>
      <w:spacing w:before="60" w:after="60"/>
    </w:pPr>
  </w:style>
  <w:style w:type="paragraph" w:styleId="ListContinue">
    <w:name w:val="List Continue"/>
    <w:basedOn w:val="List"/>
    <w:rsid w:val="00581992"/>
    <w:pPr>
      <w:ind w:firstLine="0"/>
    </w:pPr>
  </w:style>
  <w:style w:type="paragraph" w:customStyle="1" w:styleId="ListNote">
    <w:name w:val="List Note"/>
    <w:basedOn w:val="List"/>
    <w:rsid w:val="00581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992"/>
    <w:rPr>
      <w:rFonts w:ascii="Courier New" w:hAnsi="Courier New"/>
    </w:rPr>
  </w:style>
  <w:style w:type="paragraph" w:customStyle="1" w:styleId="NoteBullet">
    <w:name w:val="Note Bullet"/>
    <w:basedOn w:val="Note"/>
    <w:rsid w:val="00581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9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1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992"/>
    <w:rPr>
      <w:b/>
      <w:smallCaps/>
    </w:rPr>
  </w:style>
  <w:style w:type="paragraph" w:customStyle="1" w:styleId="TableListNumber">
    <w:name w:val="Table List Number"/>
    <w:basedOn w:val="ListNumber"/>
    <w:rsid w:val="00581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992"/>
    <w:pPr>
      <w:numPr>
        <w:numId w:val="9"/>
      </w:numPr>
    </w:pPr>
  </w:style>
  <w:style w:type="paragraph" w:customStyle="1" w:styleId="ListAlpha2">
    <w:name w:val="List Alpha 2"/>
    <w:basedOn w:val="List2"/>
    <w:rsid w:val="00581992"/>
    <w:pPr>
      <w:numPr>
        <w:numId w:val="8"/>
      </w:numPr>
    </w:pPr>
  </w:style>
  <w:style w:type="paragraph" w:styleId="List2">
    <w:name w:val="List 2"/>
    <w:basedOn w:val="BodyText"/>
    <w:rsid w:val="00581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9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9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1992"/>
    <w:pPr>
      <w:numPr>
        <w:numId w:val="4"/>
      </w:numPr>
    </w:pPr>
  </w:style>
  <w:style w:type="paragraph" w:styleId="ListContinue2">
    <w:name w:val="List Continue 2"/>
    <w:basedOn w:val="List2"/>
    <w:rsid w:val="00581992"/>
    <w:pPr>
      <w:ind w:firstLine="0"/>
    </w:pPr>
  </w:style>
  <w:style w:type="paragraph" w:styleId="ListContinue3">
    <w:name w:val="List Continue 3"/>
    <w:basedOn w:val="List3"/>
    <w:rsid w:val="00581992"/>
    <w:pPr>
      <w:ind w:left="1021" w:firstLine="0"/>
    </w:pPr>
  </w:style>
  <w:style w:type="paragraph" w:styleId="ListContinue4">
    <w:name w:val="List Continue 4"/>
    <w:basedOn w:val="List4"/>
    <w:rsid w:val="00581992"/>
    <w:pPr>
      <w:ind w:firstLine="0"/>
    </w:pPr>
  </w:style>
  <w:style w:type="paragraph" w:styleId="ListContinue5">
    <w:name w:val="List Continue 5"/>
    <w:basedOn w:val="List5"/>
    <w:rsid w:val="00581992"/>
    <w:pPr>
      <w:ind w:firstLine="0"/>
    </w:pPr>
  </w:style>
  <w:style w:type="paragraph" w:styleId="ListNumber3">
    <w:name w:val="List Number 3"/>
    <w:basedOn w:val="List3"/>
    <w:rsid w:val="00581992"/>
    <w:pPr>
      <w:numPr>
        <w:numId w:val="5"/>
      </w:numPr>
    </w:pPr>
  </w:style>
  <w:style w:type="paragraph" w:styleId="ListNumber4">
    <w:name w:val="List Number 4"/>
    <w:basedOn w:val="List4"/>
    <w:rsid w:val="00581992"/>
    <w:pPr>
      <w:numPr>
        <w:numId w:val="6"/>
      </w:numPr>
    </w:pPr>
  </w:style>
  <w:style w:type="paragraph" w:styleId="ListNumber5">
    <w:name w:val="List Number 5"/>
    <w:basedOn w:val="List5"/>
    <w:rsid w:val="00581992"/>
    <w:pPr>
      <w:numPr>
        <w:numId w:val="7"/>
      </w:numPr>
    </w:pPr>
  </w:style>
  <w:style w:type="paragraph" w:styleId="BlockText">
    <w:name w:val="Block Text"/>
    <w:basedOn w:val="Normal"/>
    <w:rsid w:val="00581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992"/>
    <w:rPr>
      <w:sz w:val="16"/>
      <w:vertAlign w:val="superscript"/>
    </w:rPr>
  </w:style>
  <w:style w:type="character" w:customStyle="1" w:styleId="Symbols">
    <w:name w:val="Symbols"/>
    <w:basedOn w:val="DefaultParagraphFont"/>
    <w:rsid w:val="00581992"/>
    <w:rPr>
      <w:rFonts w:ascii="Symbol" w:hAnsi="Symbol"/>
    </w:rPr>
  </w:style>
  <w:style w:type="character" w:customStyle="1" w:styleId="MenuOptions">
    <w:name w:val="Menu Options"/>
    <w:basedOn w:val="DefaultParagraphFont"/>
    <w:rsid w:val="00581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992"/>
    <w:rPr>
      <w:b/>
    </w:rPr>
  </w:style>
  <w:style w:type="character" w:customStyle="1" w:styleId="Underlined">
    <w:name w:val="Underlined"/>
    <w:basedOn w:val="DefaultParagraphFont"/>
    <w:rsid w:val="00581992"/>
    <w:rPr>
      <w:u w:val="single"/>
    </w:rPr>
  </w:style>
  <w:style w:type="paragraph" w:customStyle="1" w:styleId="TableBodyTextRight">
    <w:name w:val="Table Body Text Right"/>
    <w:basedOn w:val="TableBodyText"/>
    <w:rsid w:val="00581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992"/>
    <w:rPr>
      <w:sz w:val="18"/>
    </w:rPr>
  </w:style>
  <w:style w:type="paragraph" w:customStyle="1" w:styleId="BodySmallRight">
    <w:name w:val="Body Small Right"/>
    <w:basedOn w:val="BodyTextRight"/>
    <w:rsid w:val="00581992"/>
    <w:rPr>
      <w:sz w:val="18"/>
      <w:szCs w:val="18"/>
    </w:rPr>
  </w:style>
  <w:style w:type="paragraph" w:customStyle="1" w:styleId="MarginEdition">
    <w:name w:val="Margin Edition"/>
    <w:basedOn w:val="MarginNote"/>
    <w:rsid w:val="00581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992"/>
    <w:rPr>
      <w:sz w:val="2"/>
      <w:szCs w:val="2"/>
    </w:rPr>
  </w:style>
  <w:style w:type="character" w:customStyle="1" w:styleId="Small">
    <w:name w:val="Small"/>
    <w:basedOn w:val="DefaultParagraphFont"/>
    <w:rsid w:val="00581992"/>
    <w:rPr>
      <w:sz w:val="16"/>
    </w:rPr>
  </w:style>
  <w:style w:type="paragraph" w:customStyle="1" w:styleId="WideTable">
    <w:name w:val="Wide Table"/>
    <w:basedOn w:val="Normal"/>
    <w:rsid w:val="00581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992"/>
  </w:style>
  <w:style w:type="paragraph" w:styleId="Quote">
    <w:name w:val="Quote"/>
    <w:basedOn w:val="Heading1"/>
    <w:link w:val="QuoteChar"/>
    <w:qFormat/>
    <w:rsid w:val="00581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992"/>
    <w:pPr>
      <w:pageBreakBefore/>
    </w:pPr>
  </w:style>
  <w:style w:type="paragraph" w:customStyle="1" w:styleId="Border">
    <w:name w:val="Border"/>
    <w:basedOn w:val="Normal"/>
    <w:qFormat/>
    <w:rsid w:val="00581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992"/>
    <w:rPr>
      <w:u w:val="single"/>
    </w:rPr>
  </w:style>
  <w:style w:type="character" w:customStyle="1" w:styleId="BoldandItalics">
    <w:name w:val="Bold and Italics"/>
    <w:qFormat/>
    <w:rsid w:val="00581992"/>
    <w:rPr>
      <w:b/>
      <w:i/>
      <w:u w:val="none"/>
    </w:rPr>
  </w:style>
  <w:style w:type="paragraph" w:styleId="BalloonText">
    <w:name w:val="Balloon Text"/>
    <w:basedOn w:val="Normal"/>
    <w:link w:val="BalloonTextChar"/>
    <w:rsid w:val="00581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1992"/>
    <w:pPr>
      <w:spacing w:before="0" w:after="0"/>
    </w:pPr>
  </w:style>
  <w:style w:type="paragraph" w:customStyle="1" w:styleId="BodyTextBold">
    <w:name w:val="Body Text Bold"/>
    <w:basedOn w:val="BodyText"/>
    <w:qFormat/>
    <w:rsid w:val="00581992"/>
    <w:rPr>
      <w:b/>
    </w:rPr>
  </w:style>
  <w:style w:type="character" w:styleId="Hyperlink">
    <w:name w:val="Hyperlink"/>
    <w:basedOn w:val="DefaultParagraphFont"/>
    <w:uiPriority w:val="99"/>
    <w:unhideWhenUsed/>
    <w:rsid w:val="009A14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2632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MSTLG3005 Grade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