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62A4" w:rsidP="007A62A4">
      <w:pPr>
        <w:pStyle w:val="Title"/>
      </w:pPr>
      <w:r>
        <w:fldChar w:fldCharType="begin"/>
      </w:r>
      <w:r>
        <w:instrText xml:space="preserve"> TITLE   \* MERGEFORMAT </w:instrText>
      </w:r>
      <w:r>
        <w:fldChar w:fldCharType="separate"/>
      </w:r>
      <w:r>
        <w:t>MSTLG3003 Sew leather by hand</w:t>
      </w:r>
      <w:r>
        <w:fldChar w:fldCharType="end"/>
      </w:r>
    </w:p>
    <w:p w:rsidR="007A62A4" w:rsidP="007A62A4">
      <w:pPr>
        <w:pStyle w:val="Version"/>
        <w:sectPr w:rsidSect="003950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504A" w:rsidP="0039504A">
      <w:pPr>
        <w:pStyle w:val="SuperHeading"/>
      </w:pPr>
      <w:r w:rsidRPr="0039504A">
        <w:t>MSTLG3003 Sew leather by hand</w:t>
      </w:r>
    </w:p>
    <w:p w:rsidR="00000000" w:rsidRPr="0039504A" w:rsidP="0039504A">
      <w:pPr>
        <w:pStyle w:val="Heading1"/>
      </w:pPr>
      <w:bookmarkStart w:id="1" w:name="O_936393"/>
      <w:bookmarkEnd w:id="1"/>
      <w:r w:rsidRPr="0039504A">
        <w:t>Modification History</w:t>
      </w:r>
    </w:p>
    <w:p w:rsidR="00000000" w:rsidRPr="0039504A" w:rsidP="007A62A4">
      <w:pPr>
        <w:pStyle w:val="BodyText"/>
      </w:pPr>
      <w:r w:rsidRPr="0039504A">
        <w:t>Release 1. Supersedes and is equivalent to LMTLG3003A Sew leather by hand</w:t>
      </w:r>
    </w:p>
    <w:p w:rsidR="00000000" w:rsidRPr="0039504A" w:rsidP="0039504A">
      <w:pPr>
        <w:pStyle w:val="Heading1"/>
      </w:pPr>
      <w:bookmarkStart w:id="2" w:name="O_936401"/>
      <w:bookmarkEnd w:id="2"/>
      <w:r w:rsidRPr="0039504A">
        <w:t>Application</w:t>
      </w:r>
    </w:p>
    <w:p w:rsidR="00000000" w:rsidRPr="0039504A" w:rsidP="007A62A4">
      <w:pPr>
        <w:pStyle w:val="BodyText"/>
      </w:pPr>
      <w:r w:rsidRPr="0039504A">
        <w:t xml:space="preserve">This unit of competency covers the skills and knowledge required to sew panels or pieces of leather by hand. It involves a range of </w:t>
      </w:r>
      <w:r w:rsidRPr="0039504A">
        <w:t>techniques, including stitching of seams, reinforcements, general repairs and new work, on a range of leather pieces.</w:t>
      </w:r>
    </w:p>
    <w:p w:rsidR="00000000" w:rsidRPr="0039504A" w:rsidP="007A62A4">
      <w:pPr>
        <w:pStyle w:val="BodyText"/>
      </w:pPr>
      <w:r w:rsidRPr="0039504A">
        <w:t>Work may be conducted in small to large scale enterprises and may involve individual and team activities. Work is performed within indust</w:t>
      </w:r>
      <w:r w:rsidRPr="0039504A">
        <w:t xml:space="preserve">ry codes, standards and defined procedures. </w:t>
      </w:r>
    </w:p>
    <w:p w:rsidR="00000000" w:rsidRPr="0039504A" w:rsidP="007A62A4">
      <w:pPr>
        <w:pStyle w:val="BodyText"/>
      </w:pPr>
      <w:r w:rsidRPr="0039504A">
        <w:t>No licensing, legislative or certification requirements apply to this unit at the time of publication.</w:t>
      </w:r>
    </w:p>
    <w:p w:rsidR="00000000" w:rsidRPr="0039504A" w:rsidP="0039504A">
      <w:pPr>
        <w:pStyle w:val="Heading1"/>
      </w:pPr>
      <w:bookmarkStart w:id="3" w:name="O_936400"/>
      <w:bookmarkEnd w:id="3"/>
      <w:r w:rsidRPr="0039504A">
        <w:t>Pre-requisite Unit</w:t>
      </w:r>
    </w:p>
    <w:p w:rsidR="00000000" w:rsidRPr="0039504A" w:rsidP="007A62A4">
      <w:pPr>
        <w:pStyle w:val="BodyText"/>
      </w:pPr>
      <w:r w:rsidRPr="0039504A">
        <w:t>Nil</w:t>
      </w:r>
    </w:p>
    <w:p w:rsidR="00000000" w:rsidRPr="0039504A" w:rsidP="0039504A">
      <w:pPr>
        <w:pStyle w:val="Heading1"/>
      </w:pPr>
      <w:bookmarkStart w:id="4" w:name="O_936399"/>
      <w:bookmarkEnd w:id="4"/>
      <w:r w:rsidRPr="0039504A">
        <w:t>Competency Field</w:t>
      </w:r>
    </w:p>
    <w:p w:rsidR="00000000" w:rsidRPr="0039504A" w:rsidP="007A62A4">
      <w:pPr>
        <w:pStyle w:val="BodyText"/>
      </w:pPr>
      <w:r w:rsidRPr="0039504A">
        <w:t>Leather production</w:t>
      </w:r>
    </w:p>
    <w:p w:rsidR="00000000" w:rsidRPr="0039504A" w:rsidP="0039504A">
      <w:pPr>
        <w:pStyle w:val="Heading1"/>
      </w:pPr>
      <w:bookmarkStart w:id="5" w:name="O_936398"/>
      <w:bookmarkEnd w:id="5"/>
      <w:r w:rsidRPr="0039504A">
        <w:t>Unit Sector</w:t>
      </w:r>
    </w:p>
    <w:p w:rsidR="00000000" w:rsidRPr="0039504A" w:rsidP="007A62A4">
      <w:pPr>
        <w:pStyle w:val="BodyText"/>
      </w:pPr>
      <w:r w:rsidRPr="0039504A">
        <w:t>Not applicable</w:t>
      </w:r>
    </w:p>
    <w:p w:rsidR="00000000" w:rsidRPr="0039504A" w:rsidP="0039504A">
      <w:pPr>
        <w:pStyle w:val="Heading1"/>
      </w:pPr>
      <w:bookmarkStart w:id="6" w:name="O_936397"/>
      <w:bookmarkEnd w:id="6"/>
      <w:r w:rsidRPr="0039504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9504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9504A">
            <w:pPr>
              <w:pStyle w:val="BodyText"/>
              <w:rPr>
                <w:lang w:val="en-NZ"/>
              </w:rPr>
            </w:pPr>
            <w:r w:rsidRPr="0039504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9504A">
            <w:pPr>
              <w:pStyle w:val="BodyText"/>
              <w:rPr>
                <w:lang w:val="en-NZ"/>
              </w:rPr>
            </w:pPr>
            <w:r w:rsidRPr="0039504A">
              <w:t>Performance criteria describe the performance needed to demonstrate achievement of the element.</w:t>
            </w:r>
          </w:p>
        </w:tc>
      </w:tr>
      <w:tr w:rsidTr="003950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9504A" w:rsidP="0039504A">
            <w:pPr>
              <w:pStyle w:val="BodyText"/>
            </w:pPr>
            <w:r w:rsidRPr="0039504A">
              <w:t>1</w:t>
            </w:r>
          </w:p>
        </w:tc>
        <w:tc>
          <w:tcPr>
            <w:tcW w:w="1962" w:type="dxa"/>
            <w:vMerge w:val="restart"/>
            <w:tcBorders>
              <w:top w:val="nil"/>
              <w:left w:val="nil"/>
              <w:bottom w:val="nil"/>
              <w:right w:val="nil"/>
            </w:tcBorders>
            <w:tcMar>
              <w:top w:w="0" w:type="dxa"/>
              <w:left w:w="62" w:type="dxa"/>
              <w:bottom w:w="0" w:type="dxa"/>
              <w:right w:w="62" w:type="dxa"/>
            </w:tcMar>
          </w:tcPr>
          <w:p w:rsidR="00000000" w:rsidRPr="0039504A" w:rsidP="0039504A">
            <w:pPr>
              <w:pStyle w:val="BodyText"/>
            </w:pPr>
            <w:r w:rsidRPr="0039504A">
              <w:rPr>
                <w:rStyle w:val="SpecialBold"/>
              </w:rPr>
              <w:t>Determine job requirements</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504A">
            <w:pPr>
              <w:pStyle w:val="BodyText"/>
              <w:rPr>
                <w:lang w:val="en-NZ"/>
              </w:rPr>
            </w:pPr>
            <w:r w:rsidRPr="0039504A">
              <w:t>1.1</w:t>
            </w:r>
          </w:p>
        </w:tc>
        <w:tc>
          <w:tcPr>
            <w:tcW w:w="5610" w:type="dxa"/>
            <w:tcBorders>
              <w:top w:val="nil"/>
              <w:left w:val="nil"/>
              <w:bottom w:val="nil"/>
              <w:right w:val="nil"/>
            </w:tcBorders>
            <w:tcMar>
              <w:top w:w="0" w:type="dxa"/>
              <w:left w:w="62" w:type="dxa"/>
              <w:bottom w:w="0" w:type="dxa"/>
              <w:right w:w="62" w:type="dxa"/>
            </w:tcMar>
          </w:tcPr>
          <w:p w:rsidR="00000000" w:rsidP="0039504A">
            <w:pPr>
              <w:pStyle w:val="BodyText"/>
              <w:rPr>
                <w:lang w:val="en-NZ"/>
              </w:rPr>
            </w:pPr>
            <w:r w:rsidRPr="0039504A">
              <w:t>Follow standard operating procedures (SOPs)</w:t>
            </w:r>
          </w:p>
        </w:tc>
      </w:tr>
      <w:tr w:rsidTr="003950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504A">
            <w:pPr>
              <w:pStyle w:val="BodyText"/>
              <w:rPr>
                <w:lang w:val="en-NZ"/>
              </w:rPr>
            </w:pPr>
            <w:r w:rsidRPr="0039504A">
              <w:t>1.2</w:t>
            </w:r>
          </w:p>
        </w:tc>
        <w:tc>
          <w:tcPr>
            <w:tcW w:w="5610" w:type="dxa"/>
            <w:tcBorders>
              <w:top w:val="nil"/>
              <w:left w:val="nil"/>
              <w:bottom w:val="nil"/>
              <w:right w:val="nil"/>
            </w:tcBorders>
            <w:tcMar>
              <w:top w:w="0" w:type="dxa"/>
              <w:left w:w="62" w:type="dxa"/>
              <w:bottom w:w="0" w:type="dxa"/>
              <w:right w:w="62" w:type="dxa"/>
            </w:tcMar>
          </w:tcPr>
          <w:p w:rsidR="00000000" w:rsidP="0039504A">
            <w:pPr>
              <w:pStyle w:val="BodyText"/>
              <w:rPr>
                <w:lang w:val="en-NZ"/>
              </w:rPr>
            </w:pPr>
            <w:r w:rsidRPr="0039504A">
              <w:t>Comply with work health and safety (WHS) requirements at all times</w:t>
            </w:r>
          </w:p>
        </w:tc>
      </w:tr>
      <w:tr w:rsidTr="003950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504A">
            <w:pPr>
              <w:pStyle w:val="BodyText"/>
              <w:rPr>
                <w:lang w:val="en-NZ"/>
              </w:rPr>
            </w:pPr>
            <w:r w:rsidRPr="0039504A">
              <w:t>1.3</w:t>
            </w:r>
          </w:p>
        </w:tc>
        <w:tc>
          <w:tcPr>
            <w:tcW w:w="5610" w:type="dxa"/>
            <w:tcBorders>
              <w:top w:val="nil"/>
              <w:left w:val="nil"/>
              <w:bottom w:val="nil"/>
              <w:right w:val="nil"/>
            </w:tcBorders>
            <w:tcMar>
              <w:top w:w="0" w:type="dxa"/>
              <w:left w:w="62" w:type="dxa"/>
              <w:bottom w:w="0" w:type="dxa"/>
              <w:right w:w="62" w:type="dxa"/>
            </w:tcMar>
          </w:tcPr>
          <w:p w:rsidR="00000000" w:rsidP="0039504A">
            <w:pPr>
              <w:pStyle w:val="BodyText"/>
              <w:rPr>
                <w:lang w:val="en-NZ"/>
              </w:rPr>
            </w:pPr>
            <w:r w:rsidRPr="0039504A">
              <w:t>Use appropriate personal protective equipment (PPE) in accordance with SOPs</w:t>
            </w:r>
          </w:p>
        </w:tc>
      </w:tr>
      <w:tr w:rsidTr="003950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504A">
            <w:pPr>
              <w:pStyle w:val="BodyText"/>
              <w:rPr>
                <w:lang w:val="en-NZ"/>
              </w:rPr>
            </w:pPr>
            <w:r w:rsidRPr="0039504A">
              <w:t>1.4</w:t>
            </w:r>
          </w:p>
        </w:tc>
        <w:tc>
          <w:tcPr>
            <w:tcW w:w="5610" w:type="dxa"/>
            <w:tcBorders>
              <w:top w:val="nil"/>
              <w:left w:val="nil"/>
              <w:bottom w:val="nil"/>
              <w:right w:val="nil"/>
            </w:tcBorders>
            <w:tcMar>
              <w:top w:w="0" w:type="dxa"/>
              <w:left w:w="62" w:type="dxa"/>
              <w:bottom w:w="0" w:type="dxa"/>
              <w:right w:w="62" w:type="dxa"/>
            </w:tcMar>
          </w:tcPr>
          <w:p w:rsidR="00000000" w:rsidP="0039504A">
            <w:pPr>
              <w:pStyle w:val="BodyText"/>
              <w:rPr>
                <w:lang w:val="en-NZ"/>
              </w:rPr>
            </w:pPr>
            <w:r w:rsidRPr="0039504A">
              <w:t>Identify job requirements from specifications, drawings, job sheets or work instructions</w:t>
            </w:r>
          </w:p>
        </w:tc>
      </w:tr>
      <w:tr w:rsidTr="0039504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9504A">
            <w:pPr>
              <w:pStyle w:val="BodyText"/>
              <w:rPr>
                <w:lang w:val="en-NZ"/>
              </w:rPr>
            </w:pPr>
          </w:p>
        </w:tc>
      </w:tr>
      <w:tr w:rsidTr="003950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9504A" w:rsidP="0039504A">
            <w:pPr>
              <w:pStyle w:val="BodyText"/>
            </w:pPr>
            <w:r w:rsidRPr="0039504A">
              <w:t>2</w:t>
            </w:r>
          </w:p>
        </w:tc>
        <w:tc>
          <w:tcPr>
            <w:tcW w:w="1962" w:type="dxa"/>
            <w:vMerge w:val="restart"/>
            <w:tcBorders>
              <w:top w:val="nil"/>
              <w:left w:val="nil"/>
              <w:bottom w:val="nil"/>
              <w:right w:val="nil"/>
            </w:tcBorders>
            <w:tcMar>
              <w:top w:w="0" w:type="dxa"/>
              <w:left w:w="62" w:type="dxa"/>
              <w:bottom w:w="0" w:type="dxa"/>
              <w:right w:w="62" w:type="dxa"/>
            </w:tcMar>
          </w:tcPr>
          <w:p w:rsidR="00000000" w:rsidP="0039504A">
            <w:pPr>
              <w:pStyle w:val="BodyText"/>
              <w:rPr>
                <w:lang w:val="en-NZ"/>
              </w:rPr>
            </w:pPr>
            <w:r w:rsidRPr="0039504A">
              <w:rPr>
                <w:rStyle w:val="SpecialBold"/>
              </w:rPr>
              <w:t>Prepare work pieces</w:t>
            </w:r>
          </w:p>
        </w:tc>
        <w:tc>
          <w:tcPr>
            <w:tcW w:w="770" w:type="dxa"/>
            <w:tcBorders>
              <w:top w:val="nil"/>
              <w:left w:val="nil"/>
              <w:bottom w:val="nil"/>
              <w:right w:val="nil"/>
            </w:tcBorders>
            <w:tcMar>
              <w:top w:w="0" w:type="dxa"/>
              <w:left w:w="62" w:type="dxa"/>
              <w:bottom w:w="0" w:type="dxa"/>
              <w:right w:w="62" w:type="dxa"/>
            </w:tcMar>
          </w:tcPr>
          <w:p w:rsidR="00000000" w:rsidP="0039504A">
            <w:pPr>
              <w:pStyle w:val="BodyText"/>
              <w:rPr>
                <w:lang w:val="en-NZ"/>
              </w:rPr>
            </w:pPr>
            <w:r w:rsidRPr="0039504A">
              <w:t>2.1</w:t>
            </w:r>
          </w:p>
        </w:tc>
        <w:tc>
          <w:tcPr>
            <w:tcW w:w="5610" w:type="dxa"/>
            <w:tcBorders>
              <w:top w:val="nil"/>
              <w:left w:val="nil"/>
              <w:bottom w:val="nil"/>
              <w:right w:val="nil"/>
            </w:tcBorders>
            <w:tcMar>
              <w:top w:w="0" w:type="dxa"/>
              <w:left w:w="62" w:type="dxa"/>
              <w:bottom w:w="0" w:type="dxa"/>
              <w:right w:w="62" w:type="dxa"/>
            </w:tcMar>
          </w:tcPr>
          <w:p w:rsidR="00000000" w:rsidP="0039504A">
            <w:pPr>
              <w:pStyle w:val="BodyText"/>
              <w:rPr>
                <w:lang w:val="en-NZ"/>
              </w:rPr>
            </w:pPr>
            <w:r w:rsidRPr="0039504A">
              <w:t>Receive, check pieces and assess any follow-up action in accordance with workplace procedures, including quality checks</w:t>
            </w:r>
          </w:p>
        </w:tc>
      </w:tr>
      <w:tr w:rsidTr="003950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504A">
            <w:pPr>
              <w:pStyle w:val="BodyText"/>
              <w:rPr>
                <w:lang w:val="en-NZ"/>
              </w:rPr>
            </w:pPr>
            <w:r w:rsidRPr="0039504A">
              <w:t>2.2</w:t>
            </w:r>
          </w:p>
        </w:tc>
        <w:tc>
          <w:tcPr>
            <w:tcW w:w="5610" w:type="dxa"/>
            <w:tcBorders>
              <w:top w:val="nil"/>
              <w:left w:val="nil"/>
              <w:bottom w:val="nil"/>
              <w:right w:val="nil"/>
            </w:tcBorders>
            <w:tcMar>
              <w:top w:w="0" w:type="dxa"/>
              <w:left w:w="62" w:type="dxa"/>
              <w:bottom w:w="0" w:type="dxa"/>
              <w:right w:w="62" w:type="dxa"/>
            </w:tcMar>
          </w:tcPr>
          <w:p w:rsidR="00000000" w:rsidP="0039504A">
            <w:pPr>
              <w:pStyle w:val="BodyText"/>
              <w:rPr>
                <w:lang w:val="en-NZ"/>
              </w:rPr>
            </w:pPr>
            <w:r w:rsidRPr="0039504A">
              <w:t xml:space="preserve">Assess quality of received component parts or pieces </w:t>
            </w:r>
          </w:p>
        </w:tc>
      </w:tr>
      <w:tr w:rsidTr="003950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504A">
            <w:pPr>
              <w:pStyle w:val="BodyText"/>
              <w:rPr>
                <w:lang w:val="en-NZ"/>
              </w:rPr>
            </w:pPr>
            <w:r w:rsidRPr="0039504A">
              <w:t>2.3</w:t>
            </w:r>
          </w:p>
        </w:tc>
        <w:tc>
          <w:tcPr>
            <w:tcW w:w="5610" w:type="dxa"/>
            <w:tcBorders>
              <w:top w:val="nil"/>
              <w:left w:val="nil"/>
              <w:bottom w:val="nil"/>
              <w:right w:val="nil"/>
            </w:tcBorders>
            <w:tcMar>
              <w:top w:w="0" w:type="dxa"/>
              <w:left w:w="62" w:type="dxa"/>
              <w:bottom w:w="0" w:type="dxa"/>
              <w:right w:w="62" w:type="dxa"/>
            </w:tcMar>
          </w:tcPr>
          <w:p w:rsidR="00000000" w:rsidP="0039504A">
            <w:pPr>
              <w:pStyle w:val="BodyText"/>
              <w:rPr>
                <w:lang w:val="en-NZ"/>
              </w:rPr>
            </w:pPr>
            <w:r w:rsidRPr="0039504A">
              <w:t>Lay out work pieces in accordance with workplace procedures and specifications</w:t>
            </w:r>
          </w:p>
        </w:tc>
      </w:tr>
      <w:tr w:rsidTr="0039504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9504A">
            <w:pPr>
              <w:pStyle w:val="BodyText"/>
              <w:rPr>
                <w:lang w:val="en-NZ"/>
              </w:rPr>
            </w:pPr>
          </w:p>
        </w:tc>
      </w:tr>
      <w:tr w:rsidTr="003950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9504A" w:rsidP="0039504A">
            <w:pPr>
              <w:pStyle w:val="BodyText"/>
            </w:pPr>
            <w:r w:rsidRPr="0039504A">
              <w:t>3</w:t>
            </w:r>
          </w:p>
        </w:tc>
        <w:tc>
          <w:tcPr>
            <w:tcW w:w="1962" w:type="dxa"/>
            <w:vMerge w:val="restart"/>
            <w:tcBorders>
              <w:top w:val="nil"/>
              <w:left w:val="nil"/>
              <w:bottom w:val="nil"/>
              <w:right w:val="nil"/>
            </w:tcBorders>
            <w:tcMar>
              <w:top w:w="0" w:type="dxa"/>
              <w:left w:w="62" w:type="dxa"/>
              <w:bottom w:w="0" w:type="dxa"/>
              <w:right w:w="62" w:type="dxa"/>
            </w:tcMar>
          </w:tcPr>
          <w:p w:rsidR="00000000" w:rsidP="0039504A">
            <w:pPr>
              <w:pStyle w:val="BodyText"/>
              <w:rPr>
                <w:lang w:val="en-NZ"/>
              </w:rPr>
            </w:pPr>
            <w:r w:rsidRPr="0039504A">
              <w:rPr>
                <w:rStyle w:val="SpecialBold"/>
              </w:rPr>
              <w:t>Prepare workstation</w:t>
            </w:r>
          </w:p>
        </w:tc>
        <w:tc>
          <w:tcPr>
            <w:tcW w:w="770" w:type="dxa"/>
            <w:tcBorders>
              <w:top w:val="nil"/>
              <w:left w:val="nil"/>
              <w:bottom w:val="nil"/>
              <w:right w:val="nil"/>
            </w:tcBorders>
            <w:tcMar>
              <w:top w:w="0" w:type="dxa"/>
              <w:left w:w="62" w:type="dxa"/>
              <w:bottom w:w="0" w:type="dxa"/>
              <w:right w:w="62" w:type="dxa"/>
            </w:tcMar>
          </w:tcPr>
          <w:p w:rsidR="00000000" w:rsidP="0039504A">
            <w:pPr>
              <w:pStyle w:val="BodyText"/>
              <w:rPr>
                <w:lang w:val="en-NZ"/>
              </w:rPr>
            </w:pPr>
            <w:r w:rsidRPr="0039504A">
              <w:t>3.1</w:t>
            </w:r>
          </w:p>
        </w:tc>
        <w:tc>
          <w:tcPr>
            <w:tcW w:w="5610" w:type="dxa"/>
            <w:tcBorders>
              <w:top w:val="nil"/>
              <w:left w:val="nil"/>
              <w:bottom w:val="nil"/>
              <w:right w:val="nil"/>
            </w:tcBorders>
            <w:tcMar>
              <w:top w:w="0" w:type="dxa"/>
              <w:left w:w="62" w:type="dxa"/>
              <w:bottom w:w="0" w:type="dxa"/>
              <w:right w:w="62" w:type="dxa"/>
            </w:tcMar>
          </w:tcPr>
          <w:p w:rsidR="00000000" w:rsidP="0039504A">
            <w:pPr>
              <w:pStyle w:val="BodyText"/>
              <w:rPr>
                <w:lang w:val="en-NZ"/>
              </w:rPr>
            </w:pPr>
            <w:r w:rsidRPr="0039504A">
              <w:t>Set up workbench and seating to achieve operator comfort and to minimise fatigue</w:t>
            </w:r>
          </w:p>
        </w:tc>
      </w:tr>
      <w:tr w:rsidTr="003950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504A">
            <w:pPr>
              <w:pStyle w:val="BodyText"/>
              <w:rPr>
                <w:lang w:val="en-NZ"/>
              </w:rPr>
            </w:pPr>
            <w:r w:rsidRPr="0039504A">
              <w:t>3.2</w:t>
            </w:r>
          </w:p>
        </w:tc>
        <w:tc>
          <w:tcPr>
            <w:tcW w:w="5610" w:type="dxa"/>
            <w:tcBorders>
              <w:top w:val="nil"/>
              <w:left w:val="nil"/>
              <w:bottom w:val="nil"/>
              <w:right w:val="nil"/>
            </w:tcBorders>
            <w:tcMar>
              <w:top w:w="0" w:type="dxa"/>
              <w:left w:w="62" w:type="dxa"/>
              <w:bottom w:w="0" w:type="dxa"/>
              <w:right w:w="62" w:type="dxa"/>
            </w:tcMar>
          </w:tcPr>
          <w:p w:rsidR="00000000" w:rsidP="0039504A">
            <w:pPr>
              <w:pStyle w:val="BodyText"/>
              <w:rPr>
                <w:lang w:val="en-NZ"/>
              </w:rPr>
            </w:pPr>
            <w:r w:rsidRPr="0039504A">
              <w:t xml:space="preserve">Keep records in accordance with procedures </w:t>
            </w:r>
          </w:p>
        </w:tc>
      </w:tr>
      <w:tr w:rsidTr="003950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504A">
            <w:pPr>
              <w:pStyle w:val="BodyText"/>
              <w:rPr>
                <w:lang w:val="en-NZ"/>
              </w:rPr>
            </w:pPr>
            <w:r w:rsidRPr="0039504A">
              <w:t>3.3</w:t>
            </w:r>
          </w:p>
        </w:tc>
        <w:tc>
          <w:tcPr>
            <w:tcW w:w="5610" w:type="dxa"/>
            <w:tcBorders>
              <w:top w:val="nil"/>
              <w:left w:val="nil"/>
              <w:bottom w:val="nil"/>
              <w:right w:val="nil"/>
            </w:tcBorders>
            <w:tcMar>
              <w:top w:w="0" w:type="dxa"/>
              <w:left w:w="62" w:type="dxa"/>
              <w:bottom w:w="0" w:type="dxa"/>
              <w:right w:w="62" w:type="dxa"/>
            </w:tcMar>
          </w:tcPr>
          <w:p w:rsidR="00000000" w:rsidP="0039504A">
            <w:pPr>
              <w:pStyle w:val="BodyText"/>
              <w:rPr>
                <w:lang w:val="en-NZ"/>
              </w:rPr>
            </w:pPr>
            <w:r w:rsidRPr="0039504A">
              <w:t>Select threads according to specifications</w:t>
            </w:r>
          </w:p>
        </w:tc>
      </w:tr>
      <w:tr w:rsidTr="003950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504A">
            <w:pPr>
              <w:pStyle w:val="BodyText"/>
              <w:rPr>
                <w:lang w:val="en-NZ"/>
              </w:rPr>
            </w:pPr>
            <w:r w:rsidRPr="0039504A">
              <w:t>3.4</w:t>
            </w:r>
          </w:p>
        </w:tc>
        <w:tc>
          <w:tcPr>
            <w:tcW w:w="5610" w:type="dxa"/>
            <w:tcBorders>
              <w:top w:val="nil"/>
              <w:left w:val="nil"/>
              <w:bottom w:val="nil"/>
              <w:right w:val="nil"/>
            </w:tcBorders>
            <w:tcMar>
              <w:top w:w="0" w:type="dxa"/>
              <w:left w:w="62" w:type="dxa"/>
              <w:bottom w:w="0" w:type="dxa"/>
              <w:right w:w="62" w:type="dxa"/>
            </w:tcMar>
          </w:tcPr>
          <w:p w:rsidR="00000000" w:rsidP="0039504A">
            <w:pPr>
              <w:pStyle w:val="BodyText"/>
              <w:rPr>
                <w:lang w:val="en-NZ"/>
              </w:rPr>
            </w:pPr>
            <w:r w:rsidRPr="0039504A">
              <w:t>Check and change needle types as necessary</w:t>
            </w:r>
          </w:p>
        </w:tc>
      </w:tr>
      <w:tr w:rsidTr="003950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504A">
            <w:pPr>
              <w:pStyle w:val="BodyText"/>
              <w:rPr>
                <w:lang w:val="en-NZ"/>
              </w:rPr>
            </w:pPr>
            <w:r w:rsidRPr="0039504A">
              <w:t>3.5</w:t>
            </w:r>
          </w:p>
        </w:tc>
        <w:tc>
          <w:tcPr>
            <w:tcW w:w="5610" w:type="dxa"/>
            <w:tcBorders>
              <w:top w:val="nil"/>
              <w:left w:val="nil"/>
              <w:bottom w:val="nil"/>
              <w:right w:val="nil"/>
            </w:tcBorders>
            <w:tcMar>
              <w:top w:w="0" w:type="dxa"/>
              <w:left w:w="62" w:type="dxa"/>
              <w:bottom w:w="0" w:type="dxa"/>
              <w:right w:w="62" w:type="dxa"/>
            </w:tcMar>
          </w:tcPr>
          <w:p w:rsidR="00000000" w:rsidP="0039504A">
            <w:pPr>
              <w:pStyle w:val="BodyText"/>
              <w:rPr>
                <w:lang w:val="en-NZ"/>
              </w:rPr>
            </w:pPr>
            <w:r w:rsidRPr="0039504A">
              <w:t>Determine stitch length and tension according to manufacturing schedule</w:t>
            </w:r>
          </w:p>
        </w:tc>
      </w:tr>
      <w:tr w:rsidTr="0039504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9504A">
            <w:pPr>
              <w:pStyle w:val="BodyText"/>
              <w:rPr>
                <w:lang w:val="en-NZ"/>
              </w:rPr>
            </w:pPr>
          </w:p>
        </w:tc>
      </w:tr>
      <w:tr w:rsidTr="003950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9504A" w:rsidP="0039504A">
            <w:pPr>
              <w:pStyle w:val="BodyText"/>
            </w:pPr>
            <w:r w:rsidRPr="0039504A">
              <w:t>4</w:t>
            </w:r>
          </w:p>
        </w:tc>
        <w:tc>
          <w:tcPr>
            <w:tcW w:w="1962" w:type="dxa"/>
            <w:vMerge w:val="restart"/>
            <w:tcBorders>
              <w:top w:val="nil"/>
              <w:left w:val="nil"/>
              <w:bottom w:val="nil"/>
              <w:right w:val="nil"/>
            </w:tcBorders>
            <w:tcMar>
              <w:top w:w="0" w:type="dxa"/>
              <w:left w:w="62" w:type="dxa"/>
              <w:bottom w:w="0" w:type="dxa"/>
              <w:right w:w="62" w:type="dxa"/>
            </w:tcMar>
          </w:tcPr>
          <w:p w:rsidR="00000000" w:rsidP="0039504A">
            <w:pPr>
              <w:pStyle w:val="BodyText"/>
              <w:rPr>
                <w:lang w:val="en-NZ"/>
              </w:rPr>
            </w:pPr>
            <w:r w:rsidRPr="0039504A">
              <w:rPr>
                <w:rStyle w:val="SpecialBold"/>
              </w:rPr>
              <w:t>Perform hand sewing</w:t>
            </w:r>
          </w:p>
        </w:tc>
        <w:tc>
          <w:tcPr>
            <w:tcW w:w="770" w:type="dxa"/>
            <w:tcBorders>
              <w:top w:val="nil"/>
              <w:left w:val="nil"/>
              <w:bottom w:val="nil"/>
              <w:right w:val="nil"/>
            </w:tcBorders>
            <w:tcMar>
              <w:top w:w="0" w:type="dxa"/>
              <w:left w:w="62" w:type="dxa"/>
              <w:bottom w:w="0" w:type="dxa"/>
              <w:right w:w="62" w:type="dxa"/>
            </w:tcMar>
          </w:tcPr>
          <w:p w:rsidR="00000000" w:rsidP="0039504A">
            <w:pPr>
              <w:pStyle w:val="BodyText"/>
              <w:rPr>
                <w:lang w:val="en-NZ"/>
              </w:rPr>
            </w:pPr>
            <w:r w:rsidRPr="0039504A">
              <w:t>4.1</w:t>
            </w:r>
          </w:p>
        </w:tc>
        <w:tc>
          <w:tcPr>
            <w:tcW w:w="5610" w:type="dxa"/>
            <w:tcBorders>
              <w:top w:val="nil"/>
              <w:left w:val="nil"/>
              <w:bottom w:val="nil"/>
              <w:right w:val="nil"/>
            </w:tcBorders>
            <w:tcMar>
              <w:top w:w="0" w:type="dxa"/>
              <w:left w:w="62" w:type="dxa"/>
              <w:bottom w:w="0" w:type="dxa"/>
              <w:right w:w="62" w:type="dxa"/>
            </w:tcMar>
          </w:tcPr>
          <w:p w:rsidR="00000000" w:rsidP="0039504A">
            <w:pPr>
              <w:pStyle w:val="BodyText"/>
              <w:rPr>
                <w:lang w:val="en-NZ"/>
              </w:rPr>
            </w:pPr>
            <w:r w:rsidRPr="0039504A">
              <w:t>Select pieces according to size, colour and style</w:t>
            </w:r>
          </w:p>
        </w:tc>
      </w:tr>
      <w:tr w:rsidTr="003950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504A">
            <w:pPr>
              <w:pStyle w:val="BodyText"/>
              <w:rPr>
                <w:lang w:val="en-NZ"/>
              </w:rPr>
            </w:pPr>
            <w:r w:rsidRPr="0039504A">
              <w:t>4.2</w:t>
            </w:r>
          </w:p>
        </w:tc>
        <w:tc>
          <w:tcPr>
            <w:tcW w:w="5610" w:type="dxa"/>
            <w:tcBorders>
              <w:top w:val="nil"/>
              <w:left w:val="nil"/>
              <w:bottom w:val="nil"/>
              <w:right w:val="nil"/>
            </w:tcBorders>
            <w:tcMar>
              <w:top w:w="0" w:type="dxa"/>
              <w:left w:w="62" w:type="dxa"/>
              <w:bottom w:w="0" w:type="dxa"/>
              <w:right w:w="62" w:type="dxa"/>
            </w:tcMar>
          </w:tcPr>
          <w:p w:rsidR="00000000" w:rsidP="0039504A">
            <w:pPr>
              <w:pStyle w:val="BodyText"/>
              <w:rPr>
                <w:lang w:val="en-NZ"/>
              </w:rPr>
            </w:pPr>
            <w:r w:rsidRPr="0039504A">
              <w:t>Sew seams by hand to achieve specified results and quality expectations</w:t>
            </w:r>
          </w:p>
        </w:tc>
      </w:tr>
      <w:tr w:rsidTr="003950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504A">
            <w:pPr>
              <w:pStyle w:val="BodyText"/>
              <w:rPr>
                <w:lang w:val="en-NZ"/>
              </w:rPr>
            </w:pPr>
            <w:r w:rsidRPr="0039504A">
              <w:t>4.3</w:t>
            </w:r>
          </w:p>
        </w:tc>
        <w:tc>
          <w:tcPr>
            <w:tcW w:w="5610" w:type="dxa"/>
            <w:tcBorders>
              <w:top w:val="nil"/>
              <w:left w:val="nil"/>
              <w:bottom w:val="nil"/>
              <w:right w:val="nil"/>
            </w:tcBorders>
            <w:tcMar>
              <w:top w:w="0" w:type="dxa"/>
              <w:left w:w="62" w:type="dxa"/>
              <w:bottom w:w="0" w:type="dxa"/>
              <w:right w:w="62" w:type="dxa"/>
            </w:tcMar>
          </w:tcPr>
          <w:p w:rsidR="00000000" w:rsidP="0039504A">
            <w:pPr>
              <w:pStyle w:val="BodyText"/>
              <w:rPr>
                <w:lang w:val="en-NZ"/>
              </w:rPr>
            </w:pPr>
            <w:r w:rsidRPr="0039504A">
              <w:t>Trim threads, where required</w:t>
            </w:r>
          </w:p>
        </w:tc>
      </w:tr>
      <w:tr w:rsidTr="003950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504A">
            <w:pPr>
              <w:pStyle w:val="BodyText"/>
              <w:rPr>
                <w:lang w:val="en-NZ"/>
              </w:rPr>
            </w:pPr>
            <w:r w:rsidRPr="0039504A">
              <w:t>4.4</w:t>
            </w:r>
          </w:p>
        </w:tc>
        <w:tc>
          <w:tcPr>
            <w:tcW w:w="5610" w:type="dxa"/>
            <w:tcBorders>
              <w:top w:val="nil"/>
              <w:left w:val="nil"/>
              <w:bottom w:val="nil"/>
              <w:right w:val="nil"/>
            </w:tcBorders>
            <w:tcMar>
              <w:top w:w="0" w:type="dxa"/>
              <w:left w:w="62" w:type="dxa"/>
              <w:bottom w:w="0" w:type="dxa"/>
              <w:right w:w="62" w:type="dxa"/>
            </w:tcMar>
          </w:tcPr>
          <w:p w:rsidR="00000000" w:rsidP="0039504A">
            <w:pPr>
              <w:pStyle w:val="BodyText"/>
              <w:rPr>
                <w:lang w:val="en-NZ"/>
              </w:rPr>
            </w:pPr>
            <w:r w:rsidRPr="0039504A">
              <w:t>Reinforce products according to style</w:t>
            </w:r>
          </w:p>
        </w:tc>
      </w:tr>
      <w:tr w:rsidTr="003950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504A">
            <w:pPr>
              <w:pStyle w:val="BodyText"/>
              <w:rPr>
                <w:lang w:val="en-NZ"/>
              </w:rPr>
            </w:pPr>
            <w:r w:rsidRPr="0039504A">
              <w:t>4.5</w:t>
            </w:r>
          </w:p>
        </w:tc>
        <w:tc>
          <w:tcPr>
            <w:tcW w:w="5610" w:type="dxa"/>
            <w:tcBorders>
              <w:top w:val="nil"/>
              <w:left w:val="nil"/>
              <w:bottom w:val="nil"/>
              <w:right w:val="nil"/>
            </w:tcBorders>
            <w:tcMar>
              <w:top w:w="0" w:type="dxa"/>
              <w:left w:w="62" w:type="dxa"/>
              <w:bottom w:w="0" w:type="dxa"/>
              <w:right w:w="62" w:type="dxa"/>
            </w:tcMar>
          </w:tcPr>
          <w:p w:rsidR="00000000" w:rsidP="0039504A">
            <w:pPr>
              <w:pStyle w:val="BodyText"/>
              <w:rPr>
                <w:lang w:val="en-NZ"/>
              </w:rPr>
            </w:pPr>
            <w:r w:rsidRPr="0039504A">
              <w:t>Perform decorative hand stitching in accordance with specifications</w:t>
            </w:r>
          </w:p>
        </w:tc>
      </w:tr>
      <w:tr w:rsidTr="003950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504A">
            <w:pPr>
              <w:pStyle w:val="BodyText"/>
              <w:rPr>
                <w:lang w:val="en-NZ"/>
              </w:rPr>
            </w:pPr>
            <w:r w:rsidRPr="0039504A">
              <w:t>4.6</w:t>
            </w:r>
          </w:p>
        </w:tc>
        <w:tc>
          <w:tcPr>
            <w:tcW w:w="5610" w:type="dxa"/>
            <w:tcBorders>
              <w:top w:val="nil"/>
              <w:left w:val="nil"/>
              <w:bottom w:val="nil"/>
              <w:right w:val="nil"/>
            </w:tcBorders>
            <w:tcMar>
              <w:top w:w="0" w:type="dxa"/>
              <w:left w:w="62" w:type="dxa"/>
              <w:bottom w:w="0" w:type="dxa"/>
              <w:right w:w="62" w:type="dxa"/>
            </w:tcMar>
          </w:tcPr>
          <w:p w:rsidR="00000000" w:rsidP="0039504A">
            <w:pPr>
              <w:pStyle w:val="BodyText"/>
              <w:rPr>
                <w:lang w:val="en-NZ"/>
              </w:rPr>
            </w:pPr>
            <w:r w:rsidRPr="0039504A">
              <w:t>Assess final quality check for hand sewing operation against specifications</w:t>
            </w:r>
          </w:p>
        </w:tc>
      </w:tr>
      <w:tr w:rsidTr="0039504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9504A">
            <w:pPr>
              <w:pStyle w:val="BodyText"/>
              <w:rPr>
                <w:lang w:val="en-NZ"/>
              </w:rPr>
            </w:pPr>
          </w:p>
        </w:tc>
      </w:tr>
      <w:tr w:rsidTr="003950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9504A" w:rsidP="0039504A">
            <w:pPr>
              <w:pStyle w:val="BodyText"/>
            </w:pPr>
            <w:r w:rsidRPr="0039504A">
              <w:t>5</w:t>
            </w:r>
          </w:p>
        </w:tc>
        <w:tc>
          <w:tcPr>
            <w:tcW w:w="1962" w:type="dxa"/>
            <w:vMerge w:val="restart"/>
            <w:tcBorders>
              <w:top w:val="nil"/>
              <w:left w:val="nil"/>
              <w:bottom w:val="nil"/>
              <w:right w:val="nil"/>
            </w:tcBorders>
            <w:tcMar>
              <w:top w:w="0" w:type="dxa"/>
              <w:left w:w="62" w:type="dxa"/>
              <w:bottom w:w="0" w:type="dxa"/>
              <w:right w:w="62" w:type="dxa"/>
            </w:tcMar>
          </w:tcPr>
          <w:p w:rsidR="00000000" w:rsidP="0039504A">
            <w:pPr>
              <w:pStyle w:val="BodyText"/>
              <w:rPr>
                <w:lang w:val="en-NZ"/>
              </w:rPr>
            </w:pPr>
            <w:r w:rsidRPr="0039504A">
              <w:rPr>
                <w:rStyle w:val="SpecialBold"/>
              </w:rPr>
              <w:t>Despatch completed work</w:t>
            </w:r>
          </w:p>
        </w:tc>
        <w:tc>
          <w:tcPr>
            <w:tcW w:w="770" w:type="dxa"/>
            <w:tcBorders>
              <w:top w:val="nil"/>
              <w:left w:val="nil"/>
              <w:bottom w:val="nil"/>
              <w:right w:val="nil"/>
            </w:tcBorders>
            <w:tcMar>
              <w:top w:w="0" w:type="dxa"/>
              <w:left w:w="62" w:type="dxa"/>
              <w:bottom w:w="0" w:type="dxa"/>
              <w:right w:w="62" w:type="dxa"/>
            </w:tcMar>
          </w:tcPr>
          <w:p w:rsidR="00000000" w:rsidP="0039504A">
            <w:pPr>
              <w:pStyle w:val="BodyText"/>
              <w:rPr>
                <w:lang w:val="en-NZ"/>
              </w:rPr>
            </w:pPr>
            <w:r w:rsidRPr="0039504A">
              <w:t>5.1</w:t>
            </w:r>
          </w:p>
        </w:tc>
        <w:tc>
          <w:tcPr>
            <w:tcW w:w="5610" w:type="dxa"/>
            <w:tcBorders>
              <w:top w:val="nil"/>
              <w:left w:val="nil"/>
              <w:bottom w:val="nil"/>
              <w:right w:val="nil"/>
            </w:tcBorders>
            <w:tcMar>
              <w:top w:w="0" w:type="dxa"/>
              <w:left w:w="62" w:type="dxa"/>
              <w:bottom w:w="0" w:type="dxa"/>
              <w:right w:w="62" w:type="dxa"/>
            </w:tcMar>
          </w:tcPr>
          <w:p w:rsidR="00000000" w:rsidP="0039504A">
            <w:pPr>
              <w:pStyle w:val="BodyText"/>
              <w:rPr>
                <w:lang w:val="en-NZ"/>
              </w:rPr>
            </w:pPr>
            <w:r w:rsidRPr="0039504A">
              <w:t xml:space="preserve">Bundle, stack, store or despatch completed component parts, panels or pieces </w:t>
            </w:r>
          </w:p>
        </w:tc>
      </w:tr>
      <w:tr w:rsidTr="003950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504A">
            <w:pPr>
              <w:pStyle w:val="BodyText"/>
              <w:rPr>
                <w:lang w:val="en-NZ"/>
              </w:rPr>
            </w:pPr>
            <w:r w:rsidRPr="0039504A">
              <w:t>5.2</w:t>
            </w:r>
          </w:p>
        </w:tc>
        <w:tc>
          <w:tcPr>
            <w:tcW w:w="5610" w:type="dxa"/>
            <w:tcBorders>
              <w:top w:val="nil"/>
              <w:left w:val="nil"/>
              <w:bottom w:val="nil"/>
              <w:right w:val="nil"/>
            </w:tcBorders>
            <w:tcMar>
              <w:top w:w="0" w:type="dxa"/>
              <w:left w:w="62" w:type="dxa"/>
              <w:bottom w:w="0" w:type="dxa"/>
              <w:right w:w="62" w:type="dxa"/>
            </w:tcMar>
          </w:tcPr>
          <w:p w:rsidR="00000000" w:rsidP="0039504A">
            <w:pPr>
              <w:pStyle w:val="BodyText"/>
              <w:rPr>
                <w:lang w:val="en-NZ"/>
              </w:rPr>
            </w:pPr>
            <w:r w:rsidRPr="0039504A">
              <w:t>Record production faults</w:t>
            </w:r>
          </w:p>
        </w:tc>
      </w:tr>
      <w:tr w:rsidTr="003950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504A">
            <w:pPr>
              <w:pStyle w:val="BodyText"/>
              <w:rPr>
                <w:lang w:val="en-NZ"/>
              </w:rPr>
            </w:pPr>
            <w:r w:rsidRPr="0039504A">
              <w:t>5.3</w:t>
            </w:r>
          </w:p>
        </w:tc>
        <w:tc>
          <w:tcPr>
            <w:tcW w:w="5610" w:type="dxa"/>
            <w:tcBorders>
              <w:top w:val="nil"/>
              <w:left w:val="nil"/>
              <w:bottom w:val="nil"/>
              <w:right w:val="nil"/>
            </w:tcBorders>
            <w:tcMar>
              <w:top w:w="0" w:type="dxa"/>
              <w:left w:w="62" w:type="dxa"/>
              <w:bottom w:w="0" w:type="dxa"/>
              <w:right w:w="62" w:type="dxa"/>
            </w:tcMar>
          </w:tcPr>
          <w:p w:rsidR="00000000" w:rsidRPr="0039504A" w:rsidP="0039504A">
            <w:pPr>
              <w:pStyle w:val="BodyText"/>
            </w:pPr>
            <w:r w:rsidRPr="0039504A">
              <w:t xml:space="preserve">Complete records </w:t>
            </w:r>
          </w:p>
        </w:tc>
      </w:tr>
    </w:tbl>
    <w:p w:rsidR="00000000" w:rsidRPr="0039504A" w:rsidP="0039504A">
      <w:pPr>
        <w:pStyle w:val="BodyText"/>
      </w:pPr>
    </w:p>
    <w:p w:rsidR="00000000" w:rsidRPr="0039504A" w:rsidP="0039504A">
      <w:pPr>
        <w:pStyle w:val="AllowPageBreak"/>
      </w:pPr>
    </w:p>
    <w:p w:rsidR="00000000" w:rsidRPr="0039504A" w:rsidP="0039504A">
      <w:pPr>
        <w:pStyle w:val="Heading1"/>
      </w:pPr>
      <w:bookmarkStart w:id="7" w:name="O_936396"/>
      <w:bookmarkEnd w:id="7"/>
      <w:r w:rsidRPr="0039504A">
        <w:t>Foundation Skills</w:t>
      </w:r>
    </w:p>
    <w:p w:rsidR="00000000" w:rsidRPr="0039504A" w:rsidP="007A62A4">
      <w:pPr>
        <w:pStyle w:val="BodyText"/>
      </w:pPr>
      <w:r w:rsidRPr="0039504A">
        <w:t>This section describes those required skills (language, literacy and numeracy) that are essential to performance.</w:t>
      </w:r>
    </w:p>
    <w:p w:rsidR="00000000" w:rsidRPr="0039504A" w:rsidP="007A62A4">
      <w:pPr>
        <w:pStyle w:val="BodyText"/>
      </w:pPr>
      <w:r w:rsidRPr="0039504A">
        <w:t>Foundation skills essential to performance are explicit in the performance criteria of this unit of competency.</w:t>
      </w:r>
    </w:p>
    <w:p w:rsidR="00000000" w:rsidRPr="0039504A" w:rsidP="0039504A">
      <w:pPr>
        <w:pStyle w:val="Heading1"/>
      </w:pPr>
      <w:bookmarkStart w:id="8" w:name="O_936395"/>
      <w:bookmarkEnd w:id="8"/>
      <w:r w:rsidRPr="0039504A">
        <w:t>Range of Con</w:t>
      </w:r>
      <w:r w:rsidRPr="0039504A">
        <w:t>ditions</w:t>
      </w:r>
    </w:p>
    <w:tbl>
      <w:tblPr>
        <w:tblW w:w="0" w:type="auto"/>
        <w:tblCellMar>
          <w:left w:w="62" w:type="dxa"/>
          <w:right w:w="62" w:type="dxa"/>
        </w:tblCellMar>
        <w:tblLook w:val="0000"/>
      </w:tblPr>
      <w:tblGrid>
        <w:gridCol w:w="2570"/>
        <w:gridCol w:w="6626"/>
      </w:tblGrid>
      <w:tr w:rsidTr="007A62A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9504A">
            <w:pPr>
              <w:pStyle w:val="BodyText"/>
              <w:rPr>
                <w:lang w:val="en-NZ"/>
              </w:rPr>
            </w:pPr>
            <w:r w:rsidRPr="0039504A">
              <w:t>This field allows for different work environments and conditions that may affect performance. Essential operating conditions that may be present (depending on the work situation, needs of the candidate, accessibility of the item, and local industry</w:t>
            </w:r>
            <w:r w:rsidRPr="0039504A">
              <w:t xml:space="preserve"> and regional contexts) are included.</w:t>
            </w:r>
          </w:p>
        </w:tc>
      </w:tr>
      <w:tr w:rsidTr="007A62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504A">
            <w:pPr>
              <w:pStyle w:val="BodyText"/>
              <w:rPr>
                <w:lang w:val="en-NZ"/>
              </w:rPr>
            </w:pPr>
            <w:r w:rsidRPr="0039504A">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9504A" w:rsidP="0039504A">
            <w:pPr>
              <w:pStyle w:val="ListBullet"/>
            </w:pPr>
            <w:r w:rsidRPr="0039504A">
              <w:t>requirements prescribed by legislation, industry codes and standards, awards, agreements and conditions of employment</w:t>
            </w:r>
          </w:p>
          <w:p w:rsidR="00000000" w:rsidRPr="0039504A" w:rsidP="0039504A">
            <w:pPr>
              <w:pStyle w:val="ListBullet"/>
            </w:pPr>
            <w:r w:rsidRPr="0039504A">
              <w:t>SOPs</w:t>
            </w:r>
          </w:p>
          <w:p w:rsidR="00000000" w:rsidRPr="0039504A" w:rsidP="0039504A">
            <w:pPr>
              <w:pStyle w:val="ListBullet"/>
            </w:pPr>
            <w:r w:rsidRPr="0039504A">
              <w:t>work instructions</w:t>
            </w:r>
          </w:p>
          <w:p w:rsidR="00000000" w:rsidRPr="0039504A" w:rsidP="0039504A">
            <w:pPr>
              <w:pStyle w:val="ListBullet"/>
            </w:pPr>
            <w:r w:rsidRPr="0039504A">
              <w:t>oral, written and visual communication</w:t>
            </w:r>
          </w:p>
          <w:p w:rsidR="00000000" w:rsidRPr="0039504A" w:rsidP="0039504A">
            <w:pPr>
              <w:pStyle w:val="ListBullet"/>
            </w:pPr>
            <w:r w:rsidRPr="0039504A">
              <w:t>quality practices, including responsibility for maintenance of own work quality and contribution to quality improvement of team or section output</w:t>
            </w:r>
          </w:p>
          <w:p w:rsidR="00000000" w:rsidRPr="0039504A" w:rsidP="0039504A">
            <w:pPr>
              <w:pStyle w:val="ListBullet"/>
            </w:pPr>
            <w:r w:rsidRPr="0039504A">
              <w:t>housekeeping</w:t>
            </w:r>
          </w:p>
          <w:p w:rsidR="00000000" w:rsidRPr="0039504A" w:rsidP="0039504A">
            <w:pPr>
              <w:pStyle w:val="ListBullet"/>
            </w:pPr>
            <w:r w:rsidRPr="0039504A">
              <w:t>tasks related to environmental protection, waste disposal,</w:t>
            </w:r>
            <w:r w:rsidRPr="0039504A">
              <w:t xml:space="preserve"> pollution control and recycling</w:t>
            </w:r>
          </w:p>
          <w:p w:rsidR="00000000" w:rsidRPr="0039504A" w:rsidP="0039504A">
            <w:pPr>
              <w:pStyle w:val="ListBullet"/>
            </w:pPr>
            <w:r w:rsidRPr="0039504A">
              <w:t>WHS practices</w:t>
            </w:r>
          </w:p>
          <w:p w:rsidR="00000000" w:rsidP="0039504A">
            <w:pPr>
              <w:pStyle w:val="BodyText"/>
              <w:rPr>
                <w:lang w:val="en-NZ"/>
              </w:rPr>
            </w:pPr>
          </w:p>
        </w:tc>
      </w:tr>
      <w:tr w:rsidTr="007A62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504A">
            <w:pPr>
              <w:pStyle w:val="BodyText"/>
              <w:rPr>
                <w:lang w:val="en-NZ"/>
              </w:rPr>
            </w:pPr>
            <w:r w:rsidRPr="0039504A">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39504A" w:rsidP="0039504A">
            <w:pPr>
              <w:pStyle w:val="ListBullet"/>
            </w:pPr>
            <w:r w:rsidRPr="0039504A">
              <w:t>the relevant industry or Australian Standards that are current at the time this unit is being undertaken</w:t>
            </w:r>
          </w:p>
          <w:p w:rsidR="00000000" w:rsidP="0039504A">
            <w:pPr>
              <w:pStyle w:val="BodyText"/>
              <w:rPr>
                <w:lang w:val="en-NZ"/>
              </w:rPr>
            </w:pPr>
          </w:p>
        </w:tc>
      </w:tr>
      <w:tr w:rsidTr="007A62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504A">
            <w:pPr>
              <w:pStyle w:val="BodyText"/>
              <w:rPr>
                <w:lang w:val="en-NZ"/>
              </w:rPr>
            </w:pPr>
            <w:r w:rsidRPr="0039504A">
              <w:rPr>
                <w:rStyle w:val="SpecialBold"/>
              </w:rPr>
              <w:t>Decorative hand stitching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9504A" w:rsidP="0039504A">
            <w:pPr>
              <w:pStyle w:val="ListBullet"/>
            </w:pPr>
            <w:r w:rsidRPr="0039504A">
              <w:t>fancy and mock stitching</w:t>
            </w:r>
          </w:p>
          <w:p w:rsidR="00000000" w:rsidRPr="0039504A" w:rsidP="0039504A">
            <w:pPr>
              <w:pStyle w:val="ListBullet"/>
            </w:pPr>
            <w:r w:rsidRPr="0039504A">
              <w:t>cable stitching</w:t>
            </w:r>
          </w:p>
          <w:p w:rsidR="00000000" w:rsidRPr="0039504A" w:rsidP="0039504A">
            <w:pPr>
              <w:pStyle w:val="ListBullet"/>
            </w:pPr>
            <w:r w:rsidRPr="0039504A">
              <w:t>glove stitching</w:t>
            </w:r>
          </w:p>
          <w:p w:rsidR="00000000" w:rsidRPr="0039504A" w:rsidP="0039504A">
            <w:pPr>
              <w:pStyle w:val="ListBullet"/>
            </w:pPr>
            <w:r w:rsidRPr="0039504A">
              <w:t>top stitching</w:t>
            </w:r>
          </w:p>
          <w:p w:rsidR="00000000" w:rsidP="0039504A">
            <w:pPr>
              <w:pStyle w:val="BodyText"/>
              <w:rPr>
                <w:lang w:val="en-NZ"/>
              </w:rPr>
            </w:pPr>
          </w:p>
        </w:tc>
      </w:tr>
      <w:tr w:rsidTr="007A62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504A">
            <w:pPr>
              <w:pStyle w:val="BodyText"/>
              <w:rPr>
                <w:lang w:val="en-NZ"/>
              </w:rPr>
            </w:pPr>
            <w:r w:rsidRPr="0039504A">
              <w:rPr>
                <w:rStyle w:val="SpecialBold"/>
              </w:rPr>
              <w:t xml:space="preserve">WHS practices </w:t>
            </w:r>
          </w:p>
        </w:tc>
        <w:tc>
          <w:tcPr>
            <w:tcW w:w="0" w:type="auto"/>
            <w:tcBorders>
              <w:top w:val="nil"/>
              <w:left w:val="nil"/>
              <w:bottom w:val="nil"/>
              <w:right w:val="nil"/>
            </w:tcBorders>
            <w:tcMar>
              <w:top w:w="0" w:type="dxa"/>
              <w:left w:w="62" w:type="dxa"/>
              <w:bottom w:w="0" w:type="dxa"/>
              <w:right w:w="62" w:type="dxa"/>
            </w:tcMar>
          </w:tcPr>
          <w:p w:rsidR="00000000" w:rsidRPr="0039504A" w:rsidP="0039504A">
            <w:pPr>
              <w:pStyle w:val="BodyText"/>
            </w:pPr>
            <w:r w:rsidRPr="0039504A">
              <w:t>WHS practices must include hazard identification and control, risk assessment and implementation of risk reduction measures specific to the tasks described by this unit</w:t>
            </w:r>
            <w:r w:rsidRPr="0039504A">
              <w:t>, and include one or more of the following:</w:t>
            </w:r>
          </w:p>
          <w:p w:rsidR="00000000" w:rsidRPr="0039504A" w:rsidP="0039504A">
            <w:pPr>
              <w:pStyle w:val="ListBullet"/>
            </w:pPr>
            <w:r w:rsidRPr="0039504A">
              <w:t>manual handling techniques</w:t>
            </w:r>
          </w:p>
          <w:p w:rsidR="00000000" w:rsidRPr="0039504A" w:rsidP="0039504A">
            <w:pPr>
              <w:pStyle w:val="ListBullet"/>
            </w:pPr>
            <w:r w:rsidRPr="0039504A">
              <w:t>PPE</w:t>
            </w:r>
          </w:p>
          <w:p w:rsidR="00000000" w:rsidRPr="0039504A" w:rsidP="0039504A">
            <w:pPr>
              <w:pStyle w:val="ListBullet"/>
            </w:pPr>
            <w:r w:rsidRPr="0039504A">
              <w:t>safe materials handling</w:t>
            </w:r>
          </w:p>
          <w:p w:rsidR="00000000" w:rsidRPr="0039504A" w:rsidP="0039504A">
            <w:pPr>
              <w:pStyle w:val="ListBullet"/>
            </w:pPr>
            <w:r w:rsidRPr="0039504A">
              <w:t>ergonomic arrangement of workplaces</w:t>
            </w:r>
          </w:p>
          <w:p w:rsidR="00000000" w:rsidRPr="0039504A" w:rsidP="0039504A">
            <w:pPr>
              <w:pStyle w:val="ListBullet"/>
            </w:pPr>
            <w:r w:rsidRPr="0039504A">
              <w:t>following marked walkways</w:t>
            </w:r>
          </w:p>
          <w:p w:rsidR="00000000" w:rsidRPr="0039504A" w:rsidP="0039504A">
            <w:pPr>
              <w:pStyle w:val="ListBullet"/>
            </w:pPr>
            <w:r w:rsidRPr="0039504A">
              <w:t>safe storage of equipment</w:t>
            </w:r>
          </w:p>
          <w:p w:rsidR="00000000" w:rsidRPr="0039504A" w:rsidP="0039504A">
            <w:pPr>
              <w:pStyle w:val="ListBullet"/>
            </w:pPr>
            <w:r w:rsidRPr="0039504A">
              <w:t>housekeeping</w:t>
            </w:r>
          </w:p>
          <w:p w:rsidR="00000000" w:rsidRPr="0039504A" w:rsidP="0039504A">
            <w:pPr>
              <w:pStyle w:val="ListBullet"/>
            </w:pPr>
            <w:r w:rsidRPr="0039504A">
              <w:t>reporting accidents and incidents</w:t>
            </w:r>
          </w:p>
          <w:p w:rsidR="00000000" w:rsidRPr="0039504A" w:rsidP="0039504A">
            <w:pPr>
              <w:pStyle w:val="ListBullet"/>
            </w:pPr>
            <w:r w:rsidRPr="0039504A">
              <w:t>other WHS practices relevant to the job and enterprise</w:t>
            </w:r>
          </w:p>
        </w:tc>
      </w:tr>
    </w:tbl>
    <w:p w:rsidR="00000000" w:rsidRPr="0039504A" w:rsidP="0039504A">
      <w:pPr>
        <w:pStyle w:val="BodyText"/>
      </w:pPr>
    </w:p>
    <w:p w:rsidR="00000000" w:rsidRPr="0039504A" w:rsidP="0039504A">
      <w:pPr>
        <w:pStyle w:val="AllowPageBreak"/>
      </w:pPr>
    </w:p>
    <w:p w:rsidR="00000000" w:rsidRPr="0039504A" w:rsidP="0039504A">
      <w:pPr>
        <w:pStyle w:val="Heading1"/>
      </w:pPr>
      <w:bookmarkStart w:id="9" w:name="O_936394"/>
      <w:bookmarkEnd w:id="9"/>
      <w:r w:rsidRPr="0039504A">
        <w:t>Unit Mapping Information</w:t>
      </w:r>
    </w:p>
    <w:p w:rsidR="00000000" w:rsidRPr="0039504A" w:rsidP="007A62A4">
      <w:pPr>
        <w:pStyle w:val="BodyText"/>
      </w:pPr>
      <w:r w:rsidRPr="0039504A">
        <w:t>Release 1. Supersedes and is equivalent to LMTLG3003A Sew leather by hand</w:t>
      </w:r>
    </w:p>
    <w:p w:rsidR="00000000" w:rsidRPr="0039504A" w:rsidP="0039504A">
      <w:pPr>
        <w:pStyle w:val="Heading1"/>
      </w:pPr>
      <w:bookmarkStart w:id="10" w:name="O_936387"/>
      <w:bookmarkEnd w:id="10"/>
      <w:r w:rsidRPr="0039504A">
        <w:t>Links</w:t>
      </w:r>
    </w:p>
    <w:p w:rsidR="00000000" w:rsidRPr="0039504A" w:rsidP="007A62A4">
      <w:pPr>
        <w:pStyle w:val="BodyText"/>
      </w:pPr>
      <w:r w:rsidRPr="0039504A">
        <w:t>Companion Volume implementation guides are found in VETNet -</w:t>
      </w:r>
      <w:r w:rsidRPr="0039504A">
        <w:t xml:space="preserve"> </w:t>
      </w:r>
      <w:r>
        <w:fldChar w:fldCharType="begin"/>
      </w:r>
      <w:r>
        <w:instrText xml:space="preserve"> HYPERLINK "https://vetnet.gov.au/Pages/TrainingDocs.aspx?q=a203ec5c-de7d-406b-b3e1-8f1a9b76e92e" </w:instrText>
      </w:r>
      <w:r>
        <w:fldChar w:fldCharType="separate"/>
      </w:r>
      <w:r w:rsidRPr="00583E37">
        <w:rPr>
          <w:rStyle w:val="Hyperlink"/>
        </w:rPr>
        <w:t>https://vetnet.gov.au/Pages/TrainingDocs.aspx?q=a203ec5c-de7d-406b-b3e1-8f1a9b76e92e</w:t>
      </w:r>
      <w:r>
        <w:fldChar w:fldCharType="end"/>
      </w:r>
    </w:p>
    <w:p w:rsidR="00000000" w:rsidRPr="0039504A" w:rsidP="0039504A"/>
    <w:sectPr w:rsidSect="0039504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0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04A" w:rsidRPr="007A62A4" w:rsidP="007A62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0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2A4" w:rsidP="003950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62A4" w:rsidP="0039504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A62A4" w:rsidP="003950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0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2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504A" w:rsidRPr="007A62A4" w:rsidP="007A62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0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2A4" w:rsidRPr="002D2AF8" w:rsidP="0039504A">
    <w:pPr>
      <w:pStyle w:val="Header"/>
      <w:framePr w:wrap="around"/>
    </w:pPr>
    <w:r>
      <w:fldChar w:fldCharType="begin"/>
    </w:r>
    <w:r>
      <w:instrText xml:space="preserve"> TITLE   \* MERGEFORMAT </w:instrText>
    </w:r>
    <w:r>
      <w:fldChar w:fldCharType="separate"/>
    </w:r>
    <w:r>
      <w:t>MSTLG3003 Sew leather by hand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7A62A4" w:rsidP="003950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7EB8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1E2E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0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504A"/>
    <w:pPr>
      <w:spacing w:before="360" w:after="60"/>
      <w:outlineLvl w:val="0"/>
    </w:pPr>
    <w:rPr>
      <w:sz w:val="32"/>
    </w:rPr>
  </w:style>
  <w:style w:type="paragraph" w:styleId="Heading2">
    <w:name w:val="heading 2"/>
    <w:basedOn w:val="HeadingBase"/>
    <w:next w:val="BodyText"/>
    <w:link w:val="Heading2Char"/>
    <w:qFormat/>
    <w:rsid w:val="0039504A"/>
    <w:pPr>
      <w:keepLines/>
      <w:spacing w:before="240" w:after="120"/>
      <w:outlineLvl w:val="1"/>
    </w:pPr>
    <w:rPr>
      <w:sz w:val="28"/>
      <w:szCs w:val="40"/>
    </w:rPr>
  </w:style>
  <w:style w:type="paragraph" w:styleId="Heading3">
    <w:name w:val="heading 3"/>
    <w:basedOn w:val="HeadingBase"/>
    <w:next w:val="BodyText"/>
    <w:link w:val="Heading3Char"/>
    <w:qFormat/>
    <w:rsid w:val="0039504A"/>
    <w:pPr>
      <w:spacing w:before="180" w:after="120"/>
      <w:outlineLvl w:val="2"/>
    </w:pPr>
    <w:rPr>
      <w:spacing w:val="-10"/>
      <w:kern w:val="32"/>
    </w:rPr>
  </w:style>
  <w:style w:type="paragraph" w:styleId="Heading4">
    <w:name w:val="heading 4"/>
    <w:basedOn w:val="HeadingBase"/>
    <w:next w:val="BodyText"/>
    <w:link w:val="Heading4Char"/>
    <w:qFormat/>
    <w:rsid w:val="0039504A"/>
    <w:pPr>
      <w:spacing w:before="160" w:after="120"/>
      <w:outlineLvl w:val="3"/>
    </w:pPr>
    <w:rPr>
      <w:sz w:val="22"/>
    </w:rPr>
  </w:style>
  <w:style w:type="paragraph" w:styleId="Heading5">
    <w:name w:val="heading 5"/>
    <w:basedOn w:val="HeadingBase"/>
    <w:next w:val="Normal"/>
    <w:link w:val="Heading5Char"/>
    <w:qFormat/>
    <w:rsid w:val="0039504A"/>
    <w:pPr>
      <w:spacing w:before="80"/>
      <w:outlineLvl w:val="4"/>
    </w:pPr>
    <w:rPr>
      <w:color w:val="918585"/>
      <w:sz w:val="20"/>
    </w:rPr>
  </w:style>
  <w:style w:type="paragraph" w:styleId="Heading6">
    <w:name w:val="heading 6"/>
    <w:basedOn w:val="HeadingBase"/>
    <w:next w:val="Normal"/>
    <w:link w:val="Heading6Char"/>
    <w:qFormat/>
    <w:rsid w:val="0039504A"/>
    <w:pPr>
      <w:spacing w:before="60"/>
      <w:outlineLvl w:val="5"/>
    </w:pPr>
    <w:rPr>
      <w:color w:val="918585"/>
      <w:sz w:val="20"/>
    </w:rPr>
  </w:style>
  <w:style w:type="paragraph" w:styleId="Heading7">
    <w:name w:val="heading 7"/>
    <w:basedOn w:val="Normal"/>
    <w:next w:val="Normal"/>
    <w:link w:val="Heading7Char"/>
    <w:qFormat/>
    <w:rsid w:val="0039504A"/>
    <w:pPr>
      <w:ind w:left="720"/>
      <w:outlineLvl w:val="6"/>
    </w:pPr>
    <w:rPr>
      <w:i/>
    </w:rPr>
  </w:style>
  <w:style w:type="paragraph" w:styleId="Heading8">
    <w:name w:val="heading 8"/>
    <w:basedOn w:val="Normal"/>
    <w:next w:val="Normal"/>
    <w:link w:val="Heading8Char"/>
    <w:qFormat/>
    <w:rsid w:val="0039504A"/>
    <w:pPr>
      <w:ind w:left="720"/>
      <w:outlineLvl w:val="7"/>
    </w:pPr>
    <w:rPr>
      <w:i/>
    </w:rPr>
  </w:style>
  <w:style w:type="paragraph" w:styleId="Heading9">
    <w:name w:val="heading 9"/>
    <w:basedOn w:val="Normal"/>
    <w:next w:val="Normal"/>
    <w:link w:val="Heading9Char"/>
    <w:qFormat/>
    <w:rsid w:val="0039504A"/>
    <w:pPr>
      <w:ind w:left="720"/>
      <w:outlineLvl w:val="8"/>
    </w:pPr>
    <w:rPr>
      <w:i/>
    </w:rPr>
  </w:style>
  <w:style w:type="character" w:default="1" w:styleId="DefaultParagraphFont">
    <w:name w:val="Default Paragraph Font"/>
    <w:uiPriority w:val="1"/>
    <w:unhideWhenUsed/>
    <w:rsid w:val="003950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504A"/>
  </w:style>
  <w:style w:type="character" w:customStyle="1" w:styleId="Heading1Char">
    <w:name w:val="Heading 1 Char"/>
    <w:basedOn w:val="DefaultParagraphFont"/>
    <w:link w:val="Heading1"/>
    <w:rsid w:val="0039504A"/>
    <w:rPr>
      <w:rFonts w:ascii="Times New Roman" w:eastAsia="Times New Roman" w:hAnsi="Times New Roman" w:cs="Times New Roman"/>
      <w:b/>
      <w:sz w:val="32"/>
      <w:szCs w:val="20"/>
      <w:lang w:eastAsia="en-US"/>
    </w:rPr>
  </w:style>
  <w:style w:type="paragraph" w:styleId="BodyText">
    <w:name w:val="Body Text"/>
    <w:basedOn w:val="Normal"/>
    <w:link w:val="BodyTextChar"/>
    <w:rsid w:val="003950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504A"/>
    <w:rPr>
      <w:rFonts w:ascii="Times New Roman" w:eastAsia="Times New Roman" w:hAnsi="Times New Roman" w:cs="Times New Roman"/>
      <w:sz w:val="24"/>
      <w:lang w:eastAsia="en-US"/>
    </w:rPr>
  </w:style>
  <w:style w:type="paragraph" w:styleId="ListBullet">
    <w:name w:val="List Bullet"/>
    <w:basedOn w:val="List"/>
    <w:rsid w:val="0039504A"/>
    <w:pPr>
      <w:numPr>
        <w:numId w:val="11"/>
      </w:numPr>
      <w:tabs>
        <w:tab w:val="clear" w:pos="340"/>
      </w:tabs>
      <w:spacing w:before="40" w:after="40"/>
    </w:pPr>
  </w:style>
  <w:style w:type="character" w:customStyle="1" w:styleId="SpecialBold">
    <w:name w:val="Special Bold"/>
    <w:basedOn w:val="DefaultParagraphFont"/>
    <w:rsid w:val="0039504A"/>
    <w:rPr>
      <w:b/>
      <w:spacing w:val="0"/>
    </w:rPr>
  </w:style>
  <w:style w:type="paragraph" w:customStyle="1" w:styleId="SuperHeading">
    <w:name w:val="SuperHeading"/>
    <w:basedOn w:val="Normal"/>
    <w:rsid w:val="0039504A"/>
    <w:pPr>
      <w:spacing w:before="240" w:after="120"/>
      <w:outlineLvl w:val="0"/>
    </w:pPr>
    <w:rPr>
      <w:rFonts w:ascii="Times New Roman" w:hAnsi="Times New Roman"/>
      <w:b/>
      <w:sz w:val="32"/>
    </w:rPr>
  </w:style>
  <w:style w:type="paragraph" w:customStyle="1" w:styleId="AllowPageBreak">
    <w:name w:val="AllowPageBreak"/>
    <w:rsid w:val="003950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50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50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50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50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50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50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50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504A"/>
    <w:rPr>
      <w:rFonts w:ascii="Courier New" w:eastAsia="Times New Roman" w:hAnsi="Courier New" w:cs="Times New Roman"/>
      <w:i/>
      <w:szCs w:val="20"/>
      <w:lang w:eastAsia="en-US"/>
    </w:rPr>
  </w:style>
  <w:style w:type="paragraph" w:customStyle="1" w:styleId="HeadingBase">
    <w:name w:val="Heading Base"/>
    <w:rsid w:val="003950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504A"/>
    <w:pPr>
      <w:tabs>
        <w:tab w:val="right" w:leader="dot" w:pos="9072"/>
      </w:tabs>
      <w:ind w:left="567"/>
    </w:pPr>
    <w:rPr>
      <w:szCs w:val="22"/>
    </w:rPr>
  </w:style>
  <w:style w:type="paragraph" w:customStyle="1" w:styleId="TOCBase">
    <w:name w:val="TOC Base"/>
    <w:rsid w:val="003950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504A"/>
    <w:pPr>
      <w:tabs>
        <w:tab w:val="right" w:leader="dot" w:pos="9072"/>
      </w:tabs>
      <w:spacing w:before="40" w:after="40"/>
      <w:ind w:left="284"/>
    </w:pPr>
    <w:rPr>
      <w:rFonts w:ascii="Times New Roman" w:hAnsi="Times New Roman"/>
    </w:rPr>
  </w:style>
  <w:style w:type="paragraph" w:styleId="TOC1">
    <w:name w:val="toc 1"/>
    <w:basedOn w:val="TOCBase"/>
    <w:next w:val="Normal"/>
    <w:rsid w:val="003950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50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504A"/>
    <w:rPr>
      <w:rFonts w:ascii="Times New Roman" w:eastAsia="Times New Roman" w:hAnsi="Times New Roman" w:cs="Times New Roman"/>
      <w:sz w:val="16"/>
      <w:lang w:eastAsia="en-US"/>
    </w:rPr>
  </w:style>
  <w:style w:type="paragraph" w:styleId="Title">
    <w:name w:val="Title"/>
    <w:basedOn w:val="HeadingBase"/>
    <w:link w:val="TitleChar"/>
    <w:qFormat/>
    <w:rsid w:val="0039504A"/>
    <w:pPr>
      <w:spacing w:before="5040"/>
      <w:jc w:val="center"/>
    </w:pPr>
    <w:rPr>
      <w:sz w:val="48"/>
      <w:szCs w:val="72"/>
      <w:lang w:val="en-US"/>
    </w:rPr>
  </w:style>
  <w:style w:type="character" w:customStyle="1" w:styleId="TitleChar">
    <w:name w:val="Title Char"/>
    <w:basedOn w:val="DefaultParagraphFont"/>
    <w:link w:val="Title"/>
    <w:rsid w:val="003950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504A"/>
    <w:pPr>
      <w:tabs>
        <w:tab w:val="left" w:pos="3600"/>
        <w:tab w:val="left" w:pos="3958"/>
      </w:tabs>
    </w:pPr>
  </w:style>
  <w:style w:type="paragraph" w:styleId="List">
    <w:name w:val="List"/>
    <w:basedOn w:val="BodyText"/>
    <w:next w:val="BodyText"/>
    <w:rsid w:val="0039504A"/>
    <w:pPr>
      <w:tabs>
        <w:tab w:val="left" w:pos="340"/>
      </w:tabs>
      <w:spacing w:before="60" w:after="60"/>
      <w:ind w:left="340" w:hanging="340"/>
    </w:pPr>
  </w:style>
  <w:style w:type="paragraph" w:customStyle="1" w:styleId="Note">
    <w:name w:val="Note"/>
    <w:basedOn w:val="BodyText"/>
    <w:rsid w:val="003950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504A"/>
    <w:pPr>
      <w:framePr w:wrap="auto" w:hAnchor="text" w:y="6049"/>
    </w:pPr>
    <w:rPr>
      <w:color w:val="000000"/>
      <w:sz w:val="40"/>
    </w:rPr>
  </w:style>
  <w:style w:type="paragraph" w:customStyle="1" w:styleId="TOCTitle">
    <w:name w:val="TOCTitle"/>
    <w:basedOn w:val="Heading1"/>
    <w:rsid w:val="0039504A"/>
    <w:pPr>
      <w:spacing w:after="240"/>
      <w:jc w:val="center"/>
      <w:outlineLvl w:val="9"/>
    </w:pPr>
    <w:rPr>
      <w:caps/>
    </w:rPr>
  </w:style>
  <w:style w:type="paragraph" w:customStyle="1" w:styleId="Version">
    <w:name w:val="Version"/>
    <w:rsid w:val="003950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504A"/>
    <w:pPr>
      <w:numPr>
        <w:numId w:val="12"/>
      </w:numPr>
      <w:tabs>
        <w:tab w:val="clear" w:pos="680"/>
      </w:tabs>
    </w:pPr>
  </w:style>
  <w:style w:type="paragraph" w:styleId="Index1">
    <w:name w:val="index 1"/>
    <w:basedOn w:val="Normal"/>
    <w:next w:val="Normal"/>
    <w:semiHidden/>
    <w:rsid w:val="0039504A"/>
    <w:pPr>
      <w:keepNext w:val="0"/>
      <w:tabs>
        <w:tab w:val="right" w:pos="4176"/>
      </w:tabs>
      <w:ind w:left="198" w:hanging="198"/>
    </w:pPr>
    <w:rPr>
      <w:rFonts w:ascii="Garamond" w:hAnsi="Garamond"/>
    </w:rPr>
  </w:style>
  <w:style w:type="paragraph" w:styleId="IndexHeading">
    <w:name w:val="index heading"/>
    <w:basedOn w:val="Normal"/>
    <w:next w:val="Index1"/>
    <w:semiHidden/>
    <w:rsid w:val="0039504A"/>
    <w:pPr>
      <w:spacing w:before="120" w:after="120"/>
    </w:pPr>
    <w:rPr>
      <w:rFonts w:ascii="Arial" w:hAnsi="Arial"/>
      <w:b/>
      <w:color w:val="918585"/>
      <w:sz w:val="24"/>
    </w:rPr>
  </w:style>
  <w:style w:type="paragraph" w:styleId="Header">
    <w:name w:val="header"/>
    <w:basedOn w:val="Normal"/>
    <w:link w:val="HeaderChar"/>
    <w:rsid w:val="003950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504A"/>
    <w:rPr>
      <w:rFonts w:ascii="Times New Roman" w:eastAsia="Times New Roman" w:hAnsi="Times New Roman" w:cs="Times New Roman"/>
      <w:sz w:val="16"/>
      <w:szCs w:val="20"/>
      <w:lang w:val="en-GB" w:eastAsia="en-US"/>
    </w:rPr>
  </w:style>
  <w:style w:type="paragraph" w:customStyle="1" w:styleId="Chapter">
    <w:name w:val="Chapter"/>
    <w:basedOn w:val="Normal"/>
    <w:rsid w:val="0039504A"/>
    <w:pPr>
      <w:spacing w:before="240"/>
    </w:pPr>
    <w:rPr>
      <w:rFonts w:ascii="Times New Roman" w:hAnsi="Times New Roman"/>
      <w:smallCaps/>
      <w:spacing w:val="80"/>
      <w:sz w:val="28"/>
    </w:rPr>
  </w:style>
  <w:style w:type="paragraph" w:customStyle="1" w:styleId="InChapter">
    <w:name w:val="InChapter"/>
    <w:basedOn w:val="Heading3"/>
    <w:rsid w:val="0039504A"/>
    <w:pPr>
      <w:spacing w:after="240"/>
      <w:outlineLvl w:val="9"/>
    </w:pPr>
    <w:rPr>
      <w:noProof/>
    </w:rPr>
  </w:style>
  <w:style w:type="paragraph" w:styleId="Index2">
    <w:name w:val="index 2"/>
    <w:basedOn w:val="Normal"/>
    <w:next w:val="Normal"/>
    <w:semiHidden/>
    <w:rsid w:val="0039504A"/>
    <w:pPr>
      <w:tabs>
        <w:tab w:val="right" w:pos="4176"/>
      </w:tabs>
      <w:ind w:left="568" w:hanging="284"/>
    </w:pPr>
    <w:rPr>
      <w:rFonts w:ascii="Garamond" w:hAnsi="Garamond"/>
    </w:rPr>
  </w:style>
  <w:style w:type="paragraph" w:customStyle="1" w:styleId="Byline">
    <w:name w:val="Byline"/>
    <w:rsid w:val="003950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504A"/>
    <w:pPr>
      <w:tabs>
        <w:tab w:val="clear" w:pos="3600"/>
        <w:tab w:val="clear" w:pos="3958"/>
      </w:tabs>
      <w:jc w:val="right"/>
    </w:pPr>
  </w:style>
  <w:style w:type="character" w:styleId="Emphasis">
    <w:name w:val="Emphasis"/>
    <w:basedOn w:val="DefaultParagraphFont"/>
    <w:qFormat/>
    <w:rsid w:val="0039504A"/>
    <w:rPr>
      <w:i/>
    </w:rPr>
  </w:style>
  <w:style w:type="paragraph" w:styleId="Caption">
    <w:name w:val="caption"/>
    <w:basedOn w:val="BodyText"/>
    <w:next w:val="Normal"/>
    <w:qFormat/>
    <w:rsid w:val="0039504A"/>
    <w:pPr>
      <w:framePr w:w="2268" w:hSpace="181" w:vSpace="181" w:wrap="around" w:vAnchor="text" w:hAnchor="page" w:x="1135" w:y="285" w:anchorLock="1"/>
    </w:pPr>
    <w:rPr>
      <w:i/>
    </w:rPr>
  </w:style>
  <w:style w:type="paragraph" w:customStyle="1" w:styleId="MiniTOCTitle">
    <w:name w:val="MiniTOCTitle"/>
    <w:basedOn w:val="Heading4"/>
    <w:rsid w:val="0039504A"/>
    <w:pPr>
      <w:spacing w:before="240"/>
      <w:outlineLvl w:val="9"/>
    </w:pPr>
    <w:rPr>
      <w:noProof/>
      <w:sz w:val="24"/>
    </w:rPr>
  </w:style>
  <w:style w:type="paragraph" w:customStyle="1" w:styleId="MiniTOCItem">
    <w:name w:val="MiniTOCItem"/>
    <w:basedOn w:val="ListBullet"/>
    <w:rsid w:val="0039504A"/>
    <w:pPr>
      <w:numPr>
        <w:numId w:val="0"/>
      </w:numPr>
      <w:tabs>
        <w:tab w:val="right" w:leader="dot" w:pos="6521"/>
      </w:tabs>
      <w:spacing w:before="0" w:after="0"/>
    </w:pPr>
  </w:style>
  <w:style w:type="paragraph" w:customStyle="1" w:styleId="TOFTitle">
    <w:name w:val="TOFTitle"/>
    <w:basedOn w:val="TOCTitle"/>
    <w:rsid w:val="0039504A"/>
  </w:style>
  <w:style w:type="paragraph" w:styleId="TableofFigures">
    <w:name w:val="table of figures"/>
    <w:basedOn w:val="Normal"/>
    <w:next w:val="Normal"/>
    <w:semiHidden/>
    <w:rsid w:val="0039504A"/>
    <w:pPr>
      <w:tabs>
        <w:tab w:val="right" w:leader="dot" w:pos="9072"/>
      </w:tabs>
      <w:ind w:left="970" w:hanging="403"/>
    </w:pPr>
    <w:rPr>
      <w:rFonts w:ascii="Times New Roman" w:hAnsi="Times New Roman"/>
      <w:b/>
    </w:rPr>
  </w:style>
  <w:style w:type="paragraph" w:styleId="ListNumber">
    <w:name w:val="List Number"/>
    <w:basedOn w:val="List"/>
    <w:rsid w:val="0039504A"/>
    <w:pPr>
      <w:numPr>
        <w:numId w:val="14"/>
      </w:numPr>
      <w:tabs>
        <w:tab w:val="clear" w:pos="340"/>
      </w:tabs>
    </w:pPr>
  </w:style>
  <w:style w:type="character" w:customStyle="1" w:styleId="WingdingSymbols">
    <w:name w:val="Wingding Symbols"/>
    <w:rsid w:val="0039504A"/>
    <w:rPr>
      <w:rFonts w:ascii="Wingdings" w:hAnsi="Wingdings"/>
    </w:rPr>
  </w:style>
  <w:style w:type="paragraph" w:customStyle="1" w:styleId="TableHeading">
    <w:name w:val="Table Heading"/>
    <w:basedOn w:val="HeadingBase"/>
    <w:rsid w:val="0039504A"/>
    <w:pPr>
      <w:keepLines/>
      <w:pBdr>
        <w:bottom w:val="single" w:sz="6" w:space="1" w:color="918585"/>
      </w:pBdr>
      <w:spacing w:before="240"/>
    </w:pPr>
  </w:style>
  <w:style w:type="character" w:customStyle="1" w:styleId="HotSpot">
    <w:name w:val="HotSpot"/>
    <w:rsid w:val="0039504A"/>
    <w:rPr>
      <w:color w:val="0033CC"/>
      <w:u w:val="none"/>
    </w:rPr>
  </w:style>
  <w:style w:type="paragraph" w:customStyle="1" w:styleId="BodyTextRight">
    <w:name w:val="Body Text Right"/>
    <w:basedOn w:val="BodyText"/>
    <w:rsid w:val="0039504A"/>
    <w:pPr>
      <w:spacing w:before="0" w:after="0"/>
      <w:jc w:val="right"/>
    </w:pPr>
  </w:style>
  <w:style w:type="paragraph" w:styleId="Index3">
    <w:name w:val="index 3"/>
    <w:basedOn w:val="ListNumber2"/>
    <w:next w:val="Normal"/>
    <w:semiHidden/>
    <w:rsid w:val="0039504A"/>
    <w:pPr>
      <w:numPr>
        <w:numId w:val="0"/>
      </w:numPr>
      <w:tabs>
        <w:tab w:val="right" w:leader="dot" w:pos="4176"/>
      </w:tabs>
    </w:pPr>
  </w:style>
  <w:style w:type="paragraph" w:styleId="ListNumber2">
    <w:name w:val="List Number 2"/>
    <w:basedOn w:val="List2"/>
    <w:rsid w:val="0039504A"/>
    <w:pPr>
      <w:numPr>
        <w:numId w:val="9"/>
      </w:numPr>
      <w:tabs>
        <w:tab w:val="clear" w:pos="1060"/>
      </w:tabs>
    </w:pPr>
  </w:style>
  <w:style w:type="paragraph" w:customStyle="1" w:styleId="MarginNote">
    <w:name w:val="Margin Note"/>
    <w:basedOn w:val="BodyText"/>
    <w:rsid w:val="003950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50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50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504A"/>
    <w:rPr>
      <w:sz w:val="32"/>
    </w:rPr>
  </w:style>
  <w:style w:type="paragraph" w:customStyle="1" w:styleId="HeadingProcedure">
    <w:name w:val="Heading Procedure"/>
    <w:basedOn w:val="HeadingBase"/>
    <w:next w:val="Normal"/>
    <w:rsid w:val="0039504A"/>
    <w:pPr>
      <w:tabs>
        <w:tab w:val="left" w:pos="0"/>
      </w:tabs>
      <w:spacing w:before="120" w:after="60"/>
    </w:pPr>
    <w:rPr>
      <w:i/>
      <w:color w:val="918585"/>
      <w:sz w:val="22"/>
    </w:rPr>
  </w:style>
  <w:style w:type="paragraph" w:customStyle="1" w:styleId="TableBodyText">
    <w:name w:val="Table Body Text"/>
    <w:basedOn w:val="BodyText"/>
    <w:rsid w:val="0039504A"/>
    <w:pPr>
      <w:spacing w:before="60" w:after="60"/>
    </w:pPr>
  </w:style>
  <w:style w:type="paragraph" w:styleId="ListContinue">
    <w:name w:val="List Continue"/>
    <w:basedOn w:val="List"/>
    <w:rsid w:val="0039504A"/>
    <w:pPr>
      <w:ind w:firstLine="0"/>
    </w:pPr>
  </w:style>
  <w:style w:type="paragraph" w:customStyle="1" w:styleId="ListNote">
    <w:name w:val="List Note"/>
    <w:basedOn w:val="List"/>
    <w:rsid w:val="0039504A"/>
    <w:pPr>
      <w:pBdr>
        <w:top w:val="single" w:sz="6" w:space="2" w:color="918585"/>
        <w:bottom w:val="single" w:sz="6" w:space="2" w:color="918585"/>
      </w:pBdr>
      <w:tabs>
        <w:tab w:val="left" w:pos="1021"/>
      </w:tabs>
      <w:ind w:firstLine="0"/>
    </w:pPr>
  </w:style>
  <w:style w:type="paragraph" w:customStyle="1" w:styleId="Warning">
    <w:name w:val="Warning"/>
    <w:basedOn w:val="BodyText"/>
    <w:rsid w:val="0039504A"/>
    <w:pPr>
      <w:shd w:val="clear" w:color="auto" w:fill="D9D9D9"/>
      <w:tabs>
        <w:tab w:val="left" w:pos="992"/>
      </w:tabs>
      <w:ind w:left="119" w:right="119"/>
    </w:pPr>
    <w:rPr>
      <w:sz w:val="20"/>
    </w:rPr>
  </w:style>
  <w:style w:type="paragraph" w:customStyle="1" w:styleId="MarginIcons">
    <w:name w:val="Margin Icons"/>
    <w:basedOn w:val="BodyText"/>
    <w:rsid w:val="003950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504A"/>
    <w:rPr>
      <w:rFonts w:ascii="Courier New" w:hAnsi="Courier New"/>
    </w:rPr>
  </w:style>
  <w:style w:type="paragraph" w:customStyle="1" w:styleId="NoteBullet">
    <w:name w:val="Note Bullet"/>
    <w:basedOn w:val="Note"/>
    <w:rsid w:val="0039504A"/>
    <w:pPr>
      <w:tabs>
        <w:tab w:val="clear" w:pos="680"/>
      </w:tabs>
      <w:spacing w:before="60" w:after="60"/>
    </w:pPr>
  </w:style>
  <w:style w:type="paragraph" w:customStyle="1" w:styleId="SubHeading2">
    <w:name w:val="SubHeading2"/>
    <w:basedOn w:val="HeadingBase"/>
    <w:rsid w:val="0039504A"/>
    <w:pPr>
      <w:spacing w:before="240" w:after="60"/>
    </w:pPr>
    <w:rPr>
      <w:sz w:val="20"/>
    </w:rPr>
  </w:style>
  <w:style w:type="paragraph" w:customStyle="1" w:styleId="SubHeading1">
    <w:name w:val="SubHeading1"/>
    <w:basedOn w:val="HeadingBase"/>
    <w:rsid w:val="0039504A"/>
    <w:pPr>
      <w:spacing w:before="240" w:after="60"/>
    </w:pPr>
    <w:rPr>
      <w:color w:val="918585"/>
      <w:sz w:val="22"/>
    </w:rPr>
  </w:style>
  <w:style w:type="paragraph" w:customStyle="1" w:styleId="SideHeading">
    <w:name w:val="Side Heading"/>
    <w:basedOn w:val="HeadingBase"/>
    <w:rsid w:val="003950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504A"/>
    <w:pPr>
      <w:numPr>
        <w:numId w:val="10"/>
      </w:numPr>
    </w:pPr>
  </w:style>
  <w:style w:type="paragraph" w:styleId="PlainText">
    <w:name w:val="Plain Text"/>
    <w:basedOn w:val="Normal"/>
    <w:link w:val="PlainTextChar"/>
    <w:rsid w:val="0039504A"/>
    <w:rPr>
      <w:sz w:val="20"/>
    </w:rPr>
  </w:style>
  <w:style w:type="character" w:customStyle="1" w:styleId="PlainTextChar">
    <w:name w:val="Plain Text Char"/>
    <w:basedOn w:val="DefaultParagraphFont"/>
    <w:link w:val="PlainText"/>
    <w:rsid w:val="0039504A"/>
    <w:rPr>
      <w:rFonts w:ascii="Courier New" w:eastAsia="Times New Roman" w:hAnsi="Courier New" w:cs="Times New Roman"/>
      <w:sz w:val="20"/>
      <w:szCs w:val="20"/>
      <w:lang w:eastAsia="en-US"/>
    </w:rPr>
  </w:style>
  <w:style w:type="character" w:customStyle="1" w:styleId="MenuOption">
    <w:name w:val="Menu Option"/>
    <w:basedOn w:val="DefaultParagraphFont"/>
    <w:rsid w:val="0039504A"/>
    <w:rPr>
      <w:b/>
      <w:smallCaps/>
    </w:rPr>
  </w:style>
  <w:style w:type="paragraph" w:customStyle="1" w:styleId="TableListNumber">
    <w:name w:val="Table List Number"/>
    <w:basedOn w:val="ListNumber"/>
    <w:rsid w:val="0039504A"/>
    <w:pPr>
      <w:numPr>
        <w:numId w:val="0"/>
      </w:numPr>
    </w:pPr>
  </w:style>
  <w:style w:type="paragraph" w:styleId="TOC4">
    <w:name w:val="toc 4"/>
    <w:basedOn w:val="TOCBase"/>
    <w:next w:val="Normal"/>
    <w:semiHidden/>
    <w:rsid w:val="0039504A"/>
    <w:pPr>
      <w:tabs>
        <w:tab w:val="right" w:leader="dot" w:pos="9071"/>
      </w:tabs>
      <w:ind w:left="1701"/>
    </w:pPr>
  </w:style>
  <w:style w:type="paragraph" w:customStyle="1" w:styleId="ListAlpha">
    <w:name w:val="List Alpha"/>
    <w:basedOn w:val="List"/>
    <w:rsid w:val="0039504A"/>
    <w:pPr>
      <w:numPr>
        <w:numId w:val="8"/>
      </w:numPr>
    </w:pPr>
  </w:style>
  <w:style w:type="paragraph" w:customStyle="1" w:styleId="ListAlpha2">
    <w:name w:val="List Alpha 2"/>
    <w:basedOn w:val="List2"/>
    <w:rsid w:val="0039504A"/>
    <w:pPr>
      <w:numPr>
        <w:numId w:val="7"/>
      </w:numPr>
    </w:pPr>
  </w:style>
  <w:style w:type="paragraph" w:styleId="List2">
    <w:name w:val="List 2"/>
    <w:basedOn w:val="BodyText"/>
    <w:rsid w:val="0039504A"/>
    <w:pPr>
      <w:tabs>
        <w:tab w:val="left" w:pos="680"/>
      </w:tabs>
      <w:spacing w:before="60" w:after="60"/>
      <w:ind w:left="680" w:hanging="340"/>
    </w:pPr>
  </w:style>
  <w:style w:type="paragraph" w:styleId="List3">
    <w:name w:val="List 3"/>
    <w:basedOn w:val="BodyText"/>
    <w:rsid w:val="0039504A"/>
    <w:pPr>
      <w:tabs>
        <w:tab w:val="left" w:pos="1021"/>
      </w:tabs>
      <w:spacing w:before="60" w:after="60"/>
      <w:ind w:left="1020" w:hanging="340"/>
    </w:pPr>
  </w:style>
  <w:style w:type="paragraph" w:styleId="List4">
    <w:name w:val="List 4"/>
    <w:basedOn w:val="BodyText"/>
    <w:rsid w:val="0039504A"/>
    <w:pPr>
      <w:tabs>
        <w:tab w:val="left" w:pos="1361"/>
      </w:tabs>
      <w:spacing w:before="60" w:after="60"/>
      <w:ind w:left="1361" w:hanging="340"/>
    </w:pPr>
  </w:style>
  <w:style w:type="paragraph" w:styleId="List5">
    <w:name w:val="List 5"/>
    <w:basedOn w:val="BodyText"/>
    <w:rsid w:val="0039504A"/>
    <w:pPr>
      <w:tabs>
        <w:tab w:val="left" w:pos="1701"/>
      </w:tabs>
      <w:spacing w:before="60" w:after="60"/>
      <w:ind w:left="1701" w:hanging="340"/>
    </w:pPr>
  </w:style>
  <w:style w:type="paragraph" w:styleId="ListBullet3">
    <w:name w:val="List Bullet 3"/>
    <w:basedOn w:val="List3"/>
    <w:rsid w:val="0039504A"/>
    <w:pPr>
      <w:numPr>
        <w:numId w:val="13"/>
      </w:numPr>
      <w:tabs>
        <w:tab w:val="clear" w:pos="1021"/>
      </w:tabs>
      <w:ind w:left="1037" w:hanging="357"/>
    </w:pPr>
  </w:style>
  <w:style w:type="paragraph" w:styleId="ListBullet4">
    <w:name w:val="List Bullet 4"/>
    <w:basedOn w:val="List4"/>
    <w:rsid w:val="0039504A"/>
    <w:pPr>
      <w:numPr>
        <w:numId w:val="2"/>
      </w:numPr>
      <w:tabs>
        <w:tab w:val="clear" w:pos="1361"/>
      </w:tabs>
    </w:pPr>
  </w:style>
  <w:style w:type="paragraph" w:styleId="ListBullet5">
    <w:name w:val="List Bullet 5"/>
    <w:basedOn w:val="List5"/>
    <w:rsid w:val="0039504A"/>
    <w:pPr>
      <w:numPr>
        <w:numId w:val="3"/>
      </w:numPr>
    </w:pPr>
  </w:style>
  <w:style w:type="paragraph" w:styleId="ListContinue2">
    <w:name w:val="List Continue 2"/>
    <w:basedOn w:val="List2"/>
    <w:rsid w:val="0039504A"/>
    <w:pPr>
      <w:ind w:firstLine="0"/>
    </w:pPr>
  </w:style>
  <w:style w:type="paragraph" w:styleId="ListContinue3">
    <w:name w:val="List Continue 3"/>
    <w:basedOn w:val="List3"/>
    <w:rsid w:val="0039504A"/>
    <w:pPr>
      <w:ind w:left="1021" w:firstLine="0"/>
    </w:pPr>
  </w:style>
  <w:style w:type="paragraph" w:styleId="ListContinue4">
    <w:name w:val="List Continue 4"/>
    <w:basedOn w:val="List4"/>
    <w:rsid w:val="0039504A"/>
    <w:pPr>
      <w:ind w:firstLine="0"/>
    </w:pPr>
  </w:style>
  <w:style w:type="paragraph" w:styleId="ListContinue5">
    <w:name w:val="List Continue 5"/>
    <w:basedOn w:val="List5"/>
    <w:rsid w:val="0039504A"/>
    <w:pPr>
      <w:ind w:firstLine="0"/>
    </w:pPr>
  </w:style>
  <w:style w:type="paragraph" w:styleId="ListNumber3">
    <w:name w:val="List Number 3"/>
    <w:basedOn w:val="List3"/>
    <w:rsid w:val="0039504A"/>
    <w:pPr>
      <w:numPr>
        <w:numId w:val="4"/>
      </w:numPr>
    </w:pPr>
  </w:style>
  <w:style w:type="paragraph" w:styleId="ListNumber4">
    <w:name w:val="List Number 4"/>
    <w:basedOn w:val="List4"/>
    <w:rsid w:val="0039504A"/>
    <w:pPr>
      <w:numPr>
        <w:numId w:val="5"/>
      </w:numPr>
    </w:pPr>
  </w:style>
  <w:style w:type="paragraph" w:styleId="ListNumber5">
    <w:name w:val="List Number 5"/>
    <w:basedOn w:val="List5"/>
    <w:rsid w:val="0039504A"/>
    <w:pPr>
      <w:numPr>
        <w:numId w:val="6"/>
      </w:numPr>
    </w:pPr>
  </w:style>
  <w:style w:type="paragraph" w:styleId="BlockText">
    <w:name w:val="Block Text"/>
    <w:basedOn w:val="Normal"/>
    <w:rsid w:val="0039504A"/>
    <w:pPr>
      <w:spacing w:after="120"/>
      <w:ind w:left="1440" w:right="1440"/>
    </w:pPr>
  </w:style>
  <w:style w:type="character" w:customStyle="1" w:styleId="Subscript">
    <w:name w:val="Subscript"/>
    <w:basedOn w:val="DefaultParagraphFont"/>
    <w:rsid w:val="0039504A"/>
    <w:rPr>
      <w:sz w:val="16"/>
      <w:vertAlign w:val="subscript"/>
    </w:rPr>
  </w:style>
  <w:style w:type="character" w:customStyle="1" w:styleId="Superscript">
    <w:name w:val="Superscript"/>
    <w:basedOn w:val="DefaultParagraphFont"/>
    <w:rsid w:val="0039504A"/>
    <w:rPr>
      <w:sz w:val="16"/>
      <w:vertAlign w:val="superscript"/>
    </w:rPr>
  </w:style>
  <w:style w:type="character" w:customStyle="1" w:styleId="Symbols">
    <w:name w:val="Symbols"/>
    <w:basedOn w:val="DefaultParagraphFont"/>
    <w:rsid w:val="0039504A"/>
    <w:rPr>
      <w:rFonts w:ascii="Symbol" w:hAnsi="Symbol"/>
    </w:rPr>
  </w:style>
  <w:style w:type="character" w:customStyle="1" w:styleId="MenuOptions">
    <w:name w:val="Menu Options"/>
    <w:basedOn w:val="DefaultParagraphFont"/>
    <w:rsid w:val="0039504A"/>
    <w:rPr>
      <w:rFonts w:ascii="Arial Narrow" w:hAnsi="Arial Narrow"/>
      <w:smallCaps/>
    </w:rPr>
  </w:style>
  <w:style w:type="character" w:customStyle="1" w:styleId="Buttons">
    <w:name w:val="Buttons"/>
    <w:basedOn w:val="DefaultParagraphFont"/>
    <w:rsid w:val="0039504A"/>
    <w:rPr>
      <w:b/>
    </w:rPr>
  </w:style>
  <w:style w:type="character" w:customStyle="1" w:styleId="Underlined">
    <w:name w:val="Underlined"/>
    <w:basedOn w:val="DefaultParagraphFont"/>
    <w:rsid w:val="0039504A"/>
    <w:rPr>
      <w:u w:val="single"/>
    </w:rPr>
  </w:style>
  <w:style w:type="paragraph" w:customStyle="1" w:styleId="TableBodyTextRight">
    <w:name w:val="Table Body Text Right"/>
    <w:basedOn w:val="TableBodyText"/>
    <w:rsid w:val="0039504A"/>
    <w:pPr>
      <w:widowControl w:val="0"/>
      <w:autoSpaceDE w:val="0"/>
      <w:autoSpaceDN w:val="0"/>
      <w:adjustRightInd w:val="0"/>
      <w:jc w:val="right"/>
    </w:pPr>
    <w:rPr>
      <w:rFonts w:cs="Arial"/>
      <w:szCs w:val="18"/>
    </w:rPr>
  </w:style>
  <w:style w:type="paragraph" w:customStyle="1" w:styleId="CopyrightText">
    <w:name w:val="Copyright Text"/>
    <w:basedOn w:val="BodyText"/>
    <w:rsid w:val="0039504A"/>
    <w:rPr>
      <w:sz w:val="18"/>
    </w:rPr>
  </w:style>
  <w:style w:type="paragraph" w:customStyle="1" w:styleId="BodySmallRight">
    <w:name w:val="Body Small Right"/>
    <w:basedOn w:val="BodyTextRight"/>
    <w:rsid w:val="0039504A"/>
    <w:rPr>
      <w:sz w:val="18"/>
      <w:szCs w:val="18"/>
    </w:rPr>
  </w:style>
  <w:style w:type="paragraph" w:customStyle="1" w:styleId="MarginEdition">
    <w:name w:val="Margin Edition"/>
    <w:basedOn w:val="MarginNote"/>
    <w:rsid w:val="0039504A"/>
    <w:pPr>
      <w:spacing w:before="0" w:after="0"/>
    </w:pPr>
    <w:rPr>
      <w:rFonts w:ascii="Times New Roman" w:hAnsi="Times New Roman"/>
      <w:color w:val="999999"/>
    </w:rPr>
  </w:style>
  <w:style w:type="paragraph" w:customStyle="1" w:styleId="Spacer">
    <w:name w:val="Spacer"/>
    <w:basedOn w:val="Normal"/>
    <w:rsid w:val="0039504A"/>
    <w:rPr>
      <w:sz w:val="2"/>
      <w:szCs w:val="2"/>
    </w:rPr>
  </w:style>
  <w:style w:type="character" w:customStyle="1" w:styleId="Small">
    <w:name w:val="Small"/>
    <w:basedOn w:val="DefaultParagraphFont"/>
    <w:rsid w:val="0039504A"/>
    <w:rPr>
      <w:sz w:val="16"/>
    </w:rPr>
  </w:style>
  <w:style w:type="paragraph" w:customStyle="1" w:styleId="WideTable">
    <w:name w:val="Wide Table"/>
    <w:basedOn w:val="Normal"/>
    <w:rsid w:val="0039504A"/>
    <w:pPr>
      <w:ind w:left="-1418"/>
    </w:pPr>
    <w:rPr>
      <w:sz w:val="2"/>
      <w:szCs w:val="2"/>
    </w:rPr>
  </w:style>
  <w:style w:type="character" w:styleId="PageNumber">
    <w:name w:val="page number"/>
    <w:basedOn w:val="DefaultParagraphFont"/>
    <w:rsid w:val="0039504A"/>
  </w:style>
  <w:style w:type="paragraph" w:styleId="Quote">
    <w:name w:val="Quote"/>
    <w:basedOn w:val="Heading1"/>
    <w:link w:val="QuoteChar"/>
    <w:qFormat/>
    <w:rsid w:val="0039504A"/>
    <w:rPr>
      <w:b w:val="0"/>
      <w:sz w:val="72"/>
      <w:szCs w:val="72"/>
      <w:lang w:val="en-NZ"/>
    </w:rPr>
  </w:style>
  <w:style w:type="character" w:customStyle="1" w:styleId="QuoteChar">
    <w:name w:val="Quote Char"/>
    <w:basedOn w:val="DefaultParagraphFont"/>
    <w:link w:val="Quote"/>
    <w:rsid w:val="003950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504A"/>
    <w:pPr>
      <w:pageBreakBefore/>
    </w:pPr>
  </w:style>
  <w:style w:type="paragraph" w:customStyle="1" w:styleId="Border">
    <w:name w:val="Border"/>
    <w:basedOn w:val="Normal"/>
    <w:qFormat/>
    <w:rsid w:val="003950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504A"/>
    <w:rPr>
      <w:b/>
      <w:bCs/>
      <w:i/>
      <w:iCs/>
      <w:color w:val="auto"/>
    </w:rPr>
  </w:style>
  <w:style w:type="paragraph" w:styleId="IntenseQuote">
    <w:name w:val="Intense Quote"/>
    <w:basedOn w:val="Normal"/>
    <w:next w:val="Normal"/>
    <w:link w:val="IntenseQuoteChar"/>
    <w:uiPriority w:val="30"/>
    <w:qFormat/>
    <w:rsid w:val="003950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50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504A"/>
    <w:rPr>
      <w:smallCaps/>
      <w:color w:val="auto"/>
      <w:u w:val="single"/>
    </w:rPr>
  </w:style>
  <w:style w:type="character" w:styleId="IntenseReference">
    <w:name w:val="Intense Reference"/>
    <w:basedOn w:val="DefaultParagraphFont"/>
    <w:uiPriority w:val="32"/>
    <w:qFormat/>
    <w:rsid w:val="0039504A"/>
    <w:rPr>
      <w:b/>
      <w:bCs/>
      <w:smallCaps/>
      <w:color w:val="auto"/>
      <w:spacing w:val="5"/>
      <w:u w:val="single"/>
    </w:rPr>
  </w:style>
  <w:style w:type="paragraph" w:customStyle="1" w:styleId="2ColumnHeading">
    <w:name w:val="2Column Heading"/>
    <w:basedOn w:val="BodyText"/>
    <w:qFormat/>
    <w:rsid w:val="0039504A"/>
    <w:pPr>
      <w:spacing w:after="60"/>
      <w:ind w:left="-2268"/>
    </w:pPr>
    <w:rPr>
      <w:b/>
    </w:rPr>
  </w:style>
  <w:style w:type="paragraph" w:customStyle="1" w:styleId="Heading1TOC">
    <w:name w:val="Heading1 TOC"/>
    <w:basedOn w:val="Normal"/>
    <w:qFormat/>
    <w:rsid w:val="0039504A"/>
    <w:pPr>
      <w:spacing w:before="240" w:after="120"/>
    </w:pPr>
    <w:rPr>
      <w:rFonts w:ascii="Times New Roman" w:hAnsi="Times New Roman"/>
      <w:b/>
      <w:sz w:val="32"/>
    </w:rPr>
  </w:style>
  <w:style w:type="paragraph" w:customStyle="1" w:styleId="Heading2TOC">
    <w:name w:val="Heading2 TOC"/>
    <w:basedOn w:val="Normal"/>
    <w:qFormat/>
    <w:rsid w:val="0039504A"/>
    <w:pPr>
      <w:spacing w:before="240" w:after="60"/>
    </w:pPr>
    <w:rPr>
      <w:rFonts w:ascii="Times New Roman" w:hAnsi="Times New Roman"/>
      <w:b/>
      <w:sz w:val="28"/>
    </w:rPr>
  </w:style>
  <w:style w:type="character" w:customStyle="1" w:styleId="Underline">
    <w:name w:val="Underline"/>
    <w:basedOn w:val="DefaultParagraphFont"/>
    <w:qFormat/>
    <w:rsid w:val="0039504A"/>
    <w:rPr>
      <w:u w:val="single"/>
    </w:rPr>
  </w:style>
  <w:style w:type="character" w:customStyle="1" w:styleId="BoldandItalics">
    <w:name w:val="Bold and Italics"/>
    <w:qFormat/>
    <w:rsid w:val="0039504A"/>
    <w:rPr>
      <w:b/>
      <w:i/>
      <w:u w:val="none"/>
    </w:rPr>
  </w:style>
  <w:style w:type="paragraph" w:styleId="BalloonText">
    <w:name w:val="Balloon Text"/>
    <w:basedOn w:val="Normal"/>
    <w:link w:val="BalloonTextChar"/>
    <w:rsid w:val="0039504A"/>
    <w:rPr>
      <w:rFonts w:ascii="Tahoma" w:hAnsi="Tahoma" w:cs="Tahoma"/>
      <w:sz w:val="16"/>
      <w:szCs w:val="16"/>
    </w:rPr>
  </w:style>
  <w:style w:type="character" w:customStyle="1" w:styleId="BalloonTextChar">
    <w:name w:val="Balloon Text Char"/>
    <w:basedOn w:val="DefaultParagraphFont"/>
    <w:link w:val="BalloonText"/>
    <w:rsid w:val="003950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50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50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504A"/>
    <w:rPr>
      <w:b/>
      <w:color w:val="660033"/>
      <w:spacing w:val="0"/>
    </w:rPr>
  </w:style>
  <w:style w:type="paragraph" w:customStyle="1" w:styleId="Nameditemlist">
    <w:name w:val="Named item list"/>
    <w:basedOn w:val="BodyText"/>
    <w:qFormat/>
    <w:rsid w:val="0039504A"/>
    <w:pPr>
      <w:tabs>
        <w:tab w:val="left" w:pos="2835"/>
      </w:tabs>
      <w:ind w:left="2835" w:hanging="2835"/>
    </w:pPr>
  </w:style>
  <w:style w:type="paragraph" w:customStyle="1" w:styleId="BodyTextnopadding">
    <w:name w:val="Body Text no padding"/>
    <w:basedOn w:val="BodyText"/>
    <w:qFormat/>
    <w:rsid w:val="0039504A"/>
    <w:pPr>
      <w:spacing w:before="0" w:after="0"/>
    </w:pPr>
  </w:style>
  <w:style w:type="paragraph" w:customStyle="1" w:styleId="BodyTextBold">
    <w:name w:val="Body Text Bold"/>
    <w:basedOn w:val="BodyText"/>
    <w:qFormat/>
    <w:rsid w:val="0039504A"/>
    <w:rPr>
      <w:b/>
    </w:rPr>
  </w:style>
  <w:style w:type="character" w:styleId="Hyperlink">
    <w:name w:val="Hyperlink"/>
    <w:basedOn w:val="DefaultParagraphFont"/>
    <w:uiPriority w:val="99"/>
    <w:unhideWhenUsed/>
    <w:rsid w:val="007A62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662</Words>
  <Characters>4073</Characters>
  <Application>Microsoft Office Word</Application>
  <DocSecurity>0</DocSecurity>
  <Lines>214</Lines>
  <Paragraphs>127</Paragraphs>
  <ScaleCrop>false</ScaleCrop>
  <Company>Author-it Software Corporation Ltd.</Company>
  <LinksUpToDate>false</LinksUpToDate>
  <CharactersWithSpaces>4608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MSTLG3003 Sew leather by hand</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2022-12-22T00:42:00Z</dcterms:created>
  <dcterms:modified xsi:type="dcterms:W3CDTF">2022-12-22T00:42:00Z</dcterms:modified>
</cp:coreProperties>
</file>