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84F" w:rsidP="009948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MSTLG3003 Sew leather by hand</w:t>
      </w:r>
      <w:r>
        <w:fldChar w:fldCharType="end"/>
      </w:r>
    </w:p>
    <w:p w:rsidR="0099484F" w:rsidP="0099484F">
      <w:pPr>
        <w:pStyle w:val="Version"/>
        <w:sectPr w:rsidSect="00F005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0523" w:rsidP="00F00523">
      <w:pPr>
        <w:pStyle w:val="SuperHeading"/>
      </w:pPr>
      <w:r w:rsidRPr="00F00523">
        <w:t>Assessment Requirements for MSTLG3003 Sew leather by hand</w:t>
      </w:r>
    </w:p>
    <w:p w:rsidR="00000000" w:rsidRPr="00F00523" w:rsidP="00F00523">
      <w:pPr>
        <w:pStyle w:val="Heading1"/>
      </w:pPr>
      <w:bookmarkStart w:id="1" w:name="O_936389"/>
      <w:bookmarkEnd w:id="1"/>
      <w:r w:rsidRPr="00F00523">
        <w:t>Modification History</w:t>
      </w:r>
    </w:p>
    <w:p w:rsidR="00000000" w:rsidRPr="00F00523" w:rsidP="0099484F">
      <w:pPr>
        <w:pStyle w:val="BodyText"/>
      </w:pPr>
      <w:r w:rsidRPr="00F00523">
        <w:t>Release 1. Supersedes and is equivalent to LMTLG3003A Sew leather by hand</w:t>
      </w:r>
    </w:p>
    <w:p w:rsidR="00000000" w:rsidRPr="00F00523" w:rsidP="00F00523">
      <w:pPr>
        <w:pStyle w:val="Heading1"/>
      </w:pPr>
      <w:bookmarkStart w:id="2" w:name="O_936392"/>
      <w:bookmarkEnd w:id="2"/>
      <w:r w:rsidRPr="00F00523">
        <w:t>Performance Evidence</w:t>
      </w:r>
    </w:p>
    <w:p w:rsidR="00000000" w:rsidRPr="00F00523" w:rsidP="0099484F">
      <w:pPr>
        <w:pStyle w:val="BodyText"/>
      </w:pPr>
      <w:r w:rsidRPr="00F00523">
        <w:t>Evidence required to demonstrate competence in this unit must be relevant to and satisfy the requirements o</w:t>
      </w:r>
      <w:r w:rsidRPr="00F00523">
        <w:t>f the elements and performance criteria, and include:</w:t>
      </w:r>
    </w:p>
    <w:p w:rsidR="00000000" w:rsidRPr="00F00523" w:rsidP="00F00523">
      <w:pPr>
        <w:pStyle w:val="ListBullet"/>
      </w:pPr>
      <w:r w:rsidRPr="00F00523">
        <w:t xml:space="preserve">reading and following work instructions, standard operating procedures (SOPs), safe work practices </w:t>
      </w:r>
    </w:p>
    <w:p w:rsidR="00000000" w:rsidRPr="00F00523" w:rsidP="00F00523">
      <w:pPr>
        <w:pStyle w:val="ListBullet"/>
      </w:pPr>
      <w:r w:rsidRPr="00F00523">
        <w:t>interpreting specifications of needles, threads and materials, and setting up material for hand sewin</w:t>
      </w:r>
      <w:r w:rsidRPr="00F00523">
        <w:t>g</w:t>
      </w:r>
    </w:p>
    <w:p w:rsidR="00000000" w:rsidRPr="00F00523" w:rsidP="00F00523">
      <w:pPr>
        <w:pStyle w:val="ListBullet"/>
      </w:pPr>
      <w:r w:rsidRPr="00F00523">
        <w:t>selecting pieces according to size, colour and style and determining thread and stitch length to meet specifications</w:t>
      </w:r>
    </w:p>
    <w:p w:rsidR="00000000" w:rsidRPr="00F00523" w:rsidP="00F00523">
      <w:pPr>
        <w:pStyle w:val="ListBullet"/>
      </w:pPr>
      <w:r w:rsidRPr="00F00523">
        <w:t>performing hand sewing to sew seams using a variety of stitches to achieve specified results and quality expectations on at least five (5</w:t>
      </w:r>
      <w:r w:rsidRPr="00F00523">
        <w:t>) samples</w:t>
      </w:r>
    </w:p>
    <w:p w:rsidR="00000000" w:rsidRPr="00F00523" w:rsidP="00F00523">
      <w:pPr>
        <w:pStyle w:val="ListBullet"/>
      </w:pPr>
      <w:r w:rsidRPr="00F00523">
        <w:t>reinforcing products according to style</w:t>
      </w:r>
    </w:p>
    <w:p w:rsidR="00000000" w:rsidRPr="00F00523" w:rsidP="00F00523">
      <w:pPr>
        <w:pStyle w:val="ListBullet"/>
      </w:pPr>
      <w:r w:rsidRPr="00F00523">
        <w:t>performing decorative hand stitching on at least three (3) samples in accordance with specifications</w:t>
      </w:r>
    </w:p>
    <w:p w:rsidR="00000000" w:rsidRPr="00F00523" w:rsidP="00F00523">
      <w:pPr>
        <w:pStyle w:val="ListBullet"/>
      </w:pPr>
      <w:r w:rsidRPr="00F00523">
        <w:t>inspecting completed work to determine quality, identify faults and determine required action</w:t>
      </w:r>
    </w:p>
    <w:p w:rsidR="00000000" w:rsidRPr="00F00523" w:rsidP="00F00523">
      <w:pPr>
        <w:pStyle w:val="ListBullet"/>
      </w:pPr>
      <w:r w:rsidRPr="00F00523">
        <w:t>despatching</w:t>
      </w:r>
      <w:r w:rsidRPr="00F00523">
        <w:t xml:space="preserve"> completed work and maintaining accurate records.</w:t>
      </w:r>
    </w:p>
    <w:p w:rsidR="00000000" w:rsidRPr="00F00523" w:rsidP="00F00523">
      <w:pPr>
        <w:pStyle w:val="AllowPageBreak"/>
      </w:pPr>
    </w:p>
    <w:p w:rsidR="00000000" w:rsidRPr="00F00523" w:rsidP="00F00523">
      <w:pPr>
        <w:pStyle w:val="Heading1"/>
      </w:pPr>
      <w:bookmarkStart w:id="3" w:name="O_936391"/>
      <w:bookmarkEnd w:id="3"/>
      <w:r w:rsidRPr="00F00523">
        <w:t>Knowledge Evidence</w:t>
      </w:r>
    </w:p>
    <w:p w:rsidR="00000000" w:rsidRPr="00F00523" w:rsidP="0099484F">
      <w:pPr>
        <w:pStyle w:val="BodyText"/>
      </w:pPr>
      <w:r w:rsidRPr="00F00523">
        <w:t>Evidence must be provided that demonstrates knowledge of:</w:t>
      </w:r>
    </w:p>
    <w:p w:rsidR="00000000" w:rsidRPr="00F00523" w:rsidP="00F00523">
      <w:pPr>
        <w:pStyle w:val="ListBullet"/>
      </w:pPr>
      <w:r w:rsidRPr="00F00523">
        <w:t>safe work practices and procedures and use of personal protective equipment (PPE)</w:t>
      </w:r>
    </w:p>
    <w:p w:rsidR="00000000" w:rsidRPr="00F00523" w:rsidP="00F00523">
      <w:pPr>
        <w:pStyle w:val="ListBullet"/>
      </w:pPr>
      <w:r w:rsidRPr="00F00523">
        <w:t>relevant Australian Standards</w:t>
      </w:r>
      <w:r w:rsidRPr="00F00523">
        <w:t xml:space="preserve"> </w:t>
      </w:r>
    </w:p>
    <w:p w:rsidR="00000000" w:rsidRPr="00F00523" w:rsidP="00F00523">
      <w:pPr>
        <w:pStyle w:val="ListBullet"/>
      </w:pPr>
      <w:r w:rsidRPr="00F00523">
        <w:t>principles and techniques of hand sewing, including various types of stitches used</w:t>
      </w:r>
    </w:p>
    <w:p w:rsidR="00000000" w:rsidRPr="00F00523" w:rsidP="00F00523">
      <w:pPr>
        <w:pStyle w:val="ListBullet"/>
      </w:pPr>
      <w:r w:rsidRPr="00F00523">
        <w:t>range of needles, threads and associated tools used in hand sewing, and their appropriateness for particular applications</w:t>
      </w:r>
    </w:p>
    <w:p w:rsidR="00000000" w:rsidRPr="00F00523" w:rsidP="00F00523">
      <w:pPr>
        <w:pStyle w:val="ListBullet"/>
      </w:pPr>
      <w:r w:rsidRPr="00F00523">
        <w:t>materials specifications and material sewing char</w:t>
      </w:r>
      <w:r w:rsidRPr="00F00523">
        <w:t>acteristics</w:t>
      </w:r>
    </w:p>
    <w:p w:rsidR="00000000" w:rsidRPr="00F00523" w:rsidP="00F00523">
      <w:pPr>
        <w:pStyle w:val="ListBullet"/>
      </w:pPr>
      <w:r w:rsidRPr="00F00523">
        <w:t>relevant quality standards for hand sewing</w:t>
      </w:r>
    </w:p>
    <w:p w:rsidR="00000000" w:rsidRPr="00F00523" w:rsidP="00F00523">
      <w:pPr>
        <w:pStyle w:val="ListBullet"/>
      </w:pPr>
      <w:r w:rsidRPr="00F00523">
        <w:t>work health and safety (WHS) and environmental requirements of relevant industry and workplace procedures</w:t>
      </w:r>
    </w:p>
    <w:p w:rsidR="00000000" w:rsidRPr="00F00523" w:rsidP="00F00523">
      <w:pPr>
        <w:pStyle w:val="ListBullet"/>
      </w:pPr>
      <w:r w:rsidRPr="00F00523">
        <w:t>general housekeeping policies and procedures</w:t>
      </w:r>
    </w:p>
    <w:p w:rsidR="00000000" w:rsidRPr="00F00523" w:rsidP="00F00523">
      <w:pPr>
        <w:pStyle w:val="ListBullet"/>
      </w:pPr>
      <w:r w:rsidRPr="00F00523">
        <w:t>relevant federal and state or territory legislative or regulatory requirements</w:t>
      </w:r>
    </w:p>
    <w:p w:rsidR="00000000" w:rsidRPr="00F00523" w:rsidP="00F00523">
      <w:pPr>
        <w:pStyle w:val="ListBullet"/>
      </w:pPr>
      <w:r w:rsidRPr="00F00523">
        <w:t>recording and reporting procedures.</w:t>
      </w:r>
    </w:p>
    <w:p w:rsidR="00000000" w:rsidRPr="00F00523" w:rsidP="00F00523">
      <w:pPr>
        <w:pStyle w:val="AllowPageBreak"/>
      </w:pPr>
    </w:p>
    <w:p w:rsidR="00000000" w:rsidRPr="00F00523" w:rsidP="00F00523">
      <w:pPr>
        <w:pStyle w:val="Heading1"/>
      </w:pPr>
      <w:bookmarkStart w:id="4" w:name="O_936390"/>
      <w:bookmarkEnd w:id="4"/>
      <w:r w:rsidRPr="00F00523">
        <w:t>Assessment Conditions</w:t>
      </w:r>
    </w:p>
    <w:p w:rsidR="00000000" w:rsidRPr="00F00523" w:rsidP="00F00523">
      <w:pPr>
        <w:pStyle w:val="ListBullet"/>
      </w:pPr>
      <w:r w:rsidRPr="00F00523">
        <w:t>Assessors must:</w:t>
      </w:r>
    </w:p>
    <w:p w:rsidR="00000000" w:rsidRPr="00F00523" w:rsidP="00F00523">
      <w:pPr>
        <w:pStyle w:val="ListBullet2"/>
      </w:pPr>
      <w:r w:rsidRPr="00F00523">
        <w:t>satisfy the assessor competency requirements that are in place at the time of the as</w:t>
      </w:r>
      <w:r w:rsidRPr="00F00523">
        <w:t>sessment, as set by the VET regulator</w:t>
      </w:r>
    </w:p>
    <w:p w:rsidR="00000000" w:rsidRPr="00F00523" w:rsidP="00F00523">
      <w:pPr>
        <w:pStyle w:val="ListBullet2"/>
      </w:pPr>
      <w:r w:rsidRPr="00F00523">
        <w:t>have vocational competency in sewing leather by hand, at least to the level being assessed, with relevant industry knowledge and experience.</w:t>
      </w:r>
    </w:p>
    <w:p w:rsidR="00000000" w:rsidRPr="00F00523" w:rsidP="00F00523">
      <w:pPr>
        <w:pStyle w:val="ListBullet"/>
      </w:pPr>
      <w:r w:rsidRPr="00F00523">
        <w:t>Assessment should occur in operational workplace situations. Where this is n</w:t>
      </w:r>
      <w:r w:rsidRPr="00F00523">
        <w:t>ot possible, or where personal safety or environmental damage are limiting factors, assessment must occur in a sufficiently rigorous simulated environment reflecting realistic operational workplace conditions. This must cover all aspects of workplace perfo</w:t>
      </w:r>
      <w:r w:rsidRPr="00F00523">
        <w:t>rmance, including environment, task skills, task management skills, contingency management skills and job role environment skills.</w:t>
      </w:r>
    </w:p>
    <w:p w:rsidR="00000000" w:rsidRPr="00F00523" w:rsidP="00F00523">
      <w:pPr>
        <w:pStyle w:val="ListBullet"/>
      </w:pPr>
      <w:r w:rsidRPr="00F00523">
        <w:t>Assessment processes and techniques must be appropriate to the language, literacy and numeracy requirements of the work being</w:t>
      </w:r>
      <w:r w:rsidRPr="00F00523">
        <w:t xml:space="preserve"> performed and the needs of the candidate.</w:t>
      </w:r>
    </w:p>
    <w:p w:rsidR="00000000" w:rsidRPr="00F00523" w:rsidP="00F00523">
      <w:pPr>
        <w:pStyle w:val="ListBullet"/>
      </w:pPr>
      <w:r w:rsidRPr="00F00523">
        <w:t>Conditions for assessment must include access to all tools, equipment, materials and documentation required, including relevant workplace procedures, product and manufacturing specifications associated with this u</w:t>
      </w:r>
      <w:r w:rsidRPr="00F00523">
        <w:t>nit.</w:t>
      </w:r>
    </w:p>
    <w:p w:rsidR="00000000" w:rsidRPr="00F00523" w:rsidP="00F00523">
      <w:pPr>
        <w:pStyle w:val="AllowPageBreak"/>
      </w:pPr>
    </w:p>
    <w:p w:rsidR="00000000" w:rsidRPr="00F00523" w:rsidP="00F00523">
      <w:pPr>
        <w:pStyle w:val="Heading1"/>
      </w:pPr>
      <w:bookmarkStart w:id="5" w:name="O_936388"/>
      <w:bookmarkEnd w:id="5"/>
      <w:r w:rsidRPr="00F00523">
        <w:t>Links</w:t>
      </w:r>
    </w:p>
    <w:p w:rsidR="00000000" w:rsidRPr="00F00523" w:rsidP="0099484F">
      <w:pPr>
        <w:pStyle w:val="BodyText"/>
      </w:pPr>
      <w:r w:rsidRPr="00F005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A620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00523" w:rsidP="00F00523"/>
    <w:sectPr w:rsidSect="00F005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5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523" w:rsidRPr="0099484F" w:rsidP="009948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5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84F" w:rsidP="00F005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484F" w:rsidP="00F005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9484F" w:rsidP="00F005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5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8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0523" w:rsidRPr="0099484F" w:rsidP="009948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5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84F" w:rsidRPr="002D2AF8" w:rsidP="00F005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MSTLG3003 Sew leather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9484F" w:rsidP="00F005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D272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544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7062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5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5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5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5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5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5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5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5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5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5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5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523"/>
  </w:style>
  <w:style w:type="character" w:customStyle="1" w:styleId="Heading1Char">
    <w:name w:val="Heading 1 Char"/>
    <w:basedOn w:val="DefaultParagraphFont"/>
    <w:link w:val="Heading1"/>
    <w:rsid w:val="00F005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05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5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05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05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05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05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05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5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5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5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5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5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5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5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5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5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5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5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5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5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5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5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05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05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0523"/>
    <w:rPr>
      <w:b/>
      <w:spacing w:val="0"/>
    </w:rPr>
  </w:style>
  <w:style w:type="paragraph" w:customStyle="1" w:styleId="SuperTitle">
    <w:name w:val="SuperTitle"/>
    <w:basedOn w:val="Title"/>
    <w:rsid w:val="00F005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5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5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05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5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5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5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5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5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5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5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5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0523"/>
    <w:rPr>
      <w:i/>
    </w:rPr>
  </w:style>
  <w:style w:type="paragraph" w:styleId="Caption">
    <w:name w:val="caption"/>
    <w:basedOn w:val="BodyText"/>
    <w:next w:val="Normal"/>
    <w:qFormat/>
    <w:rsid w:val="00F005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5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5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523"/>
  </w:style>
  <w:style w:type="paragraph" w:styleId="TableofFigures">
    <w:name w:val="table of figures"/>
    <w:basedOn w:val="Normal"/>
    <w:next w:val="Normal"/>
    <w:semiHidden/>
    <w:rsid w:val="00F005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5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0523"/>
    <w:rPr>
      <w:rFonts w:ascii="Wingdings" w:hAnsi="Wingdings"/>
    </w:rPr>
  </w:style>
  <w:style w:type="paragraph" w:customStyle="1" w:styleId="TableHeading">
    <w:name w:val="Table Heading"/>
    <w:basedOn w:val="HeadingBase"/>
    <w:rsid w:val="00F005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0523"/>
    <w:rPr>
      <w:color w:val="0033CC"/>
      <w:u w:val="none"/>
    </w:rPr>
  </w:style>
  <w:style w:type="paragraph" w:customStyle="1" w:styleId="BodyTextRight">
    <w:name w:val="Body Text Right"/>
    <w:basedOn w:val="BodyText"/>
    <w:rsid w:val="00F005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5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5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5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5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5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523"/>
    <w:rPr>
      <w:sz w:val="32"/>
    </w:rPr>
  </w:style>
  <w:style w:type="paragraph" w:customStyle="1" w:styleId="HeadingProcedure">
    <w:name w:val="Heading Procedure"/>
    <w:basedOn w:val="HeadingBase"/>
    <w:next w:val="Normal"/>
    <w:rsid w:val="00F005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523"/>
    <w:pPr>
      <w:spacing w:before="60" w:after="60"/>
    </w:pPr>
  </w:style>
  <w:style w:type="paragraph" w:styleId="ListContinue">
    <w:name w:val="List Continue"/>
    <w:basedOn w:val="List"/>
    <w:rsid w:val="00F00523"/>
    <w:pPr>
      <w:ind w:firstLine="0"/>
    </w:pPr>
  </w:style>
  <w:style w:type="paragraph" w:customStyle="1" w:styleId="ListNote">
    <w:name w:val="List Note"/>
    <w:basedOn w:val="List"/>
    <w:rsid w:val="00F005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5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5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523"/>
    <w:rPr>
      <w:rFonts w:ascii="Courier New" w:hAnsi="Courier New"/>
    </w:rPr>
  </w:style>
  <w:style w:type="paragraph" w:customStyle="1" w:styleId="NoteBullet">
    <w:name w:val="Note Bullet"/>
    <w:basedOn w:val="Note"/>
    <w:rsid w:val="00F005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5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5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5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5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05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5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523"/>
    <w:rPr>
      <w:b/>
      <w:smallCaps/>
    </w:rPr>
  </w:style>
  <w:style w:type="paragraph" w:customStyle="1" w:styleId="TableListNumber">
    <w:name w:val="Table List Number"/>
    <w:basedOn w:val="ListNumber"/>
    <w:rsid w:val="00F005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5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523"/>
    <w:pPr>
      <w:numPr>
        <w:numId w:val="9"/>
      </w:numPr>
    </w:pPr>
  </w:style>
  <w:style w:type="paragraph" w:customStyle="1" w:styleId="ListAlpha2">
    <w:name w:val="List Alpha 2"/>
    <w:basedOn w:val="List2"/>
    <w:rsid w:val="00F00523"/>
    <w:pPr>
      <w:numPr>
        <w:numId w:val="8"/>
      </w:numPr>
    </w:pPr>
  </w:style>
  <w:style w:type="paragraph" w:styleId="List2">
    <w:name w:val="List 2"/>
    <w:basedOn w:val="BodyText"/>
    <w:rsid w:val="00F005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5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5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5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05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05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0523"/>
    <w:pPr>
      <w:numPr>
        <w:numId w:val="4"/>
      </w:numPr>
    </w:pPr>
  </w:style>
  <w:style w:type="paragraph" w:styleId="ListContinue2">
    <w:name w:val="List Continue 2"/>
    <w:basedOn w:val="List2"/>
    <w:rsid w:val="00F00523"/>
    <w:pPr>
      <w:ind w:firstLine="0"/>
    </w:pPr>
  </w:style>
  <w:style w:type="paragraph" w:styleId="ListContinue3">
    <w:name w:val="List Continue 3"/>
    <w:basedOn w:val="List3"/>
    <w:rsid w:val="00F00523"/>
    <w:pPr>
      <w:ind w:left="1021" w:firstLine="0"/>
    </w:pPr>
  </w:style>
  <w:style w:type="paragraph" w:styleId="ListContinue4">
    <w:name w:val="List Continue 4"/>
    <w:basedOn w:val="List4"/>
    <w:rsid w:val="00F00523"/>
    <w:pPr>
      <w:ind w:firstLine="0"/>
    </w:pPr>
  </w:style>
  <w:style w:type="paragraph" w:styleId="ListContinue5">
    <w:name w:val="List Continue 5"/>
    <w:basedOn w:val="List5"/>
    <w:rsid w:val="00F00523"/>
    <w:pPr>
      <w:ind w:firstLine="0"/>
    </w:pPr>
  </w:style>
  <w:style w:type="paragraph" w:styleId="ListNumber3">
    <w:name w:val="List Number 3"/>
    <w:basedOn w:val="List3"/>
    <w:rsid w:val="00F00523"/>
    <w:pPr>
      <w:numPr>
        <w:numId w:val="5"/>
      </w:numPr>
    </w:pPr>
  </w:style>
  <w:style w:type="paragraph" w:styleId="ListNumber4">
    <w:name w:val="List Number 4"/>
    <w:basedOn w:val="List4"/>
    <w:rsid w:val="00F00523"/>
    <w:pPr>
      <w:numPr>
        <w:numId w:val="6"/>
      </w:numPr>
    </w:pPr>
  </w:style>
  <w:style w:type="paragraph" w:styleId="ListNumber5">
    <w:name w:val="List Number 5"/>
    <w:basedOn w:val="List5"/>
    <w:rsid w:val="00F00523"/>
    <w:pPr>
      <w:numPr>
        <w:numId w:val="7"/>
      </w:numPr>
    </w:pPr>
  </w:style>
  <w:style w:type="paragraph" w:styleId="BlockText">
    <w:name w:val="Block Text"/>
    <w:basedOn w:val="Normal"/>
    <w:rsid w:val="00F005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5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523"/>
    <w:rPr>
      <w:sz w:val="16"/>
      <w:vertAlign w:val="superscript"/>
    </w:rPr>
  </w:style>
  <w:style w:type="character" w:customStyle="1" w:styleId="Symbols">
    <w:name w:val="Symbols"/>
    <w:basedOn w:val="DefaultParagraphFont"/>
    <w:rsid w:val="00F00523"/>
    <w:rPr>
      <w:rFonts w:ascii="Symbol" w:hAnsi="Symbol"/>
    </w:rPr>
  </w:style>
  <w:style w:type="character" w:customStyle="1" w:styleId="MenuOptions">
    <w:name w:val="Menu Options"/>
    <w:basedOn w:val="DefaultParagraphFont"/>
    <w:rsid w:val="00F005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523"/>
    <w:rPr>
      <w:b/>
    </w:rPr>
  </w:style>
  <w:style w:type="character" w:customStyle="1" w:styleId="Underlined">
    <w:name w:val="Underlined"/>
    <w:basedOn w:val="DefaultParagraphFont"/>
    <w:rsid w:val="00F00523"/>
    <w:rPr>
      <w:u w:val="single"/>
    </w:rPr>
  </w:style>
  <w:style w:type="paragraph" w:customStyle="1" w:styleId="TableBodyTextRight">
    <w:name w:val="Table Body Text Right"/>
    <w:basedOn w:val="TableBodyText"/>
    <w:rsid w:val="00F005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523"/>
    <w:rPr>
      <w:sz w:val="18"/>
    </w:rPr>
  </w:style>
  <w:style w:type="paragraph" w:customStyle="1" w:styleId="BodySmallRight">
    <w:name w:val="Body Small Right"/>
    <w:basedOn w:val="BodyTextRight"/>
    <w:rsid w:val="00F00523"/>
    <w:rPr>
      <w:sz w:val="18"/>
      <w:szCs w:val="18"/>
    </w:rPr>
  </w:style>
  <w:style w:type="paragraph" w:customStyle="1" w:styleId="MarginEdition">
    <w:name w:val="Margin Edition"/>
    <w:basedOn w:val="MarginNote"/>
    <w:rsid w:val="00F005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523"/>
    <w:rPr>
      <w:sz w:val="2"/>
      <w:szCs w:val="2"/>
    </w:rPr>
  </w:style>
  <w:style w:type="character" w:customStyle="1" w:styleId="Small">
    <w:name w:val="Small"/>
    <w:basedOn w:val="DefaultParagraphFont"/>
    <w:rsid w:val="00F00523"/>
    <w:rPr>
      <w:sz w:val="16"/>
    </w:rPr>
  </w:style>
  <w:style w:type="paragraph" w:customStyle="1" w:styleId="WideTable">
    <w:name w:val="Wide Table"/>
    <w:basedOn w:val="Normal"/>
    <w:rsid w:val="00F005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523"/>
  </w:style>
  <w:style w:type="paragraph" w:styleId="Quote">
    <w:name w:val="Quote"/>
    <w:basedOn w:val="Heading1"/>
    <w:link w:val="QuoteChar"/>
    <w:qFormat/>
    <w:rsid w:val="00F005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5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523"/>
    <w:pPr>
      <w:pageBreakBefore/>
    </w:pPr>
  </w:style>
  <w:style w:type="paragraph" w:customStyle="1" w:styleId="Border">
    <w:name w:val="Border"/>
    <w:basedOn w:val="Normal"/>
    <w:qFormat/>
    <w:rsid w:val="00F005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5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5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5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5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5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5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5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5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523"/>
    <w:rPr>
      <w:u w:val="single"/>
    </w:rPr>
  </w:style>
  <w:style w:type="character" w:customStyle="1" w:styleId="BoldandItalics">
    <w:name w:val="Bold and Italics"/>
    <w:qFormat/>
    <w:rsid w:val="00F00523"/>
    <w:rPr>
      <w:b/>
      <w:i/>
      <w:u w:val="none"/>
    </w:rPr>
  </w:style>
  <w:style w:type="paragraph" w:styleId="BalloonText">
    <w:name w:val="Balloon Text"/>
    <w:basedOn w:val="Normal"/>
    <w:link w:val="BalloonTextChar"/>
    <w:rsid w:val="00F00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5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5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5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5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5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0523"/>
    <w:pPr>
      <w:spacing w:before="0" w:after="0"/>
    </w:pPr>
  </w:style>
  <w:style w:type="paragraph" w:customStyle="1" w:styleId="BodyTextBold">
    <w:name w:val="Body Text Bold"/>
    <w:basedOn w:val="BodyText"/>
    <w:qFormat/>
    <w:rsid w:val="00F00523"/>
    <w:rPr>
      <w:b/>
    </w:rPr>
  </w:style>
  <w:style w:type="character" w:styleId="Hyperlink">
    <w:name w:val="Hyperlink"/>
    <w:basedOn w:val="DefaultParagraphFont"/>
    <w:uiPriority w:val="99"/>
    <w:unhideWhenUsed/>
    <w:rsid w:val="009948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2959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MSTLG3003 Sew leather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2022-12-22T00:39:00Z</dcterms:created>
  <dcterms:modified xsi:type="dcterms:W3CDTF">2022-12-22T00:39:00Z</dcterms:modified>
</cp:coreProperties>
</file>