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497" w:rsidP="00D77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MSTLG2006 Identify materials used in leather goods production</w:t>
      </w:r>
      <w:r>
        <w:fldChar w:fldCharType="end"/>
      </w:r>
    </w:p>
    <w:p w:rsidR="00D77497" w:rsidP="00D77497">
      <w:pPr>
        <w:pStyle w:val="Version"/>
        <w:sectPr w:rsidSect="001F0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026" w:rsidP="001F0026">
      <w:pPr>
        <w:pStyle w:val="SuperHeading"/>
      </w:pPr>
      <w:r w:rsidRPr="001F0026">
        <w:t>Assessment Requirements for MSTLG2006 Identify materials used in leather goods production</w:t>
      </w:r>
    </w:p>
    <w:p w:rsidR="00000000" w:rsidRPr="001F0026" w:rsidP="001F0026">
      <w:pPr>
        <w:pStyle w:val="Heading1"/>
      </w:pPr>
      <w:bookmarkStart w:id="1" w:name="O_936313"/>
      <w:bookmarkEnd w:id="1"/>
      <w:r w:rsidRPr="001F0026">
        <w:t>Modification History</w:t>
      </w:r>
    </w:p>
    <w:p w:rsidR="00000000" w:rsidRPr="001F0026" w:rsidP="00D77497">
      <w:pPr>
        <w:pStyle w:val="BodyText"/>
      </w:pPr>
      <w:r w:rsidRPr="001F0026">
        <w:t>Release 1. Supersedes and is equivalent to LMTLG2006A Identify materials used in leather goods production</w:t>
      </w:r>
    </w:p>
    <w:p w:rsidR="00000000" w:rsidRPr="001F0026" w:rsidP="001F0026">
      <w:pPr>
        <w:pStyle w:val="Heading1"/>
      </w:pPr>
      <w:bookmarkStart w:id="2" w:name="O_936316"/>
      <w:bookmarkEnd w:id="2"/>
      <w:r w:rsidRPr="001F0026">
        <w:t>Performance Evidence</w:t>
      </w:r>
    </w:p>
    <w:p w:rsidR="00000000" w:rsidRPr="001F0026" w:rsidP="00D77497">
      <w:pPr>
        <w:pStyle w:val="BodyText"/>
      </w:pPr>
      <w:r w:rsidRPr="001F0026">
        <w:t>Evidence required to demonstrate competence in this unit must be relevant to and satisfy the requirements of the elements and performance criteria, and include:</w:t>
      </w:r>
    </w:p>
    <w:p w:rsidR="00000000" w:rsidRPr="001F0026" w:rsidP="001F0026">
      <w:pPr>
        <w:pStyle w:val="ListBullet"/>
      </w:pPr>
      <w:r w:rsidRPr="001F0026">
        <w:t>reading and following work instructions, standard operating procedures (S</w:t>
      </w:r>
      <w:r w:rsidRPr="001F0026">
        <w:t>OPs), safe work practices, industry codes and standards</w:t>
      </w:r>
    </w:p>
    <w:p w:rsidR="00000000" w:rsidRPr="001F0026" w:rsidP="001F0026">
      <w:pPr>
        <w:pStyle w:val="ListBullet"/>
      </w:pPr>
      <w:r w:rsidRPr="001F0026">
        <w:t>identifying a range of materials used in leather goods production</w:t>
      </w:r>
    </w:p>
    <w:p w:rsidR="00000000" w:rsidRPr="001F0026" w:rsidP="001F0026">
      <w:pPr>
        <w:pStyle w:val="ListBullet"/>
      </w:pPr>
      <w:r w:rsidRPr="001F0026">
        <w:t>identifying the range of uses of materials for leather goods production and their handling and care requirements</w:t>
      </w:r>
    </w:p>
    <w:p w:rsidR="00000000" w:rsidRPr="001F0026" w:rsidP="001F0026">
      <w:pPr>
        <w:pStyle w:val="ListBullet"/>
      </w:pPr>
      <w:r w:rsidRPr="001F0026">
        <w:t>identifying performan</w:t>
      </w:r>
      <w:r w:rsidRPr="001F0026">
        <w:t>ce characteristics of at least five (5) different leather and material samples</w:t>
      </w:r>
    </w:p>
    <w:p w:rsidR="00000000" w:rsidRPr="001F0026" w:rsidP="001F0026">
      <w:pPr>
        <w:pStyle w:val="ListBullet"/>
      </w:pPr>
      <w:r w:rsidRPr="001F0026">
        <w:t>identifying common faults, problems and surface defects of materials and how to deal with them</w:t>
      </w:r>
    </w:p>
    <w:p w:rsidR="00000000" w:rsidRPr="001F0026" w:rsidP="001F0026">
      <w:pPr>
        <w:pStyle w:val="ListBullet"/>
      </w:pPr>
      <w:r w:rsidRPr="001F0026">
        <w:t>maintaining accurate records.</w:t>
      </w:r>
    </w:p>
    <w:p w:rsidR="00000000" w:rsidRPr="001F0026" w:rsidP="001F0026">
      <w:pPr>
        <w:pStyle w:val="AllowPageBreak"/>
      </w:pPr>
    </w:p>
    <w:p w:rsidR="00000000" w:rsidRPr="001F0026" w:rsidP="001F0026">
      <w:pPr>
        <w:pStyle w:val="Heading1"/>
      </w:pPr>
      <w:bookmarkStart w:id="3" w:name="O_936315"/>
      <w:bookmarkEnd w:id="3"/>
      <w:r w:rsidRPr="001F0026">
        <w:t>Knowledge Evidence</w:t>
      </w:r>
    </w:p>
    <w:p w:rsidR="00000000" w:rsidRPr="001F0026" w:rsidP="001F0026">
      <w:pPr>
        <w:pStyle w:val="ListBullet"/>
      </w:pPr>
      <w:r w:rsidRPr="001F0026">
        <w:t>Evidence requir</w:t>
      </w:r>
      <w:r w:rsidRPr="001F0026">
        <w:t>ed to demonstrate the required knowledge for this unit must be relevant to and satisfy the requirements of the elements and performance criteria and include knowledge of:</w:t>
      </w:r>
    </w:p>
    <w:p w:rsidR="00000000" w:rsidRPr="001F0026" w:rsidP="001F0026">
      <w:pPr>
        <w:pStyle w:val="ListBullet"/>
      </w:pPr>
      <w:r w:rsidRPr="001F0026">
        <w:t>safe work practices and procedures and use of personal protective equipment (PPE)</w:t>
      </w:r>
    </w:p>
    <w:p w:rsidR="00000000" w:rsidRPr="001F0026" w:rsidP="001F0026">
      <w:pPr>
        <w:pStyle w:val="ListBullet"/>
      </w:pPr>
      <w:r w:rsidRPr="001F0026">
        <w:t>rel</w:t>
      </w:r>
      <w:r w:rsidRPr="001F0026">
        <w:t>evant Australian Standards</w:t>
      </w:r>
    </w:p>
    <w:p w:rsidR="00000000" w:rsidRPr="001F0026" w:rsidP="001F0026">
      <w:pPr>
        <w:pStyle w:val="ListBullet"/>
      </w:pPr>
      <w:r w:rsidRPr="001F0026">
        <w:t>handling procedures for materials</w:t>
      </w:r>
    </w:p>
    <w:p w:rsidR="00000000" w:rsidRPr="001F0026" w:rsidP="001F0026">
      <w:pPr>
        <w:pStyle w:val="ListBullet"/>
      </w:pPr>
      <w:r w:rsidRPr="001F0026">
        <w:t>types of materials:</w:t>
      </w:r>
    </w:p>
    <w:p w:rsidR="00000000" w:rsidRPr="001F0026" w:rsidP="001F0026">
      <w:pPr>
        <w:pStyle w:val="ListBullet2"/>
      </w:pPr>
      <w:r w:rsidRPr="001F0026">
        <w:t>types of leather</w:t>
      </w:r>
    </w:p>
    <w:p w:rsidR="00000000" w:rsidRPr="001F0026" w:rsidP="001F0026">
      <w:pPr>
        <w:pStyle w:val="ListBullet2"/>
      </w:pPr>
      <w:r w:rsidRPr="001F0026">
        <w:t>adhesives</w:t>
      </w:r>
    </w:p>
    <w:p w:rsidR="00000000" w:rsidRPr="001F0026" w:rsidP="001F0026">
      <w:pPr>
        <w:pStyle w:val="ListBullet2"/>
      </w:pPr>
      <w:r w:rsidRPr="001F0026">
        <w:t>fabrics</w:t>
      </w:r>
    </w:p>
    <w:p w:rsidR="00000000" w:rsidRPr="001F0026" w:rsidP="001F0026">
      <w:pPr>
        <w:pStyle w:val="ListBullet"/>
      </w:pPr>
      <w:r w:rsidRPr="001F0026">
        <w:t>performance characteristics:</w:t>
      </w:r>
    </w:p>
    <w:p w:rsidR="00000000" w:rsidRPr="001F0026" w:rsidP="001F0026">
      <w:pPr>
        <w:pStyle w:val="ListBullet2"/>
      </w:pPr>
      <w:r w:rsidRPr="001F0026">
        <w:t>size</w:t>
      </w:r>
    </w:p>
    <w:p w:rsidR="00000000" w:rsidRPr="001F0026" w:rsidP="001F0026">
      <w:pPr>
        <w:pStyle w:val="ListBullet2"/>
      </w:pPr>
      <w:r w:rsidRPr="001F0026">
        <w:t>grain</w:t>
      </w:r>
    </w:p>
    <w:p w:rsidR="00000000" w:rsidRPr="001F0026" w:rsidP="001F0026">
      <w:pPr>
        <w:pStyle w:val="ListBullet2"/>
      </w:pPr>
      <w:r w:rsidRPr="001F0026">
        <w:t>nap</w:t>
      </w:r>
    </w:p>
    <w:p w:rsidR="00000000" w:rsidRPr="001F0026" w:rsidP="001F0026">
      <w:pPr>
        <w:pStyle w:val="ListBullet2"/>
      </w:pPr>
      <w:r w:rsidRPr="001F0026">
        <w:t>substance</w:t>
      </w:r>
    </w:p>
    <w:p w:rsidR="00000000" w:rsidRPr="001F0026" w:rsidP="001F0026">
      <w:pPr>
        <w:pStyle w:val="ListBullet2"/>
      </w:pPr>
      <w:r w:rsidRPr="001F0026">
        <w:t>hair follicle patterns of leather</w:t>
      </w:r>
    </w:p>
    <w:p w:rsidR="00000000" w:rsidRPr="001F0026" w:rsidP="001F0026">
      <w:pPr>
        <w:pStyle w:val="ListBullet2"/>
      </w:pPr>
      <w:r w:rsidRPr="001F0026">
        <w:t>stretch</w:t>
      </w:r>
    </w:p>
    <w:p w:rsidR="00000000" w:rsidRPr="001F0026" w:rsidP="001F0026">
      <w:pPr>
        <w:pStyle w:val="ListBullet2"/>
      </w:pPr>
      <w:r w:rsidRPr="001F0026">
        <w:t>abrasion</w:t>
      </w:r>
    </w:p>
    <w:p w:rsidR="00000000" w:rsidRPr="001F0026" w:rsidP="001F0026">
      <w:pPr>
        <w:pStyle w:val="ListBullet2"/>
      </w:pPr>
      <w:r w:rsidRPr="001F0026">
        <w:t>wearability</w:t>
      </w:r>
    </w:p>
    <w:p w:rsidR="00000000" w:rsidRPr="001F0026" w:rsidP="001F0026">
      <w:pPr>
        <w:pStyle w:val="ListBullet2"/>
      </w:pPr>
      <w:r w:rsidRPr="001F0026">
        <w:t>absorbency</w:t>
      </w:r>
    </w:p>
    <w:p w:rsidR="00000000" w:rsidRPr="001F0026" w:rsidP="001F0026">
      <w:pPr>
        <w:pStyle w:val="ListBullet2"/>
      </w:pPr>
      <w:r w:rsidRPr="001F0026">
        <w:t>durability</w:t>
      </w:r>
    </w:p>
    <w:p w:rsidR="00000000" w:rsidRPr="001F0026" w:rsidP="001F0026">
      <w:pPr>
        <w:pStyle w:val="ListBullet2"/>
      </w:pPr>
      <w:r w:rsidRPr="001F0026">
        <w:t>elasticity</w:t>
      </w:r>
    </w:p>
    <w:p w:rsidR="00000000" w:rsidRPr="001F0026" w:rsidP="001F0026">
      <w:pPr>
        <w:pStyle w:val="ListBullet2"/>
      </w:pPr>
      <w:r w:rsidRPr="001F0026">
        <w:t>heat sensitivity</w:t>
      </w:r>
    </w:p>
    <w:p w:rsidR="00000000" w:rsidRPr="001F0026" w:rsidP="001F0026">
      <w:pPr>
        <w:pStyle w:val="ListBullet2"/>
      </w:pPr>
      <w:r w:rsidRPr="001F0026">
        <w:t>shrink resistance</w:t>
      </w:r>
    </w:p>
    <w:p w:rsidR="00000000" w:rsidRPr="001F0026" w:rsidP="001F0026">
      <w:pPr>
        <w:pStyle w:val="ListBullet2"/>
      </w:pPr>
      <w:r w:rsidRPr="001F0026">
        <w:t>strength</w:t>
      </w:r>
    </w:p>
    <w:p w:rsidR="00000000" w:rsidRPr="001F0026" w:rsidP="001F0026">
      <w:pPr>
        <w:pStyle w:val="ListBullet"/>
      </w:pPr>
      <w:r w:rsidRPr="001F0026">
        <w:t>common faults, problems and defects</w:t>
      </w:r>
    </w:p>
    <w:p w:rsidR="00000000" w:rsidRPr="001F0026" w:rsidP="001F0026">
      <w:pPr>
        <w:pStyle w:val="ListBullet"/>
      </w:pPr>
      <w:r w:rsidRPr="001F0026">
        <w:t>quality standards and practices</w:t>
      </w:r>
    </w:p>
    <w:p w:rsidR="00000000" w:rsidRPr="001F0026" w:rsidP="001F0026">
      <w:pPr>
        <w:pStyle w:val="ListBullet"/>
      </w:pPr>
      <w:r w:rsidRPr="001F0026">
        <w:t>work health and safety (WHS) and environmental aspects of relevant production and assembly processes</w:t>
      </w:r>
    </w:p>
    <w:p w:rsidR="00000000" w:rsidRPr="001F0026" w:rsidP="001F0026">
      <w:pPr>
        <w:pStyle w:val="ListBullet"/>
      </w:pPr>
      <w:r w:rsidRPr="001F0026">
        <w:t>relevant federal and state or territory legislative or regulatory requirements</w:t>
      </w:r>
    </w:p>
    <w:p w:rsidR="00000000" w:rsidRPr="001F0026" w:rsidP="001F0026">
      <w:pPr>
        <w:pStyle w:val="ListBullet"/>
      </w:pPr>
      <w:r w:rsidRPr="001F0026">
        <w:t>recording and reporting procedures.</w:t>
      </w:r>
    </w:p>
    <w:p w:rsidR="00000000" w:rsidRPr="001F0026" w:rsidP="001F0026">
      <w:pPr>
        <w:pStyle w:val="AllowPageBreak"/>
      </w:pPr>
    </w:p>
    <w:p w:rsidR="00000000" w:rsidRPr="001F0026" w:rsidP="001F0026">
      <w:pPr>
        <w:pStyle w:val="Heading1"/>
      </w:pPr>
      <w:bookmarkStart w:id="4" w:name="O_936314"/>
      <w:bookmarkEnd w:id="4"/>
      <w:r w:rsidRPr="001F0026">
        <w:t>Assessment Conditions</w:t>
      </w:r>
    </w:p>
    <w:p w:rsidR="00000000" w:rsidRPr="001F0026" w:rsidP="001F0026">
      <w:pPr>
        <w:pStyle w:val="ListBullet"/>
      </w:pPr>
      <w:r w:rsidRPr="001F0026">
        <w:t>Assessors must:</w:t>
      </w:r>
    </w:p>
    <w:p w:rsidR="00000000" w:rsidRPr="001F0026" w:rsidP="001F0026">
      <w:pPr>
        <w:pStyle w:val="ListBullet2"/>
      </w:pPr>
      <w:r w:rsidRPr="001F0026">
        <w:t>satisfy the assessor competency requirements that are in place at the time of the as</w:t>
      </w:r>
      <w:r w:rsidRPr="001F0026">
        <w:t>sessment, as set by the VET regulator</w:t>
      </w:r>
    </w:p>
    <w:p w:rsidR="00000000" w:rsidRPr="001F0026" w:rsidP="001F0026">
      <w:pPr>
        <w:pStyle w:val="ListBullet2"/>
      </w:pPr>
      <w:r w:rsidRPr="001F0026">
        <w:t>have vocational competency in identifying materials used in leather goods production, at least to the level being assessed, with relevant industry knowledge and experience.</w:t>
      </w:r>
    </w:p>
    <w:p w:rsidR="00000000" w:rsidRPr="001F0026" w:rsidP="001F0026">
      <w:pPr>
        <w:pStyle w:val="ListBullet"/>
      </w:pPr>
      <w:r w:rsidRPr="001F0026">
        <w:t>Assessment should occur in operational workp</w:t>
      </w:r>
      <w:r w:rsidRPr="001F0026">
        <w:t>lace situations. Where this is not possible, or where personal safety or environmental damage are limiting factors, assessment must occur in a sufficiently rigorous simulated environment reflecting realistic operational workplace conditions. This must cove</w:t>
      </w:r>
      <w:r w:rsidRPr="001F0026">
        <w:t>r all aspects of workplace performance, including environment, task skills, task management skills, contingency management skills and job role environment skills.</w:t>
      </w:r>
    </w:p>
    <w:p w:rsidR="00000000" w:rsidRPr="001F0026" w:rsidP="001F0026">
      <w:pPr>
        <w:pStyle w:val="ListBullet"/>
      </w:pPr>
      <w:r w:rsidRPr="001F0026">
        <w:t>Assessment processes and techniques must be appropriate to the language, literacy and numerac</w:t>
      </w:r>
      <w:r w:rsidRPr="001F0026">
        <w:t>y requirements of the work being performed and the needs of the candidate.</w:t>
      </w:r>
    </w:p>
    <w:p w:rsidR="00000000" w:rsidRPr="001F0026" w:rsidP="001F0026">
      <w:pPr>
        <w:pStyle w:val="ListBullet"/>
      </w:pPr>
      <w:r w:rsidRPr="001F002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F0026" w:rsidP="001F0026">
      <w:pPr>
        <w:pStyle w:val="AllowPageBreak"/>
      </w:pPr>
    </w:p>
    <w:p w:rsidR="00000000" w:rsidRPr="001F0026" w:rsidP="001F0026">
      <w:pPr>
        <w:pStyle w:val="Heading1"/>
      </w:pPr>
      <w:bookmarkStart w:id="5" w:name="O_936312"/>
      <w:bookmarkEnd w:id="5"/>
      <w:r w:rsidRPr="001F0026">
        <w:t>Links</w:t>
      </w:r>
    </w:p>
    <w:p w:rsidR="00000000" w:rsidRPr="001F0026" w:rsidP="00D77497">
      <w:pPr>
        <w:pStyle w:val="BodyText"/>
      </w:pPr>
      <w:r w:rsidRPr="001F0026">
        <w:t>Companion Volum</w:t>
      </w:r>
      <w:r w:rsidRPr="001F002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15F5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F0026" w:rsidP="001F0026"/>
    <w:sectPr w:rsidSect="001F0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26" w:rsidRPr="00D77497" w:rsidP="00D77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97" w:rsidP="001F0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497" w:rsidP="001F0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7497" w:rsidP="001F0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026" w:rsidRPr="00D77497" w:rsidP="00D77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497" w:rsidRPr="002D2AF8" w:rsidP="001F0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MSTLG2006 Identify materials used in leather goods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77497" w:rsidP="001F0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060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D23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CE7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026"/>
  </w:style>
  <w:style w:type="character" w:customStyle="1" w:styleId="Heading1Char">
    <w:name w:val="Heading 1 Char"/>
    <w:basedOn w:val="DefaultParagraphFont"/>
    <w:link w:val="Heading1"/>
    <w:rsid w:val="001F0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0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00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0026"/>
    <w:rPr>
      <w:b/>
      <w:spacing w:val="0"/>
    </w:rPr>
  </w:style>
  <w:style w:type="paragraph" w:customStyle="1" w:styleId="SuperTitle">
    <w:name w:val="SuperTitle"/>
    <w:basedOn w:val="Title"/>
    <w:rsid w:val="001F0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026"/>
    <w:rPr>
      <w:i/>
    </w:rPr>
  </w:style>
  <w:style w:type="paragraph" w:styleId="Caption">
    <w:name w:val="caption"/>
    <w:basedOn w:val="BodyText"/>
    <w:next w:val="Normal"/>
    <w:qFormat/>
    <w:rsid w:val="001F0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026"/>
  </w:style>
  <w:style w:type="paragraph" w:styleId="TableofFigures">
    <w:name w:val="table of figures"/>
    <w:basedOn w:val="Normal"/>
    <w:next w:val="Normal"/>
    <w:semiHidden/>
    <w:rsid w:val="001F0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0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026"/>
    <w:rPr>
      <w:rFonts w:ascii="Wingdings" w:hAnsi="Wingdings"/>
    </w:rPr>
  </w:style>
  <w:style w:type="paragraph" w:customStyle="1" w:styleId="TableHeading">
    <w:name w:val="Table Heading"/>
    <w:basedOn w:val="HeadingBase"/>
    <w:rsid w:val="001F0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026"/>
    <w:rPr>
      <w:color w:val="0033CC"/>
      <w:u w:val="none"/>
    </w:rPr>
  </w:style>
  <w:style w:type="paragraph" w:customStyle="1" w:styleId="BodyTextRight">
    <w:name w:val="Body Text Right"/>
    <w:basedOn w:val="BodyText"/>
    <w:rsid w:val="001F0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026"/>
    <w:rPr>
      <w:sz w:val="32"/>
    </w:rPr>
  </w:style>
  <w:style w:type="paragraph" w:customStyle="1" w:styleId="HeadingProcedure">
    <w:name w:val="Heading Procedure"/>
    <w:basedOn w:val="HeadingBase"/>
    <w:next w:val="Normal"/>
    <w:rsid w:val="001F0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026"/>
    <w:pPr>
      <w:spacing w:before="60" w:after="60"/>
    </w:pPr>
  </w:style>
  <w:style w:type="paragraph" w:styleId="ListContinue">
    <w:name w:val="List Continue"/>
    <w:basedOn w:val="List"/>
    <w:rsid w:val="001F0026"/>
    <w:pPr>
      <w:ind w:firstLine="0"/>
    </w:pPr>
  </w:style>
  <w:style w:type="paragraph" w:customStyle="1" w:styleId="ListNote">
    <w:name w:val="List Note"/>
    <w:basedOn w:val="List"/>
    <w:rsid w:val="001F0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026"/>
    <w:rPr>
      <w:rFonts w:ascii="Courier New" w:hAnsi="Courier New"/>
    </w:rPr>
  </w:style>
  <w:style w:type="paragraph" w:customStyle="1" w:styleId="NoteBullet">
    <w:name w:val="Note Bullet"/>
    <w:basedOn w:val="Note"/>
    <w:rsid w:val="001F0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0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026"/>
    <w:rPr>
      <w:b/>
      <w:smallCaps/>
    </w:rPr>
  </w:style>
  <w:style w:type="paragraph" w:customStyle="1" w:styleId="TableListNumber">
    <w:name w:val="Table List Number"/>
    <w:basedOn w:val="ListNumber"/>
    <w:rsid w:val="001F0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026"/>
    <w:pPr>
      <w:numPr>
        <w:numId w:val="9"/>
      </w:numPr>
    </w:pPr>
  </w:style>
  <w:style w:type="paragraph" w:customStyle="1" w:styleId="ListAlpha2">
    <w:name w:val="List Alpha 2"/>
    <w:basedOn w:val="List2"/>
    <w:rsid w:val="001F0026"/>
    <w:pPr>
      <w:numPr>
        <w:numId w:val="8"/>
      </w:numPr>
    </w:pPr>
  </w:style>
  <w:style w:type="paragraph" w:styleId="List2">
    <w:name w:val="List 2"/>
    <w:basedOn w:val="BodyText"/>
    <w:rsid w:val="001F0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0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0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026"/>
    <w:pPr>
      <w:numPr>
        <w:numId w:val="4"/>
      </w:numPr>
    </w:pPr>
  </w:style>
  <w:style w:type="paragraph" w:styleId="ListContinue2">
    <w:name w:val="List Continue 2"/>
    <w:basedOn w:val="List2"/>
    <w:rsid w:val="001F0026"/>
    <w:pPr>
      <w:ind w:firstLine="0"/>
    </w:pPr>
  </w:style>
  <w:style w:type="paragraph" w:styleId="ListContinue3">
    <w:name w:val="List Continue 3"/>
    <w:basedOn w:val="List3"/>
    <w:rsid w:val="001F0026"/>
    <w:pPr>
      <w:ind w:left="1021" w:firstLine="0"/>
    </w:pPr>
  </w:style>
  <w:style w:type="paragraph" w:styleId="ListContinue4">
    <w:name w:val="List Continue 4"/>
    <w:basedOn w:val="List4"/>
    <w:rsid w:val="001F0026"/>
    <w:pPr>
      <w:ind w:firstLine="0"/>
    </w:pPr>
  </w:style>
  <w:style w:type="paragraph" w:styleId="ListContinue5">
    <w:name w:val="List Continue 5"/>
    <w:basedOn w:val="List5"/>
    <w:rsid w:val="001F0026"/>
    <w:pPr>
      <w:ind w:firstLine="0"/>
    </w:pPr>
  </w:style>
  <w:style w:type="paragraph" w:styleId="ListNumber3">
    <w:name w:val="List Number 3"/>
    <w:basedOn w:val="List3"/>
    <w:rsid w:val="001F0026"/>
    <w:pPr>
      <w:numPr>
        <w:numId w:val="5"/>
      </w:numPr>
    </w:pPr>
  </w:style>
  <w:style w:type="paragraph" w:styleId="ListNumber4">
    <w:name w:val="List Number 4"/>
    <w:basedOn w:val="List4"/>
    <w:rsid w:val="001F0026"/>
    <w:pPr>
      <w:numPr>
        <w:numId w:val="6"/>
      </w:numPr>
    </w:pPr>
  </w:style>
  <w:style w:type="paragraph" w:styleId="ListNumber5">
    <w:name w:val="List Number 5"/>
    <w:basedOn w:val="List5"/>
    <w:rsid w:val="001F0026"/>
    <w:pPr>
      <w:numPr>
        <w:numId w:val="7"/>
      </w:numPr>
    </w:pPr>
  </w:style>
  <w:style w:type="paragraph" w:styleId="BlockText">
    <w:name w:val="Block Text"/>
    <w:basedOn w:val="Normal"/>
    <w:rsid w:val="001F0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026"/>
    <w:rPr>
      <w:sz w:val="16"/>
      <w:vertAlign w:val="superscript"/>
    </w:rPr>
  </w:style>
  <w:style w:type="character" w:customStyle="1" w:styleId="Symbols">
    <w:name w:val="Symbols"/>
    <w:basedOn w:val="DefaultParagraphFont"/>
    <w:rsid w:val="001F0026"/>
    <w:rPr>
      <w:rFonts w:ascii="Symbol" w:hAnsi="Symbol"/>
    </w:rPr>
  </w:style>
  <w:style w:type="character" w:customStyle="1" w:styleId="MenuOptions">
    <w:name w:val="Menu Options"/>
    <w:basedOn w:val="DefaultParagraphFont"/>
    <w:rsid w:val="001F0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026"/>
    <w:rPr>
      <w:b/>
    </w:rPr>
  </w:style>
  <w:style w:type="character" w:customStyle="1" w:styleId="Underlined">
    <w:name w:val="Underlined"/>
    <w:basedOn w:val="DefaultParagraphFont"/>
    <w:rsid w:val="001F0026"/>
    <w:rPr>
      <w:u w:val="single"/>
    </w:rPr>
  </w:style>
  <w:style w:type="paragraph" w:customStyle="1" w:styleId="TableBodyTextRight">
    <w:name w:val="Table Body Text Right"/>
    <w:basedOn w:val="TableBodyText"/>
    <w:rsid w:val="001F0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026"/>
    <w:rPr>
      <w:sz w:val="18"/>
    </w:rPr>
  </w:style>
  <w:style w:type="paragraph" w:customStyle="1" w:styleId="BodySmallRight">
    <w:name w:val="Body Small Right"/>
    <w:basedOn w:val="BodyTextRight"/>
    <w:rsid w:val="001F0026"/>
    <w:rPr>
      <w:sz w:val="18"/>
      <w:szCs w:val="18"/>
    </w:rPr>
  </w:style>
  <w:style w:type="paragraph" w:customStyle="1" w:styleId="MarginEdition">
    <w:name w:val="Margin Edition"/>
    <w:basedOn w:val="MarginNote"/>
    <w:rsid w:val="001F0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026"/>
    <w:rPr>
      <w:sz w:val="2"/>
      <w:szCs w:val="2"/>
    </w:rPr>
  </w:style>
  <w:style w:type="character" w:customStyle="1" w:styleId="Small">
    <w:name w:val="Small"/>
    <w:basedOn w:val="DefaultParagraphFont"/>
    <w:rsid w:val="001F0026"/>
    <w:rPr>
      <w:sz w:val="16"/>
    </w:rPr>
  </w:style>
  <w:style w:type="paragraph" w:customStyle="1" w:styleId="WideTable">
    <w:name w:val="Wide Table"/>
    <w:basedOn w:val="Normal"/>
    <w:rsid w:val="001F0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026"/>
  </w:style>
  <w:style w:type="paragraph" w:styleId="Quote">
    <w:name w:val="Quote"/>
    <w:basedOn w:val="Heading1"/>
    <w:link w:val="QuoteChar"/>
    <w:qFormat/>
    <w:rsid w:val="001F0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026"/>
    <w:pPr>
      <w:pageBreakBefore/>
    </w:pPr>
  </w:style>
  <w:style w:type="paragraph" w:customStyle="1" w:styleId="Border">
    <w:name w:val="Border"/>
    <w:basedOn w:val="Normal"/>
    <w:qFormat/>
    <w:rsid w:val="001F0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026"/>
    <w:rPr>
      <w:u w:val="single"/>
    </w:rPr>
  </w:style>
  <w:style w:type="character" w:customStyle="1" w:styleId="BoldandItalics">
    <w:name w:val="Bold and Italics"/>
    <w:qFormat/>
    <w:rsid w:val="001F0026"/>
    <w:rPr>
      <w:b/>
      <w:i/>
      <w:u w:val="none"/>
    </w:rPr>
  </w:style>
  <w:style w:type="paragraph" w:styleId="BalloonText">
    <w:name w:val="Balloon Text"/>
    <w:basedOn w:val="Normal"/>
    <w:link w:val="BalloonTextChar"/>
    <w:rsid w:val="001F0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026"/>
    <w:pPr>
      <w:spacing w:before="0" w:after="0"/>
    </w:pPr>
  </w:style>
  <w:style w:type="paragraph" w:customStyle="1" w:styleId="BodyTextBold">
    <w:name w:val="Body Text Bold"/>
    <w:basedOn w:val="BodyText"/>
    <w:qFormat/>
    <w:rsid w:val="001F0026"/>
    <w:rPr>
      <w:b/>
    </w:rPr>
  </w:style>
  <w:style w:type="character" w:styleId="Hyperlink">
    <w:name w:val="Hyperlink"/>
    <w:basedOn w:val="DefaultParagraphFont"/>
    <w:uiPriority w:val="99"/>
    <w:unhideWhenUsed/>
    <w:rsid w:val="00D77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2981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MSTLG2006 Identify materials used in leather goods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