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8E5" w:rsidP="003C18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MSTLG2003 Perform table work</w:t>
      </w:r>
      <w:r>
        <w:fldChar w:fldCharType="end"/>
      </w:r>
    </w:p>
    <w:p w:rsidR="003C18E5" w:rsidP="003C18E5">
      <w:pPr>
        <w:pStyle w:val="Version"/>
        <w:sectPr w:rsidSect="007F3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021" w:rsidP="007F3021">
      <w:pPr>
        <w:pStyle w:val="SuperHeading"/>
      </w:pPr>
      <w:r w:rsidRPr="007F3021">
        <w:t>Assessment Requirements for MSTLG2003 Perform table work</w:t>
      </w:r>
    </w:p>
    <w:p w:rsidR="00000000" w:rsidRPr="007F3021" w:rsidP="007F3021">
      <w:pPr>
        <w:pStyle w:val="Heading1"/>
      </w:pPr>
      <w:bookmarkStart w:id="1" w:name="O_936256"/>
      <w:bookmarkEnd w:id="1"/>
      <w:r w:rsidRPr="007F3021">
        <w:t>Modification History</w:t>
      </w:r>
    </w:p>
    <w:p w:rsidR="00000000" w:rsidRPr="007F3021" w:rsidP="003C18E5">
      <w:pPr>
        <w:pStyle w:val="BodyText"/>
      </w:pPr>
      <w:r w:rsidRPr="007F3021">
        <w:t>Release 1. Supersedes and is equivalent to LMTLG2003A Perform table work</w:t>
      </w:r>
    </w:p>
    <w:p w:rsidR="00000000" w:rsidRPr="007F3021" w:rsidP="007F3021">
      <w:pPr>
        <w:pStyle w:val="Heading1"/>
      </w:pPr>
      <w:bookmarkStart w:id="2" w:name="O_936259"/>
      <w:bookmarkEnd w:id="2"/>
      <w:r w:rsidRPr="007F3021">
        <w:t>Performance Evidence</w:t>
      </w:r>
    </w:p>
    <w:p w:rsidR="00000000" w:rsidRPr="007F3021" w:rsidP="003C18E5">
      <w:pPr>
        <w:pStyle w:val="BodyText"/>
      </w:pPr>
      <w:r w:rsidRPr="007F3021">
        <w:t>Evidence required to demonstrate competence in this unit must be relevant to and satisfy the requirements of</w:t>
      </w:r>
      <w:r w:rsidRPr="007F3021">
        <w:t xml:space="preserve"> the elements and performance criteria, and include:</w:t>
      </w:r>
    </w:p>
    <w:p w:rsidR="00000000" w:rsidRPr="007F3021" w:rsidP="007F3021">
      <w:pPr>
        <w:pStyle w:val="ListBullet"/>
      </w:pPr>
      <w:r w:rsidRPr="007F3021">
        <w:t>reading and following work instructions, standard operating procedures (SOPs), safe work practices, industry codes and standards</w:t>
      </w:r>
    </w:p>
    <w:p w:rsidR="00000000" w:rsidRPr="007F3021" w:rsidP="007F3021">
      <w:pPr>
        <w:pStyle w:val="ListBullet"/>
      </w:pPr>
      <w:r w:rsidRPr="007F3021">
        <w:t>checking work against ticket information and workplace standards</w:t>
      </w:r>
    </w:p>
    <w:p w:rsidR="00000000" w:rsidRPr="007F3021" w:rsidP="007F3021">
      <w:pPr>
        <w:pStyle w:val="ListBullet"/>
      </w:pPr>
      <w:r w:rsidRPr="007F3021">
        <w:t>preparin</w:t>
      </w:r>
      <w:r w:rsidRPr="007F3021">
        <w:t>g workstation and work prior to commencing operations</w:t>
      </w:r>
    </w:p>
    <w:p w:rsidR="00000000" w:rsidRPr="007F3021" w:rsidP="007F3021">
      <w:pPr>
        <w:pStyle w:val="ListBullet"/>
      </w:pPr>
      <w:r w:rsidRPr="007F3021">
        <w:t>carry out bench work activities to fabricate leather products to specifications for at least ten (10) items</w:t>
      </w:r>
    </w:p>
    <w:p w:rsidR="00000000" w:rsidRPr="007F3021" w:rsidP="007F3021">
      <w:pPr>
        <w:pStyle w:val="ListBullet"/>
      </w:pPr>
      <w:r w:rsidRPr="007F3021">
        <w:t>using a range of table-based operations and finishing processes according to style and quality</w:t>
      </w:r>
      <w:r w:rsidRPr="007F3021">
        <w:t xml:space="preserve"> requirements </w:t>
      </w:r>
    </w:p>
    <w:p w:rsidR="00000000" w:rsidRPr="007F3021" w:rsidP="007F3021">
      <w:pPr>
        <w:pStyle w:val="ListBullet"/>
      </w:pPr>
      <w:r w:rsidRPr="007F3021">
        <w:t>checking finished product against specifications, reporting faults and returning product for rework or repair</w:t>
      </w:r>
    </w:p>
    <w:p w:rsidR="00000000" w:rsidRPr="007F3021" w:rsidP="007F3021">
      <w:pPr>
        <w:pStyle w:val="ListBullet"/>
      </w:pPr>
      <w:r w:rsidRPr="007F3021">
        <w:t xml:space="preserve">despatching completed work and maintaining accurate records. </w:t>
      </w:r>
    </w:p>
    <w:p w:rsidR="00000000" w:rsidRPr="007F3021" w:rsidP="007F3021">
      <w:pPr>
        <w:pStyle w:val="AllowPageBreak"/>
      </w:pPr>
    </w:p>
    <w:p w:rsidR="00000000" w:rsidRPr="007F3021" w:rsidP="007F3021">
      <w:pPr>
        <w:pStyle w:val="Heading1"/>
      </w:pPr>
      <w:bookmarkStart w:id="3" w:name="O_936258"/>
      <w:bookmarkEnd w:id="3"/>
      <w:r w:rsidRPr="007F3021">
        <w:t>Knowledge Evidence</w:t>
      </w:r>
    </w:p>
    <w:p w:rsidR="00000000" w:rsidRPr="007F3021" w:rsidP="003C18E5">
      <w:pPr>
        <w:pStyle w:val="BodyText"/>
      </w:pPr>
      <w:r w:rsidRPr="007F3021">
        <w:t>Evidence must be provided that de</w:t>
      </w:r>
      <w:r w:rsidRPr="007F3021">
        <w:t>monstrates knowledge of:</w:t>
      </w:r>
    </w:p>
    <w:p w:rsidR="00000000" w:rsidRPr="007F3021" w:rsidP="007F3021">
      <w:pPr>
        <w:pStyle w:val="ListBullet"/>
      </w:pPr>
      <w:r w:rsidRPr="007F3021">
        <w:t>safe work practices and procedures and use of personal protective equipment (PPE)</w:t>
      </w:r>
    </w:p>
    <w:p w:rsidR="00000000" w:rsidRPr="007F3021" w:rsidP="007F3021">
      <w:pPr>
        <w:pStyle w:val="ListBullet"/>
      </w:pPr>
      <w:r w:rsidRPr="007F3021">
        <w:t>manual assembly processes for leather goods</w:t>
      </w:r>
    </w:p>
    <w:p w:rsidR="00000000" w:rsidRPr="007F3021" w:rsidP="007F3021">
      <w:pPr>
        <w:pStyle w:val="ListBullet"/>
      </w:pPr>
      <w:r w:rsidRPr="007F3021">
        <w:t>table operations:</w:t>
      </w:r>
    </w:p>
    <w:p w:rsidR="00000000" w:rsidRPr="007F3021" w:rsidP="007F3021">
      <w:pPr>
        <w:pStyle w:val="ListBullet2"/>
      </w:pPr>
      <w:r w:rsidRPr="007F3021">
        <w:t>simple folding</w:t>
      </w:r>
    </w:p>
    <w:p w:rsidR="00000000" w:rsidRPr="007F3021" w:rsidP="007F3021">
      <w:pPr>
        <w:pStyle w:val="ListBullet2"/>
      </w:pPr>
      <w:r w:rsidRPr="007F3021">
        <w:t xml:space="preserve">beading and joining where straight work is produced </w:t>
      </w:r>
    </w:p>
    <w:p w:rsidR="00000000" w:rsidRPr="007F3021" w:rsidP="007F3021">
      <w:pPr>
        <w:pStyle w:val="ListBullet2"/>
      </w:pPr>
      <w:r w:rsidRPr="007F3021">
        <w:t>attachments to components:</w:t>
      </w:r>
    </w:p>
    <w:p w:rsidR="00000000" w:rsidRPr="007F3021" w:rsidP="007F3021">
      <w:pPr>
        <w:pStyle w:val="ListBullet3"/>
      </w:pPr>
      <w:r w:rsidRPr="007F3021">
        <w:t xml:space="preserve">side fittings and rivets </w:t>
      </w:r>
    </w:p>
    <w:p w:rsidR="00000000" w:rsidRPr="007F3021" w:rsidP="007F3021">
      <w:pPr>
        <w:pStyle w:val="ListBullet3"/>
      </w:pPr>
      <w:r w:rsidRPr="007F3021">
        <w:t>insertion of accessories</w:t>
      </w:r>
    </w:p>
    <w:p w:rsidR="00000000" w:rsidRPr="007F3021" w:rsidP="007F3021">
      <w:pPr>
        <w:pStyle w:val="ListBullet3"/>
      </w:pPr>
      <w:r w:rsidRPr="007F3021">
        <w:t>trimmings</w:t>
      </w:r>
    </w:p>
    <w:p w:rsidR="00000000" w:rsidRPr="007F3021" w:rsidP="007F3021">
      <w:pPr>
        <w:pStyle w:val="ListBullet2"/>
      </w:pPr>
      <w:r w:rsidRPr="007F3021">
        <w:t>fault marking</w:t>
      </w:r>
    </w:p>
    <w:p w:rsidR="00000000" w:rsidRPr="007F3021" w:rsidP="007F3021">
      <w:pPr>
        <w:pStyle w:val="ListBullet2"/>
      </w:pPr>
      <w:r w:rsidRPr="007F3021">
        <w:t xml:space="preserve">applying adhesives </w:t>
      </w:r>
    </w:p>
    <w:p w:rsidR="00000000" w:rsidRPr="007F3021" w:rsidP="007F3021">
      <w:pPr>
        <w:pStyle w:val="ListBullet2"/>
      </w:pPr>
      <w:r w:rsidRPr="007F3021">
        <w:t xml:space="preserve">other bench work operations at the preparatory or finishing stage </w:t>
      </w:r>
    </w:p>
    <w:p w:rsidR="00000000" w:rsidRPr="007F3021" w:rsidP="007F3021">
      <w:pPr>
        <w:pStyle w:val="ListBullet"/>
      </w:pPr>
      <w:r w:rsidRPr="007F3021">
        <w:t>finishing operations:</w:t>
      </w:r>
    </w:p>
    <w:p w:rsidR="00000000" w:rsidRPr="007F3021" w:rsidP="007F3021">
      <w:pPr>
        <w:pStyle w:val="ListBullet2"/>
      </w:pPr>
      <w:r w:rsidRPr="007F3021">
        <w:t>clipping</w:t>
      </w:r>
    </w:p>
    <w:p w:rsidR="00000000" w:rsidRPr="007F3021" w:rsidP="007F3021">
      <w:pPr>
        <w:pStyle w:val="ListBullet2"/>
      </w:pPr>
      <w:r w:rsidRPr="007F3021">
        <w:t>sorting</w:t>
      </w:r>
    </w:p>
    <w:p w:rsidR="00000000" w:rsidRPr="007F3021" w:rsidP="007F3021">
      <w:pPr>
        <w:pStyle w:val="ListBullet2"/>
      </w:pPr>
      <w:r w:rsidRPr="007F3021">
        <w:t xml:space="preserve">spotting </w:t>
      </w:r>
    </w:p>
    <w:p w:rsidR="00000000" w:rsidRPr="007F3021" w:rsidP="007F3021">
      <w:pPr>
        <w:pStyle w:val="ListBullet2"/>
      </w:pPr>
      <w:r w:rsidRPr="007F3021">
        <w:t>attaching labels</w:t>
      </w:r>
    </w:p>
    <w:p w:rsidR="00000000" w:rsidRPr="007F3021" w:rsidP="007F3021">
      <w:pPr>
        <w:pStyle w:val="ListBullet"/>
      </w:pPr>
      <w:r w:rsidRPr="007F3021">
        <w:t>characteristics of leathers, fabrics and other materials used in leather goods production</w:t>
      </w:r>
    </w:p>
    <w:p w:rsidR="00000000" w:rsidRPr="007F3021" w:rsidP="007F3021">
      <w:pPr>
        <w:pStyle w:val="ListBullet"/>
      </w:pPr>
      <w:r w:rsidRPr="007F3021">
        <w:t>quality standards and leather handling procedures</w:t>
      </w:r>
    </w:p>
    <w:p w:rsidR="00000000" w:rsidRPr="007F3021" w:rsidP="007F3021">
      <w:pPr>
        <w:pStyle w:val="ListBullet"/>
      </w:pPr>
      <w:r w:rsidRPr="007F3021">
        <w:t>work health and safety (WHS) and environmental aspects of relevant production and assembly process</w:t>
      </w:r>
      <w:r w:rsidRPr="007F3021">
        <w:t>es</w:t>
      </w:r>
    </w:p>
    <w:p w:rsidR="00000000" w:rsidRPr="007F3021" w:rsidP="007F3021">
      <w:pPr>
        <w:pStyle w:val="ListBullet"/>
      </w:pPr>
      <w:r w:rsidRPr="007F3021">
        <w:t>relevant federal and state or territory legislative or regulatory requirements</w:t>
      </w:r>
    </w:p>
    <w:p w:rsidR="00000000" w:rsidRPr="007F3021" w:rsidP="007F3021">
      <w:pPr>
        <w:pStyle w:val="ListBullet"/>
      </w:pPr>
      <w:r w:rsidRPr="007F3021">
        <w:t>recording and reporting procedures.</w:t>
      </w:r>
    </w:p>
    <w:p w:rsidR="00000000" w:rsidRPr="007F3021" w:rsidP="007F3021">
      <w:pPr>
        <w:pStyle w:val="AllowPageBreak"/>
      </w:pPr>
    </w:p>
    <w:p w:rsidR="00000000" w:rsidRPr="007F3021" w:rsidP="007F3021">
      <w:pPr>
        <w:pStyle w:val="Heading1"/>
      </w:pPr>
      <w:bookmarkStart w:id="4" w:name="O_936257"/>
      <w:bookmarkEnd w:id="4"/>
      <w:r w:rsidRPr="007F3021">
        <w:t>Assessment Conditions</w:t>
      </w:r>
    </w:p>
    <w:p w:rsidR="00000000" w:rsidRPr="007F3021" w:rsidP="007F3021">
      <w:pPr>
        <w:pStyle w:val="ListBullet"/>
      </w:pPr>
      <w:r w:rsidRPr="007F3021">
        <w:t>Assessors must:</w:t>
      </w:r>
    </w:p>
    <w:p w:rsidR="00000000" w:rsidRPr="007F3021" w:rsidP="007F3021">
      <w:pPr>
        <w:pStyle w:val="ListBullet2"/>
      </w:pPr>
      <w:r w:rsidRPr="007F3021">
        <w:t>satisfy the assessor competency requirements that are in place at the time of the</w:t>
      </w:r>
      <w:r w:rsidRPr="007F3021">
        <w:t xml:space="preserve"> assessment, as set by the VET regulator</w:t>
      </w:r>
    </w:p>
    <w:p w:rsidR="00000000" w:rsidRPr="007F3021" w:rsidP="007F3021">
      <w:pPr>
        <w:pStyle w:val="ListBullet2"/>
      </w:pPr>
      <w:r w:rsidRPr="007F3021">
        <w:t>have vocational competency in performing table work, at least to the level being assessed, with relevant industry knowledge and experience.</w:t>
      </w:r>
    </w:p>
    <w:p w:rsidR="00000000" w:rsidRPr="007F3021" w:rsidP="007F3021">
      <w:pPr>
        <w:pStyle w:val="ListBullet"/>
      </w:pPr>
      <w:r w:rsidRPr="007F3021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7F3021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7F3021" w:rsidP="007F3021">
      <w:pPr>
        <w:pStyle w:val="ListBullet"/>
      </w:pPr>
      <w:r w:rsidRPr="007F3021">
        <w:t>Assessment processes and techniques must be appro</w:t>
      </w:r>
      <w:r w:rsidRPr="007F3021">
        <w:t>priate to the language, literacy and numeracy requirements of the work being performed and the needs of the candidate.</w:t>
      </w:r>
    </w:p>
    <w:p w:rsidR="00000000" w:rsidRPr="007F3021" w:rsidP="007F3021">
      <w:pPr>
        <w:pStyle w:val="ListBullet"/>
      </w:pPr>
      <w:r w:rsidRPr="007F3021">
        <w:t>Conditions for assessment must include access to all tools, equipment, materials and documentation required, including relevant workplace</w:t>
      </w:r>
      <w:r w:rsidRPr="007F3021">
        <w:t xml:space="preserve"> procedures, product and manufacturing specifications associated with this unit.</w:t>
      </w:r>
    </w:p>
    <w:p w:rsidR="00000000" w:rsidRPr="007F3021" w:rsidP="007F3021">
      <w:pPr>
        <w:pStyle w:val="AllowPageBreak"/>
      </w:pPr>
    </w:p>
    <w:p w:rsidR="00000000" w:rsidRPr="007F3021" w:rsidP="007F3021">
      <w:pPr>
        <w:pStyle w:val="Heading1"/>
      </w:pPr>
      <w:bookmarkStart w:id="5" w:name="O_936255"/>
      <w:bookmarkEnd w:id="5"/>
      <w:r w:rsidRPr="007F3021">
        <w:t>Links</w:t>
      </w:r>
    </w:p>
    <w:p w:rsidR="00000000" w:rsidRPr="007F3021" w:rsidP="003C18E5">
      <w:pPr>
        <w:pStyle w:val="BodyText"/>
      </w:pPr>
      <w:r w:rsidRPr="007F3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D2A1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F3021" w:rsidP="007F3021"/>
    <w:sectPr w:rsidSect="007F30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021" w:rsidRPr="003C18E5" w:rsidP="003C18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E5" w:rsidP="007F3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18E5" w:rsidP="007F3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C18E5" w:rsidP="007F3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021" w:rsidRPr="003C18E5" w:rsidP="003C18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E5" w:rsidRPr="002D2AF8" w:rsidP="007F3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MSTLG2003 Perform table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C18E5" w:rsidP="007F3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D8A1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6AC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1A6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021"/>
  </w:style>
  <w:style w:type="character" w:customStyle="1" w:styleId="Heading1Char">
    <w:name w:val="Heading 1 Char"/>
    <w:basedOn w:val="DefaultParagraphFont"/>
    <w:link w:val="Heading1"/>
    <w:rsid w:val="007F3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0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02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30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3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302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3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0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0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3021"/>
    <w:rPr>
      <w:b/>
      <w:spacing w:val="0"/>
    </w:rPr>
  </w:style>
  <w:style w:type="paragraph" w:customStyle="1" w:styleId="SuperTitle">
    <w:name w:val="SuperTitle"/>
    <w:basedOn w:val="Title"/>
    <w:rsid w:val="007F3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0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021"/>
    <w:rPr>
      <w:i/>
    </w:rPr>
  </w:style>
  <w:style w:type="paragraph" w:styleId="Caption">
    <w:name w:val="caption"/>
    <w:basedOn w:val="BodyText"/>
    <w:next w:val="Normal"/>
    <w:qFormat/>
    <w:rsid w:val="007F3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021"/>
  </w:style>
  <w:style w:type="paragraph" w:styleId="TableofFigures">
    <w:name w:val="table of figures"/>
    <w:basedOn w:val="Normal"/>
    <w:next w:val="Normal"/>
    <w:semiHidden/>
    <w:rsid w:val="007F3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02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3021"/>
    <w:rPr>
      <w:rFonts w:ascii="Wingdings" w:hAnsi="Wingdings"/>
    </w:rPr>
  </w:style>
  <w:style w:type="paragraph" w:customStyle="1" w:styleId="TableHeading">
    <w:name w:val="Table Heading"/>
    <w:basedOn w:val="HeadingBase"/>
    <w:rsid w:val="007F3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021"/>
    <w:rPr>
      <w:color w:val="0033CC"/>
      <w:u w:val="none"/>
    </w:rPr>
  </w:style>
  <w:style w:type="paragraph" w:customStyle="1" w:styleId="BodyTextRight">
    <w:name w:val="Body Text Right"/>
    <w:basedOn w:val="BodyText"/>
    <w:rsid w:val="007F3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02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021"/>
    <w:rPr>
      <w:sz w:val="32"/>
    </w:rPr>
  </w:style>
  <w:style w:type="paragraph" w:customStyle="1" w:styleId="HeadingProcedure">
    <w:name w:val="Heading Procedure"/>
    <w:basedOn w:val="HeadingBase"/>
    <w:next w:val="Normal"/>
    <w:rsid w:val="007F3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021"/>
    <w:pPr>
      <w:spacing w:before="60" w:after="60"/>
    </w:pPr>
  </w:style>
  <w:style w:type="paragraph" w:styleId="ListContinue">
    <w:name w:val="List Continue"/>
    <w:basedOn w:val="List"/>
    <w:rsid w:val="007F3021"/>
    <w:pPr>
      <w:ind w:firstLine="0"/>
    </w:pPr>
  </w:style>
  <w:style w:type="paragraph" w:customStyle="1" w:styleId="ListNote">
    <w:name w:val="List Note"/>
    <w:basedOn w:val="List"/>
    <w:rsid w:val="007F3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021"/>
    <w:rPr>
      <w:rFonts w:ascii="Courier New" w:hAnsi="Courier New"/>
    </w:rPr>
  </w:style>
  <w:style w:type="paragraph" w:customStyle="1" w:styleId="NoteBullet">
    <w:name w:val="Note Bullet"/>
    <w:basedOn w:val="Note"/>
    <w:rsid w:val="007F3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0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3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021"/>
    <w:rPr>
      <w:b/>
      <w:smallCaps/>
    </w:rPr>
  </w:style>
  <w:style w:type="paragraph" w:customStyle="1" w:styleId="TableListNumber">
    <w:name w:val="Table List Number"/>
    <w:basedOn w:val="ListNumber"/>
    <w:rsid w:val="007F3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021"/>
    <w:pPr>
      <w:numPr>
        <w:numId w:val="10"/>
      </w:numPr>
    </w:pPr>
  </w:style>
  <w:style w:type="paragraph" w:customStyle="1" w:styleId="ListAlpha2">
    <w:name w:val="List Alpha 2"/>
    <w:basedOn w:val="List2"/>
    <w:rsid w:val="007F3021"/>
    <w:pPr>
      <w:numPr>
        <w:numId w:val="9"/>
      </w:numPr>
    </w:pPr>
  </w:style>
  <w:style w:type="paragraph" w:styleId="List2">
    <w:name w:val="List 2"/>
    <w:basedOn w:val="BodyText"/>
    <w:rsid w:val="007F3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02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302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3021"/>
    <w:pPr>
      <w:numPr>
        <w:numId w:val="5"/>
      </w:numPr>
    </w:pPr>
  </w:style>
  <w:style w:type="paragraph" w:styleId="ListContinue2">
    <w:name w:val="List Continue 2"/>
    <w:basedOn w:val="List2"/>
    <w:rsid w:val="007F3021"/>
    <w:pPr>
      <w:ind w:firstLine="0"/>
    </w:pPr>
  </w:style>
  <w:style w:type="paragraph" w:styleId="ListContinue3">
    <w:name w:val="List Continue 3"/>
    <w:basedOn w:val="List3"/>
    <w:rsid w:val="007F3021"/>
    <w:pPr>
      <w:ind w:left="1021" w:firstLine="0"/>
    </w:pPr>
  </w:style>
  <w:style w:type="paragraph" w:styleId="ListContinue4">
    <w:name w:val="List Continue 4"/>
    <w:basedOn w:val="List4"/>
    <w:rsid w:val="007F3021"/>
    <w:pPr>
      <w:ind w:firstLine="0"/>
    </w:pPr>
  </w:style>
  <w:style w:type="paragraph" w:styleId="ListContinue5">
    <w:name w:val="List Continue 5"/>
    <w:basedOn w:val="List5"/>
    <w:rsid w:val="007F3021"/>
    <w:pPr>
      <w:ind w:firstLine="0"/>
    </w:pPr>
  </w:style>
  <w:style w:type="paragraph" w:styleId="ListNumber3">
    <w:name w:val="List Number 3"/>
    <w:basedOn w:val="List3"/>
    <w:rsid w:val="007F3021"/>
    <w:pPr>
      <w:numPr>
        <w:numId w:val="6"/>
      </w:numPr>
    </w:pPr>
  </w:style>
  <w:style w:type="paragraph" w:styleId="ListNumber4">
    <w:name w:val="List Number 4"/>
    <w:basedOn w:val="List4"/>
    <w:rsid w:val="007F3021"/>
    <w:pPr>
      <w:numPr>
        <w:numId w:val="7"/>
      </w:numPr>
    </w:pPr>
  </w:style>
  <w:style w:type="paragraph" w:styleId="ListNumber5">
    <w:name w:val="List Number 5"/>
    <w:basedOn w:val="List5"/>
    <w:rsid w:val="007F3021"/>
    <w:pPr>
      <w:numPr>
        <w:numId w:val="8"/>
      </w:numPr>
    </w:pPr>
  </w:style>
  <w:style w:type="paragraph" w:styleId="BlockText">
    <w:name w:val="Block Text"/>
    <w:basedOn w:val="Normal"/>
    <w:rsid w:val="007F3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021"/>
    <w:rPr>
      <w:sz w:val="16"/>
      <w:vertAlign w:val="superscript"/>
    </w:rPr>
  </w:style>
  <w:style w:type="character" w:customStyle="1" w:styleId="Symbols">
    <w:name w:val="Symbols"/>
    <w:basedOn w:val="DefaultParagraphFont"/>
    <w:rsid w:val="007F3021"/>
    <w:rPr>
      <w:rFonts w:ascii="Symbol" w:hAnsi="Symbol"/>
    </w:rPr>
  </w:style>
  <w:style w:type="character" w:customStyle="1" w:styleId="MenuOptions">
    <w:name w:val="Menu Options"/>
    <w:basedOn w:val="DefaultParagraphFont"/>
    <w:rsid w:val="007F3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021"/>
    <w:rPr>
      <w:b/>
    </w:rPr>
  </w:style>
  <w:style w:type="character" w:customStyle="1" w:styleId="Underlined">
    <w:name w:val="Underlined"/>
    <w:basedOn w:val="DefaultParagraphFont"/>
    <w:rsid w:val="007F3021"/>
    <w:rPr>
      <w:u w:val="single"/>
    </w:rPr>
  </w:style>
  <w:style w:type="paragraph" w:customStyle="1" w:styleId="TableBodyTextRight">
    <w:name w:val="Table Body Text Right"/>
    <w:basedOn w:val="TableBodyText"/>
    <w:rsid w:val="007F3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021"/>
    <w:rPr>
      <w:sz w:val="18"/>
    </w:rPr>
  </w:style>
  <w:style w:type="paragraph" w:customStyle="1" w:styleId="BodySmallRight">
    <w:name w:val="Body Small Right"/>
    <w:basedOn w:val="BodyTextRight"/>
    <w:rsid w:val="007F3021"/>
    <w:rPr>
      <w:sz w:val="18"/>
      <w:szCs w:val="18"/>
    </w:rPr>
  </w:style>
  <w:style w:type="paragraph" w:customStyle="1" w:styleId="MarginEdition">
    <w:name w:val="Margin Edition"/>
    <w:basedOn w:val="MarginNote"/>
    <w:rsid w:val="007F3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021"/>
    <w:rPr>
      <w:sz w:val="2"/>
      <w:szCs w:val="2"/>
    </w:rPr>
  </w:style>
  <w:style w:type="character" w:customStyle="1" w:styleId="Small">
    <w:name w:val="Small"/>
    <w:basedOn w:val="DefaultParagraphFont"/>
    <w:rsid w:val="007F3021"/>
    <w:rPr>
      <w:sz w:val="16"/>
    </w:rPr>
  </w:style>
  <w:style w:type="paragraph" w:customStyle="1" w:styleId="WideTable">
    <w:name w:val="Wide Table"/>
    <w:basedOn w:val="Normal"/>
    <w:rsid w:val="007F3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021"/>
  </w:style>
  <w:style w:type="paragraph" w:styleId="Quote">
    <w:name w:val="Quote"/>
    <w:basedOn w:val="Heading1"/>
    <w:link w:val="QuoteChar"/>
    <w:qFormat/>
    <w:rsid w:val="007F3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021"/>
    <w:pPr>
      <w:pageBreakBefore/>
    </w:pPr>
  </w:style>
  <w:style w:type="paragraph" w:customStyle="1" w:styleId="Border">
    <w:name w:val="Border"/>
    <w:basedOn w:val="Normal"/>
    <w:qFormat/>
    <w:rsid w:val="007F3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021"/>
    <w:rPr>
      <w:u w:val="single"/>
    </w:rPr>
  </w:style>
  <w:style w:type="character" w:customStyle="1" w:styleId="BoldandItalics">
    <w:name w:val="Bold and Italics"/>
    <w:qFormat/>
    <w:rsid w:val="007F3021"/>
    <w:rPr>
      <w:b/>
      <w:i/>
      <w:u w:val="none"/>
    </w:rPr>
  </w:style>
  <w:style w:type="paragraph" w:styleId="BalloonText">
    <w:name w:val="Balloon Text"/>
    <w:basedOn w:val="Normal"/>
    <w:link w:val="BalloonTextChar"/>
    <w:rsid w:val="007F3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021"/>
    <w:pPr>
      <w:spacing w:before="0" w:after="0"/>
    </w:pPr>
  </w:style>
  <w:style w:type="paragraph" w:customStyle="1" w:styleId="BodyTextBold">
    <w:name w:val="Body Text Bold"/>
    <w:basedOn w:val="BodyText"/>
    <w:qFormat/>
    <w:rsid w:val="007F3021"/>
    <w:rPr>
      <w:b/>
    </w:rPr>
  </w:style>
  <w:style w:type="character" w:styleId="Hyperlink">
    <w:name w:val="Hyperlink"/>
    <w:basedOn w:val="DefaultParagraphFont"/>
    <w:uiPriority w:val="99"/>
    <w:unhideWhenUsed/>
    <w:rsid w:val="003C18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2978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MSTLG2003 Perform table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2022-12-22T00:40:00Z</dcterms:created>
  <dcterms:modified xsi:type="dcterms:W3CDTF">2022-12-22T00:40:00Z</dcterms:modified>
</cp:coreProperties>
</file>