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54EF" w:rsidP="003A54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MSTLG2002 Sew leather by machine</w:t>
      </w:r>
      <w:r>
        <w:fldChar w:fldCharType="end"/>
      </w:r>
    </w:p>
    <w:p w:rsidR="003A54EF" w:rsidP="003A54EF">
      <w:pPr>
        <w:pStyle w:val="Version"/>
        <w:sectPr w:rsidSect="008228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2827" w:rsidP="00822827">
      <w:pPr>
        <w:pStyle w:val="SuperHeading"/>
      </w:pPr>
      <w:r w:rsidRPr="00822827">
        <w:t>MSTLG2002 Sew leather by machine</w:t>
      </w:r>
    </w:p>
    <w:p w:rsidR="00000000" w:rsidRPr="00822827" w:rsidP="00822827">
      <w:pPr>
        <w:pStyle w:val="Heading1"/>
      </w:pPr>
      <w:bookmarkStart w:id="1" w:name="O_936241"/>
      <w:bookmarkEnd w:id="1"/>
      <w:r w:rsidRPr="00822827">
        <w:t>Modification History</w:t>
      </w:r>
    </w:p>
    <w:p w:rsidR="00000000" w:rsidRPr="00822827" w:rsidP="003A54EF">
      <w:pPr>
        <w:pStyle w:val="BodyText"/>
      </w:pPr>
      <w:r w:rsidRPr="00822827">
        <w:t>Release 1. Supersedes and is equivalent to LMTLG2002A Sew leather by machine</w:t>
      </w:r>
    </w:p>
    <w:p w:rsidR="00000000" w:rsidRPr="00822827" w:rsidP="00822827">
      <w:pPr>
        <w:pStyle w:val="Heading1"/>
      </w:pPr>
      <w:bookmarkStart w:id="2" w:name="O_936249"/>
      <w:bookmarkEnd w:id="2"/>
      <w:r w:rsidRPr="00822827">
        <w:t>Application</w:t>
      </w:r>
    </w:p>
    <w:p w:rsidR="00000000" w:rsidRPr="00822827" w:rsidP="003A54EF">
      <w:pPr>
        <w:pStyle w:val="BodyText"/>
      </w:pPr>
      <w:r w:rsidRPr="00822827">
        <w:t>This unit of competency covers the skills and knowledge required to sew leather pieces by machine.</w:t>
      </w:r>
    </w:p>
    <w:p w:rsidR="00000000" w:rsidRPr="00822827" w:rsidP="003A54EF">
      <w:pPr>
        <w:pStyle w:val="BodyText"/>
      </w:pPr>
      <w:r w:rsidRPr="00822827">
        <w:t>Work may be conducted in smal</w:t>
      </w:r>
      <w:r w:rsidRPr="00822827">
        <w:t>l to large scale enterprises and may involve individual and team activities. Work is performed within industry codes, standards and defined procedures, under direct supervision.</w:t>
      </w:r>
    </w:p>
    <w:p w:rsidR="00000000" w:rsidRPr="00822827" w:rsidP="003A54EF">
      <w:pPr>
        <w:pStyle w:val="BodyText"/>
      </w:pPr>
      <w:r w:rsidRPr="00822827">
        <w:t>No licensing, legislative or certification requirements apply to this unit at</w:t>
      </w:r>
      <w:r w:rsidRPr="00822827">
        <w:t xml:space="preserve"> the time of publication.</w:t>
      </w:r>
    </w:p>
    <w:p w:rsidR="00000000" w:rsidRPr="00822827" w:rsidP="00822827">
      <w:pPr>
        <w:pStyle w:val="Heading1"/>
      </w:pPr>
      <w:bookmarkStart w:id="3" w:name="O_936248"/>
      <w:bookmarkEnd w:id="3"/>
      <w:r w:rsidRPr="00822827">
        <w:t>Pre-requisite Unit</w:t>
      </w:r>
    </w:p>
    <w:p w:rsidR="00000000" w:rsidRPr="00822827" w:rsidP="003A54EF">
      <w:pPr>
        <w:pStyle w:val="BodyText"/>
      </w:pPr>
      <w:r w:rsidRPr="00822827">
        <w:t>Nil</w:t>
      </w:r>
    </w:p>
    <w:p w:rsidR="00000000" w:rsidRPr="00822827" w:rsidP="00822827">
      <w:pPr>
        <w:pStyle w:val="Heading1"/>
      </w:pPr>
      <w:bookmarkStart w:id="4" w:name="O_936247"/>
      <w:bookmarkEnd w:id="4"/>
      <w:r w:rsidRPr="00822827">
        <w:t>Competency Field</w:t>
      </w:r>
    </w:p>
    <w:p w:rsidR="00000000" w:rsidRPr="00822827" w:rsidP="003A54EF">
      <w:pPr>
        <w:pStyle w:val="BodyText"/>
      </w:pPr>
      <w:r w:rsidRPr="00822827">
        <w:t>Leather production</w:t>
      </w:r>
    </w:p>
    <w:p w:rsidR="00000000" w:rsidRPr="00822827" w:rsidP="00822827">
      <w:pPr>
        <w:pStyle w:val="Heading1"/>
      </w:pPr>
      <w:bookmarkStart w:id="5" w:name="O_936246"/>
      <w:bookmarkEnd w:id="5"/>
      <w:r w:rsidRPr="00822827">
        <w:t>Unit Sector</w:t>
      </w:r>
    </w:p>
    <w:p w:rsidR="00000000" w:rsidRPr="00822827" w:rsidP="003A54EF">
      <w:pPr>
        <w:pStyle w:val="BodyText"/>
      </w:pPr>
      <w:r w:rsidRPr="00822827">
        <w:t>Not applicable</w:t>
      </w:r>
    </w:p>
    <w:p w:rsidR="00000000" w:rsidRPr="00822827" w:rsidP="00822827">
      <w:pPr>
        <w:pStyle w:val="Heading1"/>
      </w:pPr>
      <w:bookmarkStart w:id="6" w:name="O_936245"/>
      <w:bookmarkEnd w:id="6"/>
      <w:r w:rsidRPr="0082282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22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>Performance criteria describe the performance needed to demonstrate achievement of the element.</w:t>
            </w:r>
          </w:p>
        </w:tc>
      </w:tr>
      <w:tr w:rsidTr="00822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827" w:rsidP="00822827">
            <w:pPr>
              <w:pStyle w:val="BodyText"/>
            </w:pPr>
            <w:r w:rsidRPr="00822827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827" w:rsidP="00822827">
            <w:pPr>
              <w:pStyle w:val="BodyText"/>
            </w:pPr>
            <w:r w:rsidRPr="00822827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>Follow standard operating procedures (SOPs)</w:t>
            </w:r>
          </w:p>
        </w:tc>
      </w:tr>
      <w:tr w:rsidTr="00822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>Comply with work health and safety (WHS) requirements at all times</w:t>
            </w:r>
          </w:p>
        </w:tc>
      </w:tr>
      <w:tr w:rsidTr="00822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>Use appropriate personal protective equipment (PPE) in accordance with SOPs</w:t>
            </w:r>
          </w:p>
        </w:tc>
      </w:tr>
      <w:tr w:rsidTr="00822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>Identify job requirements from specifications, drawings, job sheets or work instructions</w:t>
            </w:r>
          </w:p>
        </w:tc>
      </w:tr>
      <w:tr w:rsidTr="00822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</w:p>
        </w:tc>
      </w:tr>
      <w:tr w:rsidTr="00822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827" w:rsidP="00822827">
            <w:pPr>
              <w:pStyle w:val="BodyText"/>
            </w:pPr>
            <w:r w:rsidRPr="00822827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rPr>
                <w:rStyle w:val="SpecialBold"/>
              </w:rPr>
              <w:t>Prepare work pieces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 xml:space="preserve">Receive and check work bundle and assess any follow-up action </w:t>
            </w:r>
          </w:p>
        </w:tc>
      </w:tr>
      <w:tr w:rsidTr="00822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 xml:space="preserve">Assess quality of received component parts </w:t>
            </w:r>
          </w:p>
        </w:tc>
      </w:tr>
      <w:tr w:rsidTr="00822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>Lay out work pieces in the correct sequence in accordance with specifications</w:t>
            </w:r>
          </w:p>
        </w:tc>
      </w:tr>
      <w:tr w:rsidTr="00822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</w:p>
        </w:tc>
      </w:tr>
      <w:tr w:rsidTr="00822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827" w:rsidP="00822827">
            <w:pPr>
              <w:pStyle w:val="BodyText"/>
            </w:pPr>
            <w:r w:rsidRPr="00822827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rPr>
                <w:rStyle w:val="SpecialBold"/>
              </w:rPr>
              <w:t>Prepare workstation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>Set up workbench and seating to achieve operator comfort and to minimise fatigue</w:t>
            </w:r>
          </w:p>
        </w:tc>
      </w:tr>
      <w:tr w:rsidTr="00822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>Clean and check machines in accordance with SOPs</w:t>
            </w:r>
          </w:p>
        </w:tc>
      </w:tr>
      <w:tr w:rsidTr="00822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>Keep records in accordance with procedures</w:t>
            </w:r>
          </w:p>
        </w:tc>
      </w:tr>
      <w:tr w:rsidTr="00822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</w:p>
        </w:tc>
      </w:tr>
      <w:tr w:rsidTr="00822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827" w:rsidP="00822827">
            <w:pPr>
              <w:pStyle w:val="BodyText"/>
            </w:pPr>
            <w:r w:rsidRPr="00822827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rPr>
                <w:rStyle w:val="SpecialBold"/>
              </w:rPr>
              <w:t>Set up machine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>Set up and adjust machine in accordance with manufacturer instructions, workplace requirements and specifications for the work</w:t>
            </w:r>
          </w:p>
        </w:tc>
      </w:tr>
      <w:tr w:rsidTr="00822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>Select threads according to specifications</w:t>
            </w:r>
          </w:p>
        </w:tc>
      </w:tr>
      <w:tr w:rsidTr="00822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>Check need</w:t>
            </w:r>
            <w:r w:rsidRPr="00822827">
              <w:t>le types, attachments and parts, and change worn needles and parts, as necessary</w:t>
            </w:r>
          </w:p>
        </w:tc>
      </w:tr>
      <w:tr w:rsidTr="00822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>Set and test stitch length against specifications</w:t>
            </w:r>
          </w:p>
        </w:tc>
      </w:tr>
      <w:tr w:rsidTr="00822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>Set tension according to specifications</w:t>
            </w:r>
          </w:p>
        </w:tc>
      </w:tr>
      <w:tr w:rsidTr="00822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>Test machine for correct operations</w:t>
            </w:r>
          </w:p>
        </w:tc>
      </w:tr>
      <w:tr w:rsidTr="00822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</w:p>
        </w:tc>
      </w:tr>
      <w:tr w:rsidTr="00822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827" w:rsidP="00822827">
            <w:pPr>
              <w:pStyle w:val="BodyText"/>
            </w:pPr>
            <w:r w:rsidRPr="00822827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rPr>
                <w:rStyle w:val="SpecialBold"/>
              </w:rPr>
              <w:t>Perform machine sewing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>Select pieces according to size, colour and style</w:t>
            </w:r>
          </w:p>
        </w:tc>
      </w:tr>
      <w:tr w:rsidTr="00822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>Position materials to achieve required specifications, including quality and to minimise stretch</w:t>
            </w:r>
          </w:p>
        </w:tc>
      </w:tr>
      <w:tr w:rsidTr="00822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>Machine seams to achieve specified results</w:t>
            </w:r>
          </w:p>
        </w:tc>
      </w:tr>
      <w:tr w:rsidTr="00822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>Trim threads, as required</w:t>
            </w:r>
          </w:p>
        </w:tc>
      </w:tr>
      <w:tr w:rsidTr="00822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 xml:space="preserve">Check the performance of the machine regularly for signs of faulty operations and take appropriate action </w:t>
            </w:r>
          </w:p>
        </w:tc>
      </w:tr>
      <w:tr w:rsidTr="00822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</w:p>
        </w:tc>
      </w:tr>
      <w:tr w:rsidTr="00822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827" w:rsidP="00822827">
            <w:pPr>
              <w:pStyle w:val="BodyText"/>
            </w:pPr>
            <w:r w:rsidRPr="00822827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rPr>
                <w:rStyle w:val="SpecialBold"/>
              </w:rPr>
              <w:t>Conduct final quality check for operations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>Check final product to ensure workplace quality requirements are met</w:t>
            </w:r>
          </w:p>
        </w:tc>
      </w:tr>
      <w:tr w:rsidTr="00822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 xml:space="preserve">Deal with production faults in accordance with procedures </w:t>
            </w:r>
          </w:p>
        </w:tc>
      </w:tr>
      <w:tr w:rsidTr="00822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</w:p>
        </w:tc>
      </w:tr>
      <w:tr w:rsidTr="00822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827" w:rsidP="00822827">
            <w:pPr>
              <w:pStyle w:val="BodyText"/>
            </w:pPr>
            <w:r w:rsidRPr="00822827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rPr>
                <w:rStyle w:val="SpecialBold"/>
              </w:rPr>
              <w:t>Despatch completed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 xml:space="preserve">Bundle, stack, store or despatch component parts </w:t>
            </w:r>
          </w:p>
        </w:tc>
      </w:tr>
      <w:tr w:rsidTr="00822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>Record production faults, as required</w:t>
            </w:r>
          </w:p>
        </w:tc>
      </w:tr>
      <w:tr w:rsidTr="00822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827" w:rsidP="00822827">
            <w:pPr>
              <w:pStyle w:val="BodyText"/>
            </w:pPr>
            <w:r w:rsidRPr="00822827">
              <w:t xml:space="preserve">Complete records </w:t>
            </w:r>
          </w:p>
        </w:tc>
      </w:tr>
    </w:tbl>
    <w:p w:rsidR="00000000" w:rsidRPr="00822827" w:rsidP="00822827">
      <w:pPr>
        <w:pStyle w:val="BodyText"/>
      </w:pPr>
    </w:p>
    <w:p w:rsidR="00000000" w:rsidRPr="00822827" w:rsidP="00822827">
      <w:pPr>
        <w:pStyle w:val="AllowPageBreak"/>
      </w:pPr>
    </w:p>
    <w:p w:rsidR="00000000" w:rsidRPr="00822827" w:rsidP="00822827">
      <w:pPr>
        <w:pStyle w:val="Heading1"/>
      </w:pPr>
      <w:bookmarkStart w:id="7" w:name="O_936244"/>
      <w:bookmarkEnd w:id="7"/>
      <w:r w:rsidRPr="00822827">
        <w:t>Foundation Skills</w:t>
      </w:r>
    </w:p>
    <w:p w:rsidR="00000000" w:rsidRPr="00822827" w:rsidP="003A54EF">
      <w:pPr>
        <w:pStyle w:val="BodyText"/>
      </w:pPr>
      <w:r w:rsidRPr="00822827">
        <w:t>This section describes those required skills (language, literacy and numeracy) that are essential to performance.</w:t>
      </w:r>
    </w:p>
    <w:p w:rsidR="00000000" w:rsidRPr="00822827" w:rsidP="003A54EF">
      <w:pPr>
        <w:pStyle w:val="BodyText"/>
      </w:pPr>
      <w:r w:rsidRPr="00822827">
        <w:t>Foundation skills essenti</w:t>
      </w:r>
      <w:r w:rsidRPr="00822827">
        <w:t>al to performance are explicit in the performance criteria of this unit of competency.</w:t>
      </w:r>
    </w:p>
    <w:p w:rsidR="00000000" w:rsidRPr="00822827" w:rsidP="00822827">
      <w:pPr>
        <w:pStyle w:val="Heading1"/>
      </w:pPr>
      <w:bookmarkStart w:id="8" w:name="O_936243"/>
      <w:bookmarkEnd w:id="8"/>
      <w:r w:rsidRPr="00822827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70"/>
        <w:gridCol w:w="6626"/>
      </w:tblGrid>
      <w:tr w:rsidTr="003A54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t>This field allows for different work environments and conditions that may affect performance. Essential operating conditions that ma</w:t>
            </w:r>
            <w:r w:rsidRPr="00822827">
              <w:t>y be present (depending on the work situation, needs of the candidate, accessibility of the item, and local industry and regional contexts) are included.</w:t>
            </w:r>
          </w:p>
        </w:tc>
      </w:tr>
      <w:tr w:rsidTr="003A54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827" w:rsidP="00822827">
            <w:pPr>
              <w:pStyle w:val="ListBullet"/>
            </w:pPr>
            <w:r w:rsidRPr="00822827">
              <w:t>requirements prescribed by legislation, industry codes and standards, awards, agreements and conditions of employment</w:t>
            </w:r>
          </w:p>
          <w:p w:rsidR="00000000" w:rsidRPr="00822827" w:rsidP="00822827">
            <w:pPr>
              <w:pStyle w:val="ListBullet"/>
            </w:pPr>
            <w:r w:rsidRPr="00822827">
              <w:t>SOPs</w:t>
            </w:r>
          </w:p>
          <w:p w:rsidR="00000000" w:rsidRPr="00822827" w:rsidP="00822827">
            <w:pPr>
              <w:pStyle w:val="ListBullet"/>
            </w:pPr>
            <w:r w:rsidRPr="00822827">
              <w:t>work instructions</w:t>
            </w:r>
          </w:p>
          <w:p w:rsidR="00000000" w:rsidRPr="00822827" w:rsidP="00822827">
            <w:pPr>
              <w:pStyle w:val="ListBullet"/>
            </w:pPr>
            <w:r w:rsidRPr="00822827">
              <w:t>oral, written and visual communication</w:t>
            </w:r>
          </w:p>
          <w:p w:rsidR="00000000" w:rsidRPr="00822827" w:rsidP="00822827">
            <w:pPr>
              <w:pStyle w:val="ListBullet"/>
            </w:pPr>
            <w:r w:rsidRPr="00822827">
              <w:t>quality practices, including responsibility for maintenance of own work qual</w:t>
            </w:r>
            <w:r w:rsidRPr="00822827">
              <w:t>ity and contribution to quality improvement of team or section output</w:t>
            </w:r>
          </w:p>
          <w:p w:rsidR="00000000" w:rsidRPr="00822827" w:rsidP="00822827">
            <w:pPr>
              <w:pStyle w:val="ListBullet"/>
            </w:pPr>
            <w:r w:rsidRPr="00822827">
              <w:t>housekeeping</w:t>
            </w:r>
          </w:p>
          <w:p w:rsidR="00000000" w:rsidRPr="00822827" w:rsidP="00822827">
            <w:pPr>
              <w:pStyle w:val="ListBullet"/>
            </w:pPr>
            <w:r w:rsidRPr="00822827">
              <w:t>tasks related to environmental protection, waste disposal, pollution control and recycling</w:t>
            </w:r>
          </w:p>
          <w:p w:rsidR="00000000" w:rsidRPr="00822827" w:rsidP="00822827">
            <w:pPr>
              <w:pStyle w:val="ListBullet"/>
            </w:pPr>
            <w:r w:rsidRPr="00822827">
              <w:t>WHS practices</w:t>
            </w:r>
          </w:p>
          <w:p w:rsidR="00000000" w:rsidP="00822827">
            <w:pPr>
              <w:pStyle w:val="BodyText"/>
              <w:rPr>
                <w:lang w:val="en-NZ"/>
              </w:rPr>
            </w:pPr>
          </w:p>
        </w:tc>
      </w:tr>
      <w:tr w:rsidTr="003A54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827" w:rsidP="00822827">
            <w:pPr>
              <w:pStyle w:val="ListBullet"/>
            </w:pPr>
            <w:r w:rsidRPr="00822827">
              <w:t>the relevant industry or Australian Standards that are current at the time this unit is being undertaken</w:t>
            </w:r>
          </w:p>
          <w:p w:rsidR="00000000" w:rsidP="00822827">
            <w:pPr>
              <w:pStyle w:val="BodyText"/>
              <w:rPr>
                <w:lang w:val="en-NZ"/>
              </w:rPr>
            </w:pPr>
          </w:p>
        </w:tc>
      </w:tr>
      <w:tr w:rsidTr="003A54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rPr>
                <w:rStyle w:val="SpecialBold"/>
              </w:rPr>
              <w:t>Machines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827" w:rsidP="00822827">
            <w:pPr>
              <w:pStyle w:val="ListBullet"/>
            </w:pPr>
            <w:r w:rsidRPr="00822827">
              <w:t xml:space="preserve">a range of plain machines </w:t>
            </w:r>
          </w:p>
          <w:p w:rsidR="00000000" w:rsidRPr="00822827" w:rsidP="00822827">
            <w:pPr>
              <w:pStyle w:val="ListBullet"/>
            </w:pPr>
            <w:r w:rsidRPr="00822827">
              <w:t>computerised stitching machines</w:t>
            </w:r>
          </w:p>
          <w:p w:rsidR="00000000" w:rsidP="00822827">
            <w:pPr>
              <w:pStyle w:val="BodyText"/>
              <w:rPr>
                <w:lang w:val="en-NZ"/>
              </w:rPr>
            </w:pPr>
          </w:p>
        </w:tc>
      </w:tr>
      <w:tr w:rsidTr="003A54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rPr>
                <w:rStyle w:val="SpecialBold"/>
              </w:rPr>
              <w:t>Materials include one or more of the fol</w:t>
            </w:r>
            <w:r w:rsidRPr="00822827">
              <w:rPr>
                <w:rStyle w:val="SpecialBold"/>
              </w:rPr>
              <w:t>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827" w:rsidP="00822827">
            <w:pPr>
              <w:pStyle w:val="ListBullet"/>
            </w:pPr>
            <w:r w:rsidRPr="00822827">
              <w:t>leathers:</w:t>
            </w:r>
          </w:p>
          <w:p w:rsidR="00000000" w:rsidRPr="00822827" w:rsidP="00822827">
            <w:pPr>
              <w:pStyle w:val="ListBullet2"/>
            </w:pPr>
            <w:r w:rsidRPr="00822827">
              <w:t>buffalo</w:t>
            </w:r>
          </w:p>
          <w:p w:rsidR="00000000" w:rsidRPr="00822827" w:rsidP="00822827">
            <w:pPr>
              <w:pStyle w:val="ListBullet2"/>
            </w:pPr>
            <w:r w:rsidRPr="00822827">
              <w:t>cow</w:t>
            </w:r>
          </w:p>
          <w:p w:rsidR="00000000" w:rsidRPr="00822827" w:rsidP="00822827">
            <w:pPr>
              <w:pStyle w:val="ListBullet2"/>
            </w:pPr>
            <w:r w:rsidRPr="00822827">
              <w:t>calf</w:t>
            </w:r>
          </w:p>
          <w:p w:rsidR="00000000" w:rsidRPr="00822827" w:rsidP="00822827">
            <w:pPr>
              <w:pStyle w:val="ListBullet2"/>
            </w:pPr>
            <w:r w:rsidRPr="00822827">
              <w:t>kid</w:t>
            </w:r>
          </w:p>
          <w:p w:rsidR="00000000" w:rsidRPr="00822827" w:rsidP="00822827">
            <w:pPr>
              <w:pStyle w:val="ListBullet2"/>
            </w:pPr>
            <w:r w:rsidRPr="00822827">
              <w:t>deer</w:t>
            </w:r>
          </w:p>
          <w:p w:rsidR="00000000" w:rsidRPr="00822827" w:rsidP="00822827">
            <w:pPr>
              <w:pStyle w:val="ListBullet2"/>
            </w:pPr>
            <w:r w:rsidRPr="00822827">
              <w:t>kangaroo</w:t>
            </w:r>
          </w:p>
          <w:p w:rsidR="00000000" w:rsidRPr="00822827" w:rsidP="00822827">
            <w:pPr>
              <w:pStyle w:val="ListBullet2"/>
            </w:pPr>
            <w:r w:rsidRPr="00822827">
              <w:t>fish</w:t>
            </w:r>
          </w:p>
          <w:p w:rsidR="00000000" w:rsidRPr="00822827" w:rsidP="00822827">
            <w:pPr>
              <w:pStyle w:val="ListBullet2"/>
            </w:pPr>
            <w:r w:rsidRPr="00822827">
              <w:t>reptiles</w:t>
            </w:r>
          </w:p>
          <w:p w:rsidR="00000000" w:rsidRPr="00822827" w:rsidP="00822827">
            <w:pPr>
              <w:pStyle w:val="ListBullet2"/>
            </w:pPr>
            <w:r w:rsidRPr="00822827">
              <w:t xml:space="preserve">emu </w:t>
            </w:r>
          </w:p>
          <w:p w:rsidR="00000000" w:rsidRPr="00822827" w:rsidP="00822827">
            <w:pPr>
              <w:pStyle w:val="ListBullet2"/>
            </w:pPr>
            <w:r w:rsidRPr="00822827">
              <w:t>pigskin</w:t>
            </w:r>
          </w:p>
          <w:p w:rsidR="00000000" w:rsidP="00822827">
            <w:pPr>
              <w:pStyle w:val="ListBullet2"/>
              <w:rPr>
                <w:lang w:val="en-NZ"/>
              </w:rPr>
            </w:pPr>
            <w:r w:rsidRPr="00822827">
              <w:t>suede</w:t>
            </w:r>
          </w:p>
        </w:tc>
      </w:tr>
      <w:tr w:rsidTr="003A54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827">
            <w:pPr>
              <w:pStyle w:val="BodyText"/>
              <w:rPr>
                <w:lang w:val="en-NZ"/>
              </w:rPr>
            </w:pPr>
            <w:r w:rsidRPr="00822827">
              <w:rPr>
                <w:rStyle w:val="SpecialBold"/>
              </w:rPr>
              <w:t xml:space="preserve">WHS practices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827" w:rsidP="00822827">
            <w:pPr>
              <w:pStyle w:val="BodyText"/>
            </w:pPr>
            <w:r w:rsidRPr="00822827">
              <w:t xml:space="preserve">WHS practices must include hazard identification and control, risk assessment and implementation of risk reduction measures specific to the tasks </w:t>
            </w:r>
            <w:r w:rsidRPr="00822827">
              <w:t>described by this unit, and include one or more of the following:</w:t>
            </w:r>
          </w:p>
          <w:p w:rsidR="00000000" w:rsidRPr="00822827" w:rsidP="00822827">
            <w:pPr>
              <w:pStyle w:val="ListBullet"/>
            </w:pPr>
            <w:r w:rsidRPr="00822827">
              <w:t>manual handling techniques</w:t>
            </w:r>
          </w:p>
          <w:p w:rsidR="00000000" w:rsidRPr="00822827" w:rsidP="00822827">
            <w:pPr>
              <w:pStyle w:val="ListBullet"/>
            </w:pPr>
            <w:r w:rsidRPr="00822827">
              <w:t>PPE</w:t>
            </w:r>
          </w:p>
          <w:p w:rsidR="00000000" w:rsidRPr="00822827" w:rsidP="00822827">
            <w:pPr>
              <w:pStyle w:val="ListBullet"/>
            </w:pPr>
            <w:r w:rsidRPr="00822827">
              <w:t>safe materials handling</w:t>
            </w:r>
          </w:p>
          <w:p w:rsidR="00000000" w:rsidRPr="00822827" w:rsidP="00822827">
            <w:pPr>
              <w:pStyle w:val="ListBullet"/>
            </w:pPr>
            <w:r w:rsidRPr="00822827">
              <w:t>ergonomic arrangement of workplaces</w:t>
            </w:r>
          </w:p>
          <w:p w:rsidR="00000000" w:rsidRPr="00822827" w:rsidP="00822827">
            <w:pPr>
              <w:pStyle w:val="ListBullet"/>
            </w:pPr>
            <w:r w:rsidRPr="00822827">
              <w:t>following marked walkways</w:t>
            </w:r>
          </w:p>
          <w:p w:rsidR="00000000" w:rsidRPr="00822827" w:rsidP="00822827">
            <w:pPr>
              <w:pStyle w:val="ListBullet"/>
            </w:pPr>
            <w:r w:rsidRPr="00822827">
              <w:t>safe storage of equipment</w:t>
            </w:r>
          </w:p>
          <w:p w:rsidR="00000000" w:rsidRPr="00822827" w:rsidP="00822827">
            <w:pPr>
              <w:pStyle w:val="ListBullet"/>
            </w:pPr>
            <w:r w:rsidRPr="00822827">
              <w:t>housekeeping</w:t>
            </w:r>
          </w:p>
          <w:p w:rsidR="00000000" w:rsidRPr="00822827" w:rsidP="00822827">
            <w:pPr>
              <w:pStyle w:val="ListBullet"/>
            </w:pPr>
            <w:r w:rsidRPr="00822827">
              <w:t>reporting accidents and incidents</w:t>
            </w:r>
          </w:p>
          <w:p w:rsidR="00000000" w:rsidRPr="00822827" w:rsidP="00822827">
            <w:pPr>
              <w:pStyle w:val="ListBullet"/>
            </w:pPr>
            <w:r w:rsidRPr="00822827">
              <w:t>other WHS practices relevant to the job and enterprise</w:t>
            </w:r>
          </w:p>
        </w:tc>
      </w:tr>
    </w:tbl>
    <w:p w:rsidR="00000000" w:rsidRPr="00822827" w:rsidP="00822827">
      <w:pPr>
        <w:pStyle w:val="BodyText"/>
      </w:pPr>
    </w:p>
    <w:p w:rsidR="00000000" w:rsidRPr="00822827" w:rsidP="00822827">
      <w:pPr>
        <w:pStyle w:val="AllowPageBreak"/>
      </w:pPr>
    </w:p>
    <w:p w:rsidR="00000000" w:rsidRPr="00822827" w:rsidP="00822827">
      <w:pPr>
        <w:pStyle w:val="Heading1"/>
      </w:pPr>
      <w:bookmarkStart w:id="9" w:name="O_936242"/>
      <w:bookmarkEnd w:id="9"/>
      <w:r w:rsidRPr="00822827">
        <w:t>Unit Mapping Information</w:t>
      </w:r>
    </w:p>
    <w:p w:rsidR="00000000" w:rsidRPr="00822827" w:rsidP="003A54EF">
      <w:pPr>
        <w:pStyle w:val="BodyText"/>
      </w:pPr>
      <w:r w:rsidRPr="00822827">
        <w:t>Release 1. Supersedes and is equivalent to LMTLG2002A Sew leather by machine</w:t>
      </w:r>
    </w:p>
    <w:p w:rsidR="00000000" w:rsidRPr="00822827" w:rsidP="00822827">
      <w:pPr>
        <w:pStyle w:val="Heading1"/>
      </w:pPr>
      <w:bookmarkStart w:id="10" w:name="O_936235"/>
      <w:bookmarkEnd w:id="10"/>
      <w:r w:rsidRPr="00822827">
        <w:t>Links</w:t>
      </w:r>
    </w:p>
    <w:p w:rsidR="00000000" w:rsidRPr="00822827" w:rsidP="003A54EF">
      <w:pPr>
        <w:pStyle w:val="BodyText"/>
      </w:pPr>
      <w:r w:rsidRPr="00822827">
        <w:t>Companion Volume implementation guides are found in VETN</w:t>
      </w:r>
      <w:r w:rsidRPr="00822827">
        <w:t xml:space="preserve">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5099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22827" w:rsidP="00822827"/>
    <w:sectPr w:rsidSect="008228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8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827" w:rsidRPr="003A54EF" w:rsidP="003A54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8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4EF" w:rsidP="008228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54EF" w:rsidP="008228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A54EF" w:rsidP="008228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8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4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2827" w:rsidRPr="003A54EF" w:rsidP="003A54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8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4EF" w:rsidRPr="002D2AF8" w:rsidP="008228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MSTLG2002 Sew leather by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3A54EF" w:rsidP="008228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8E3A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C2BC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2CAA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8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28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28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28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28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28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28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28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28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28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28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2827"/>
  </w:style>
  <w:style w:type="character" w:customStyle="1" w:styleId="Heading1Char">
    <w:name w:val="Heading 1 Char"/>
    <w:basedOn w:val="DefaultParagraphFont"/>
    <w:link w:val="Heading1"/>
    <w:rsid w:val="008228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28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28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282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2827"/>
    <w:rPr>
      <w:b/>
      <w:spacing w:val="0"/>
    </w:rPr>
  </w:style>
  <w:style w:type="paragraph" w:styleId="ListBullet2">
    <w:name w:val="List Bullet 2"/>
    <w:basedOn w:val="List2"/>
    <w:rsid w:val="0082282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28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28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28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28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28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28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28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28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28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28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28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28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28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28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28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28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28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28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28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28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28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28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28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28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28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28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28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28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28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28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28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28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28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28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2827"/>
    <w:rPr>
      <w:i/>
    </w:rPr>
  </w:style>
  <w:style w:type="paragraph" w:styleId="Caption">
    <w:name w:val="caption"/>
    <w:basedOn w:val="BodyText"/>
    <w:next w:val="Normal"/>
    <w:qFormat/>
    <w:rsid w:val="008228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28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28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2827"/>
  </w:style>
  <w:style w:type="paragraph" w:styleId="TableofFigures">
    <w:name w:val="table of figures"/>
    <w:basedOn w:val="Normal"/>
    <w:next w:val="Normal"/>
    <w:semiHidden/>
    <w:rsid w:val="008228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28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2827"/>
    <w:rPr>
      <w:rFonts w:ascii="Wingdings" w:hAnsi="Wingdings"/>
    </w:rPr>
  </w:style>
  <w:style w:type="paragraph" w:customStyle="1" w:styleId="TableHeading">
    <w:name w:val="Table Heading"/>
    <w:basedOn w:val="HeadingBase"/>
    <w:rsid w:val="008228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2827"/>
    <w:rPr>
      <w:color w:val="0033CC"/>
      <w:u w:val="none"/>
    </w:rPr>
  </w:style>
  <w:style w:type="paragraph" w:customStyle="1" w:styleId="BodyTextRight">
    <w:name w:val="Body Text Right"/>
    <w:basedOn w:val="BodyText"/>
    <w:rsid w:val="008228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28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28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28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28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28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2827"/>
    <w:rPr>
      <w:sz w:val="32"/>
    </w:rPr>
  </w:style>
  <w:style w:type="paragraph" w:customStyle="1" w:styleId="HeadingProcedure">
    <w:name w:val="Heading Procedure"/>
    <w:basedOn w:val="HeadingBase"/>
    <w:next w:val="Normal"/>
    <w:rsid w:val="008228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2827"/>
    <w:pPr>
      <w:spacing w:before="60" w:after="60"/>
    </w:pPr>
  </w:style>
  <w:style w:type="paragraph" w:styleId="ListContinue">
    <w:name w:val="List Continue"/>
    <w:basedOn w:val="List"/>
    <w:rsid w:val="00822827"/>
    <w:pPr>
      <w:ind w:firstLine="0"/>
    </w:pPr>
  </w:style>
  <w:style w:type="paragraph" w:customStyle="1" w:styleId="ListNote">
    <w:name w:val="List Note"/>
    <w:basedOn w:val="List"/>
    <w:rsid w:val="008228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28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28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2827"/>
    <w:rPr>
      <w:rFonts w:ascii="Courier New" w:hAnsi="Courier New"/>
    </w:rPr>
  </w:style>
  <w:style w:type="paragraph" w:customStyle="1" w:styleId="NoteBullet">
    <w:name w:val="Note Bullet"/>
    <w:basedOn w:val="Note"/>
    <w:rsid w:val="008228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28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28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28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28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28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28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2827"/>
    <w:rPr>
      <w:b/>
      <w:smallCaps/>
    </w:rPr>
  </w:style>
  <w:style w:type="paragraph" w:customStyle="1" w:styleId="TableListNumber">
    <w:name w:val="Table List Number"/>
    <w:basedOn w:val="ListNumber"/>
    <w:rsid w:val="008228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28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2827"/>
    <w:pPr>
      <w:numPr>
        <w:numId w:val="9"/>
      </w:numPr>
    </w:pPr>
  </w:style>
  <w:style w:type="paragraph" w:customStyle="1" w:styleId="ListAlpha2">
    <w:name w:val="List Alpha 2"/>
    <w:basedOn w:val="List2"/>
    <w:rsid w:val="00822827"/>
    <w:pPr>
      <w:numPr>
        <w:numId w:val="8"/>
      </w:numPr>
    </w:pPr>
  </w:style>
  <w:style w:type="paragraph" w:styleId="List2">
    <w:name w:val="List 2"/>
    <w:basedOn w:val="BodyText"/>
    <w:rsid w:val="008228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28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28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28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28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28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2827"/>
    <w:pPr>
      <w:numPr>
        <w:numId w:val="4"/>
      </w:numPr>
    </w:pPr>
  </w:style>
  <w:style w:type="paragraph" w:styleId="ListContinue2">
    <w:name w:val="List Continue 2"/>
    <w:basedOn w:val="List2"/>
    <w:rsid w:val="00822827"/>
    <w:pPr>
      <w:ind w:firstLine="0"/>
    </w:pPr>
  </w:style>
  <w:style w:type="paragraph" w:styleId="ListContinue3">
    <w:name w:val="List Continue 3"/>
    <w:basedOn w:val="List3"/>
    <w:rsid w:val="00822827"/>
    <w:pPr>
      <w:ind w:left="1021" w:firstLine="0"/>
    </w:pPr>
  </w:style>
  <w:style w:type="paragraph" w:styleId="ListContinue4">
    <w:name w:val="List Continue 4"/>
    <w:basedOn w:val="List4"/>
    <w:rsid w:val="00822827"/>
    <w:pPr>
      <w:ind w:firstLine="0"/>
    </w:pPr>
  </w:style>
  <w:style w:type="paragraph" w:styleId="ListContinue5">
    <w:name w:val="List Continue 5"/>
    <w:basedOn w:val="List5"/>
    <w:rsid w:val="00822827"/>
    <w:pPr>
      <w:ind w:firstLine="0"/>
    </w:pPr>
  </w:style>
  <w:style w:type="paragraph" w:styleId="ListNumber3">
    <w:name w:val="List Number 3"/>
    <w:basedOn w:val="List3"/>
    <w:rsid w:val="00822827"/>
    <w:pPr>
      <w:numPr>
        <w:numId w:val="5"/>
      </w:numPr>
    </w:pPr>
  </w:style>
  <w:style w:type="paragraph" w:styleId="ListNumber4">
    <w:name w:val="List Number 4"/>
    <w:basedOn w:val="List4"/>
    <w:rsid w:val="00822827"/>
    <w:pPr>
      <w:numPr>
        <w:numId w:val="6"/>
      </w:numPr>
    </w:pPr>
  </w:style>
  <w:style w:type="paragraph" w:styleId="ListNumber5">
    <w:name w:val="List Number 5"/>
    <w:basedOn w:val="List5"/>
    <w:rsid w:val="00822827"/>
    <w:pPr>
      <w:numPr>
        <w:numId w:val="7"/>
      </w:numPr>
    </w:pPr>
  </w:style>
  <w:style w:type="paragraph" w:styleId="BlockText">
    <w:name w:val="Block Text"/>
    <w:basedOn w:val="Normal"/>
    <w:rsid w:val="008228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28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2827"/>
    <w:rPr>
      <w:sz w:val="16"/>
      <w:vertAlign w:val="superscript"/>
    </w:rPr>
  </w:style>
  <w:style w:type="character" w:customStyle="1" w:styleId="Symbols">
    <w:name w:val="Symbols"/>
    <w:basedOn w:val="DefaultParagraphFont"/>
    <w:rsid w:val="00822827"/>
    <w:rPr>
      <w:rFonts w:ascii="Symbol" w:hAnsi="Symbol"/>
    </w:rPr>
  </w:style>
  <w:style w:type="character" w:customStyle="1" w:styleId="MenuOptions">
    <w:name w:val="Menu Options"/>
    <w:basedOn w:val="DefaultParagraphFont"/>
    <w:rsid w:val="008228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2827"/>
    <w:rPr>
      <w:b/>
    </w:rPr>
  </w:style>
  <w:style w:type="character" w:customStyle="1" w:styleId="Underlined">
    <w:name w:val="Underlined"/>
    <w:basedOn w:val="DefaultParagraphFont"/>
    <w:rsid w:val="00822827"/>
    <w:rPr>
      <w:u w:val="single"/>
    </w:rPr>
  </w:style>
  <w:style w:type="paragraph" w:customStyle="1" w:styleId="TableBodyTextRight">
    <w:name w:val="Table Body Text Right"/>
    <w:basedOn w:val="TableBodyText"/>
    <w:rsid w:val="008228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2827"/>
    <w:rPr>
      <w:sz w:val="18"/>
    </w:rPr>
  </w:style>
  <w:style w:type="paragraph" w:customStyle="1" w:styleId="BodySmallRight">
    <w:name w:val="Body Small Right"/>
    <w:basedOn w:val="BodyTextRight"/>
    <w:rsid w:val="00822827"/>
    <w:rPr>
      <w:sz w:val="18"/>
      <w:szCs w:val="18"/>
    </w:rPr>
  </w:style>
  <w:style w:type="paragraph" w:customStyle="1" w:styleId="MarginEdition">
    <w:name w:val="Margin Edition"/>
    <w:basedOn w:val="MarginNote"/>
    <w:rsid w:val="008228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2827"/>
    <w:rPr>
      <w:sz w:val="2"/>
      <w:szCs w:val="2"/>
    </w:rPr>
  </w:style>
  <w:style w:type="character" w:customStyle="1" w:styleId="Small">
    <w:name w:val="Small"/>
    <w:basedOn w:val="DefaultParagraphFont"/>
    <w:rsid w:val="00822827"/>
    <w:rPr>
      <w:sz w:val="16"/>
    </w:rPr>
  </w:style>
  <w:style w:type="paragraph" w:customStyle="1" w:styleId="WideTable">
    <w:name w:val="Wide Table"/>
    <w:basedOn w:val="Normal"/>
    <w:rsid w:val="008228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2827"/>
  </w:style>
  <w:style w:type="paragraph" w:styleId="Quote">
    <w:name w:val="Quote"/>
    <w:basedOn w:val="Heading1"/>
    <w:link w:val="QuoteChar"/>
    <w:qFormat/>
    <w:rsid w:val="008228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28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2827"/>
    <w:pPr>
      <w:pageBreakBefore/>
    </w:pPr>
  </w:style>
  <w:style w:type="paragraph" w:customStyle="1" w:styleId="Border">
    <w:name w:val="Border"/>
    <w:basedOn w:val="Normal"/>
    <w:qFormat/>
    <w:rsid w:val="008228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28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28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28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28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28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28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28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28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2827"/>
    <w:rPr>
      <w:u w:val="single"/>
    </w:rPr>
  </w:style>
  <w:style w:type="character" w:customStyle="1" w:styleId="BoldandItalics">
    <w:name w:val="Bold and Italics"/>
    <w:qFormat/>
    <w:rsid w:val="00822827"/>
    <w:rPr>
      <w:b/>
      <w:i/>
      <w:u w:val="none"/>
    </w:rPr>
  </w:style>
  <w:style w:type="paragraph" w:styleId="BalloonText">
    <w:name w:val="Balloon Text"/>
    <w:basedOn w:val="Normal"/>
    <w:link w:val="BalloonTextChar"/>
    <w:rsid w:val="008228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28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28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28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28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28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2827"/>
    <w:pPr>
      <w:spacing w:before="0" w:after="0"/>
    </w:pPr>
  </w:style>
  <w:style w:type="paragraph" w:customStyle="1" w:styleId="BodyTextBold">
    <w:name w:val="Body Text Bold"/>
    <w:basedOn w:val="BodyText"/>
    <w:qFormat/>
    <w:rsid w:val="00822827"/>
    <w:rPr>
      <w:b/>
    </w:rPr>
  </w:style>
  <w:style w:type="character" w:styleId="Hyperlink">
    <w:name w:val="Hyperlink"/>
    <w:basedOn w:val="DefaultParagraphFont"/>
    <w:uiPriority w:val="99"/>
    <w:unhideWhenUsed/>
    <w:rsid w:val="003A54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723</Words>
  <Characters>4407</Characters>
  <Application>Microsoft Office Word</Application>
  <DocSecurity>0</DocSecurity>
  <Lines>259</Lines>
  <Paragraphs>155</Paragraphs>
  <ScaleCrop>false</ScaleCrop>
  <Company>Author-it Software Corporation Ltd.</Company>
  <LinksUpToDate>false</LinksUpToDate>
  <CharactersWithSpaces>4975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MSTLG2002 Sew leather by machine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2022-12-22T00:48:00Z</dcterms:created>
  <dcterms:modified xsi:type="dcterms:W3CDTF">2022-12-22T00:48:00Z</dcterms:modified>
</cp:coreProperties>
</file>