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8B7" w:rsidP="00881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MSTLA3006 Control conditioning and safe drying processes</w:t>
      </w:r>
      <w:r>
        <w:fldChar w:fldCharType="end"/>
      </w:r>
    </w:p>
    <w:p w:rsidR="008818B7" w:rsidP="008818B7">
      <w:pPr>
        <w:pStyle w:val="Version"/>
        <w:sectPr w:rsidSect="00E52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476" w:rsidP="00E52476">
      <w:pPr>
        <w:pStyle w:val="SuperHeading"/>
      </w:pPr>
      <w:r w:rsidRPr="00E52476">
        <w:t>Assessment Requirements for MSTLA3006 Control conditioning and safe drying processes</w:t>
      </w:r>
    </w:p>
    <w:p w:rsidR="00000000" w:rsidRPr="00E52476" w:rsidP="00E52476">
      <w:pPr>
        <w:pStyle w:val="Heading1"/>
      </w:pPr>
      <w:bookmarkStart w:id="1" w:name="O_1065115"/>
      <w:bookmarkEnd w:id="1"/>
      <w:r w:rsidRPr="00E52476">
        <w:t>Modification History</w:t>
      </w:r>
    </w:p>
    <w:p w:rsidR="00000000" w:rsidRPr="00E52476" w:rsidP="008818B7">
      <w:pPr>
        <w:pStyle w:val="BodyText"/>
      </w:pPr>
      <w:r w:rsidRPr="00E52476">
        <w:t>Release 1. Supersedes MSTLA2006 Perform conditioning and drying processes.</w:t>
      </w:r>
    </w:p>
    <w:p w:rsidR="00000000" w:rsidRPr="00E52476" w:rsidP="00E52476">
      <w:pPr>
        <w:pStyle w:val="Heading1"/>
      </w:pPr>
      <w:bookmarkStart w:id="2" w:name="O_1065116"/>
      <w:bookmarkEnd w:id="2"/>
      <w:r w:rsidRPr="00E52476">
        <w:t>Performance Evidence</w:t>
      </w:r>
    </w:p>
    <w:p w:rsidR="00000000" w:rsidRPr="00E52476" w:rsidP="008818B7">
      <w:pPr>
        <w:pStyle w:val="BodyText"/>
      </w:pPr>
      <w:r w:rsidRPr="00E52476">
        <w:t>There must be evidence the candidate has completed the tasks outlined in the elements and performance criteria of this unit, and:</w:t>
      </w:r>
    </w:p>
    <w:p w:rsidR="00000000" w:rsidRPr="00E52476" w:rsidP="00E52476">
      <w:pPr>
        <w:pStyle w:val="ListBullet"/>
      </w:pPr>
      <w:r w:rsidRPr="00E52476">
        <w:t>controlled conditioning and drying processes for 2 different loads with different conditioning and finishing requirements, in</w:t>
      </w:r>
      <w:r w:rsidRPr="00E52476">
        <w:t>cluding:</w:t>
      </w:r>
    </w:p>
    <w:p w:rsidR="00000000" w:rsidRPr="00E52476" w:rsidP="00E52476">
      <w:pPr>
        <w:pStyle w:val="ListBullet3"/>
      </w:pPr>
      <w:r w:rsidRPr="00E52476">
        <w:t>following safe work practices</w:t>
      </w:r>
    </w:p>
    <w:p w:rsidR="00000000" w:rsidRPr="00E52476" w:rsidP="00E52476">
      <w:pPr>
        <w:pStyle w:val="ListBullet3"/>
      </w:pPr>
      <w:r w:rsidRPr="00E52476">
        <w:t>classifying and sorting items for drying</w:t>
      </w:r>
    </w:p>
    <w:p w:rsidR="00000000" w:rsidRPr="00E52476" w:rsidP="00E52476">
      <w:pPr>
        <w:pStyle w:val="ListBullet3"/>
      </w:pPr>
      <w:r w:rsidRPr="00E52476">
        <w:t>loading dryer safely and selecting appropriate drying program</w:t>
      </w:r>
    </w:p>
    <w:p w:rsidR="00000000" w:rsidRPr="00E52476" w:rsidP="00E52476">
      <w:pPr>
        <w:pStyle w:val="ListBullet3"/>
      </w:pPr>
      <w:r w:rsidRPr="00E52476">
        <w:t xml:space="preserve">monitoring process operation </w:t>
      </w:r>
    </w:p>
    <w:p w:rsidR="00000000" w:rsidRPr="00E52476" w:rsidP="00E52476">
      <w:pPr>
        <w:pStyle w:val="ListBullet3"/>
      </w:pPr>
      <w:r w:rsidRPr="00E52476">
        <w:t>identifying and rectifying common machine faults</w:t>
      </w:r>
    </w:p>
    <w:p w:rsidR="00000000" w:rsidRPr="00E52476" w:rsidP="00E52476">
      <w:pPr>
        <w:pStyle w:val="ListBullet3"/>
      </w:pPr>
      <w:r w:rsidRPr="00E52476">
        <w:t>maintaining accurate records.</w:t>
      </w:r>
    </w:p>
    <w:p w:rsidR="00000000" w:rsidRPr="00E52476" w:rsidP="00E52476">
      <w:pPr>
        <w:pStyle w:val="AllowPageBreak"/>
      </w:pPr>
    </w:p>
    <w:p w:rsidR="00000000" w:rsidRPr="00E52476" w:rsidP="00E52476">
      <w:pPr>
        <w:pStyle w:val="Heading1"/>
      </w:pPr>
      <w:bookmarkStart w:id="3" w:name="O_1065117"/>
      <w:bookmarkEnd w:id="3"/>
      <w:r w:rsidRPr="00E52476">
        <w:t>Knowledge Evidence</w:t>
      </w:r>
    </w:p>
    <w:p w:rsidR="00000000" w:rsidRPr="00E52476" w:rsidP="008818B7">
      <w:pPr>
        <w:pStyle w:val="BodyText"/>
      </w:pPr>
      <w:r w:rsidRPr="00E52476">
        <w:t>There must be evidence the candidate has knowledge of:</w:t>
      </w:r>
    </w:p>
    <w:p w:rsidR="00000000" w:rsidRPr="00E52476" w:rsidP="00E52476">
      <w:pPr>
        <w:pStyle w:val="ListBullet"/>
      </w:pPr>
      <w:r w:rsidRPr="00E52476">
        <w:t>safe work practices and procedures and use of personal protective equipment (PPE)</w:t>
      </w:r>
    </w:p>
    <w:p w:rsidR="00000000" w:rsidRPr="00E52476" w:rsidP="00E52476">
      <w:pPr>
        <w:pStyle w:val="ListBullet"/>
      </w:pPr>
      <w:r w:rsidRPr="00E52476">
        <w:t>hazards and risks involved with conditioning and drying processes and how to mana</w:t>
      </w:r>
      <w:r w:rsidRPr="00E52476">
        <w:t>ge them, including heat, steam and risk of spontaneous combustion</w:t>
      </w:r>
    </w:p>
    <w:p w:rsidR="00000000" w:rsidRPr="00E52476" w:rsidP="00E52476">
      <w:pPr>
        <w:pStyle w:val="ListBullet"/>
      </w:pPr>
      <w:r w:rsidRPr="00E52476">
        <w:t xml:space="preserve">key requirements of </w:t>
      </w:r>
      <w:r w:rsidRPr="00E52476">
        <w:rPr>
          <w:rStyle w:val="Emphasis"/>
        </w:rPr>
        <w:t>Australian/New Zealand Standard™ AS/NZS 4146:2000 Laundry practice</w:t>
      </w:r>
    </w:p>
    <w:p w:rsidR="00000000" w:rsidRPr="00E52476" w:rsidP="00E52476">
      <w:pPr>
        <w:pStyle w:val="ListBullet"/>
      </w:pPr>
      <w:r w:rsidRPr="00E52476">
        <w:t>machine operation, program selection, and monitoring procedures for:</w:t>
      </w:r>
    </w:p>
    <w:p w:rsidR="00000000" w:rsidRPr="00E52476" w:rsidP="00E52476">
      <w:pPr>
        <w:pStyle w:val="ListBullet3"/>
      </w:pPr>
      <w:r w:rsidRPr="00E52476">
        <w:t>drying cycles</w:t>
      </w:r>
    </w:p>
    <w:p w:rsidR="00000000" w:rsidRPr="00E52476" w:rsidP="00E52476">
      <w:pPr>
        <w:pStyle w:val="ListBullet3"/>
      </w:pPr>
      <w:r w:rsidRPr="00E52476">
        <w:t>required conditioni</w:t>
      </w:r>
      <w:r w:rsidRPr="00E52476">
        <w:t>ng</w:t>
      </w:r>
    </w:p>
    <w:p w:rsidR="00000000" w:rsidRPr="00E52476" w:rsidP="00E52476">
      <w:pPr>
        <w:pStyle w:val="ListBullet3"/>
      </w:pPr>
      <w:r w:rsidRPr="00E52476">
        <w:t>temperature</w:t>
      </w:r>
    </w:p>
    <w:p w:rsidR="00000000" w:rsidRPr="00E52476" w:rsidP="00E52476">
      <w:pPr>
        <w:pStyle w:val="ListBullet3"/>
      </w:pPr>
      <w:r w:rsidRPr="00E52476">
        <w:t>time</w:t>
      </w:r>
    </w:p>
    <w:p w:rsidR="00000000" w:rsidRPr="00E52476" w:rsidP="00E52476">
      <w:pPr>
        <w:pStyle w:val="ListBullet"/>
      </w:pPr>
      <w:r w:rsidRPr="00E52476">
        <w:t>laundry operating procedures for:</w:t>
      </w:r>
    </w:p>
    <w:p w:rsidR="00000000" w:rsidRPr="00E52476" w:rsidP="00E52476">
      <w:pPr>
        <w:pStyle w:val="ListBullet3"/>
      </w:pPr>
      <w:r w:rsidRPr="00E52476">
        <w:t>auto lint filters</w:t>
      </w:r>
    </w:p>
    <w:p w:rsidR="00000000" w:rsidRPr="00E52476" w:rsidP="00E52476">
      <w:pPr>
        <w:pStyle w:val="ListBullet3"/>
      </w:pPr>
      <w:r w:rsidRPr="00E52476">
        <w:t>identification of faults</w:t>
      </w:r>
    </w:p>
    <w:p w:rsidR="00000000" w:rsidRPr="00E52476" w:rsidP="00E52476">
      <w:pPr>
        <w:pStyle w:val="ListBullet3"/>
      </w:pPr>
      <w:r w:rsidRPr="00E52476">
        <w:t>loading and unloading</w:t>
      </w:r>
    </w:p>
    <w:p w:rsidR="00000000" w:rsidRPr="00E52476" w:rsidP="00E52476">
      <w:pPr>
        <w:pStyle w:val="ListBullet3"/>
      </w:pPr>
      <w:r w:rsidRPr="00E52476">
        <w:t>machine safety checks</w:t>
      </w:r>
    </w:p>
    <w:p w:rsidR="00000000" w:rsidRPr="00E52476" w:rsidP="00E52476">
      <w:pPr>
        <w:pStyle w:val="ListBullet3"/>
      </w:pPr>
      <w:r w:rsidRPr="00E52476">
        <w:t>manual handling techniques</w:t>
      </w:r>
    </w:p>
    <w:p w:rsidR="00000000" w:rsidRPr="00E52476" w:rsidP="00E52476">
      <w:pPr>
        <w:pStyle w:val="ListBullet3"/>
      </w:pPr>
      <w:r w:rsidRPr="00E52476">
        <w:t>product cool down and minimisation of spontaneous combustion</w:t>
      </w:r>
    </w:p>
    <w:p w:rsidR="00000000" w:rsidRPr="00E52476" w:rsidP="00E52476">
      <w:pPr>
        <w:pStyle w:val="ListBullet3"/>
      </w:pPr>
      <w:r w:rsidRPr="00E52476">
        <w:t xml:space="preserve">quality control </w:t>
      </w:r>
    </w:p>
    <w:p w:rsidR="00000000" w:rsidRPr="00E52476" w:rsidP="00E52476">
      <w:pPr>
        <w:pStyle w:val="ListBullet3"/>
      </w:pPr>
      <w:r w:rsidRPr="00E52476">
        <w:t>safe use of machines</w:t>
      </w:r>
    </w:p>
    <w:p w:rsidR="00000000" w:rsidRPr="00E52476" w:rsidP="00E52476">
      <w:pPr>
        <w:pStyle w:val="ListBullet"/>
      </w:pPr>
      <w:r w:rsidRPr="00E52476">
        <w:t xml:space="preserve">level of operator responsibility for equipment maintenance </w:t>
      </w:r>
    </w:p>
    <w:p w:rsidR="00000000" w:rsidRPr="00E52476" w:rsidP="00E52476">
      <w:pPr>
        <w:pStyle w:val="ListBullet"/>
      </w:pPr>
      <w:r w:rsidRPr="00E52476">
        <w:t>work health and safety and environmental requirements for workplace, including disposal of waste and hazardous materials</w:t>
      </w:r>
    </w:p>
    <w:p w:rsidR="00000000" w:rsidRPr="00E52476" w:rsidP="00E52476">
      <w:pPr>
        <w:pStyle w:val="ListBullet"/>
      </w:pPr>
      <w:r w:rsidRPr="00E52476">
        <w:t>workplace practices for recording and reporting.</w:t>
      </w:r>
    </w:p>
    <w:p w:rsidR="00000000" w:rsidRPr="00E52476" w:rsidP="00E52476">
      <w:pPr>
        <w:pStyle w:val="AllowPageBreak"/>
      </w:pPr>
    </w:p>
    <w:p w:rsidR="00000000" w:rsidRPr="00E52476" w:rsidP="00E52476">
      <w:pPr>
        <w:pStyle w:val="Heading1"/>
      </w:pPr>
      <w:bookmarkStart w:id="4" w:name="O_1065118"/>
      <w:bookmarkEnd w:id="4"/>
      <w:r w:rsidRPr="00E52476">
        <w:t>Assessment Conditions</w:t>
      </w:r>
    </w:p>
    <w:p w:rsidR="00000000" w:rsidRPr="00E52476" w:rsidP="008818B7">
      <w:pPr>
        <w:pStyle w:val="BodyText"/>
      </w:pPr>
      <w:r w:rsidRPr="00E5247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52476" w:rsidP="00E52476">
      <w:pPr>
        <w:pStyle w:val="ListBullet2"/>
      </w:pPr>
      <w:r w:rsidRPr="00E52476">
        <w:t>use of suitable facilities, e</w:t>
      </w:r>
      <w:r w:rsidRPr="00E52476">
        <w:t>quipment and resources, including:</w:t>
      </w:r>
    </w:p>
    <w:p w:rsidR="00000000" w:rsidRPr="00E52476" w:rsidP="00E52476">
      <w:pPr>
        <w:pStyle w:val="ListBullet3"/>
      </w:pPr>
      <w:r w:rsidRPr="00E52476">
        <w:t>a commercial laundry environment set up with drying machines and related standard operating procedures (SOPs)</w:t>
      </w:r>
    </w:p>
    <w:p w:rsidR="00000000" w:rsidRPr="00E52476" w:rsidP="00E52476">
      <w:pPr>
        <w:pStyle w:val="ListBullet3"/>
      </w:pPr>
      <w:r w:rsidRPr="00E52476">
        <w:t>laundry items for conditioning and drying.</w:t>
      </w:r>
    </w:p>
    <w:p w:rsidR="00000000" w:rsidRPr="00E52476" w:rsidP="008818B7">
      <w:pPr>
        <w:pStyle w:val="BodyText"/>
      </w:pPr>
      <w:r w:rsidRPr="00E52476">
        <w:t>Assessors must satisfy the NVR/AQTF mandatory competency requirements for assessors.</w:t>
      </w:r>
    </w:p>
    <w:p w:rsidR="00000000" w:rsidRPr="00E52476" w:rsidP="00E52476">
      <w:pPr>
        <w:pStyle w:val="Heading1"/>
      </w:pPr>
      <w:bookmarkStart w:id="5" w:name="O_1065121"/>
      <w:bookmarkEnd w:id="5"/>
      <w:r w:rsidRPr="00E52476">
        <w:t>Links</w:t>
      </w:r>
    </w:p>
    <w:p w:rsidR="00000000" w:rsidRPr="00E52476" w:rsidP="008818B7">
      <w:pPr>
        <w:pStyle w:val="BodyText"/>
      </w:pPr>
      <w:r w:rsidRPr="00E524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E12A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2476" w:rsidP="00E52476"/>
    <w:sectPr w:rsidSect="00E52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6" w:rsidRPr="008818B7" w:rsidP="00881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B7" w:rsidP="00E52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8B7" w:rsidP="00E52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8B7" w:rsidP="00E52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476" w:rsidRPr="008818B7" w:rsidP="00881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B7" w:rsidRPr="002D2AF8" w:rsidP="00E52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MSTLA3006 Control conditioning and safe drying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818B7" w:rsidP="00E52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FE9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80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EE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476"/>
  </w:style>
  <w:style w:type="character" w:customStyle="1" w:styleId="Heading1Char">
    <w:name w:val="Heading 1 Char"/>
    <w:basedOn w:val="DefaultParagraphFont"/>
    <w:link w:val="Heading1"/>
    <w:rsid w:val="00E52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4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47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2476"/>
    <w:rPr>
      <w:i/>
    </w:rPr>
  </w:style>
  <w:style w:type="paragraph" w:customStyle="1" w:styleId="SuperHeading">
    <w:name w:val="SuperHeading"/>
    <w:basedOn w:val="Normal"/>
    <w:rsid w:val="00E52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24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2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476"/>
    <w:rPr>
      <w:b/>
      <w:spacing w:val="0"/>
    </w:rPr>
  </w:style>
  <w:style w:type="paragraph" w:customStyle="1" w:styleId="SuperTitle">
    <w:name w:val="SuperTitle"/>
    <w:basedOn w:val="Title"/>
    <w:rsid w:val="00E52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476"/>
  </w:style>
  <w:style w:type="paragraph" w:styleId="TableofFigures">
    <w:name w:val="table of figures"/>
    <w:basedOn w:val="Normal"/>
    <w:next w:val="Normal"/>
    <w:semiHidden/>
    <w:rsid w:val="00E52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4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2476"/>
    <w:rPr>
      <w:rFonts w:ascii="Wingdings" w:hAnsi="Wingdings"/>
    </w:rPr>
  </w:style>
  <w:style w:type="paragraph" w:customStyle="1" w:styleId="TableHeading">
    <w:name w:val="Table Heading"/>
    <w:basedOn w:val="HeadingBase"/>
    <w:rsid w:val="00E52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476"/>
    <w:rPr>
      <w:color w:val="0033CC"/>
      <w:u w:val="none"/>
    </w:rPr>
  </w:style>
  <w:style w:type="paragraph" w:customStyle="1" w:styleId="BodyTextRight">
    <w:name w:val="Body Text Right"/>
    <w:basedOn w:val="BodyText"/>
    <w:rsid w:val="00E52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4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476"/>
    <w:rPr>
      <w:sz w:val="32"/>
    </w:rPr>
  </w:style>
  <w:style w:type="paragraph" w:customStyle="1" w:styleId="HeadingProcedure">
    <w:name w:val="Heading Procedure"/>
    <w:basedOn w:val="HeadingBase"/>
    <w:next w:val="Normal"/>
    <w:rsid w:val="00E52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476"/>
    <w:pPr>
      <w:spacing w:before="60" w:after="60"/>
    </w:pPr>
  </w:style>
  <w:style w:type="paragraph" w:styleId="ListContinue">
    <w:name w:val="List Continue"/>
    <w:basedOn w:val="List"/>
    <w:rsid w:val="00E52476"/>
    <w:pPr>
      <w:ind w:firstLine="0"/>
    </w:pPr>
  </w:style>
  <w:style w:type="paragraph" w:customStyle="1" w:styleId="ListNote">
    <w:name w:val="List Note"/>
    <w:basedOn w:val="List"/>
    <w:rsid w:val="00E52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476"/>
    <w:rPr>
      <w:rFonts w:ascii="Courier New" w:hAnsi="Courier New"/>
    </w:rPr>
  </w:style>
  <w:style w:type="paragraph" w:customStyle="1" w:styleId="NoteBullet">
    <w:name w:val="Note Bullet"/>
    <w:basedOn w:val="Note"/>
    <w:rsid w:val="00E52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4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2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476"/>
    <w:rPr>
      <w:b/>
      <w:smallCaps/>
    </w:rPr>
  </w:style>
  <w:style w:type="paragraph" w:customStyle="1" w:styleId="TableListNumber">
    <w:name w:val="Table List Number"/>
    <w:basedOn w:val="ListNumber"/>
    <w:rsid w:val="00E52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476"/>
    <w:pPr>
      <w:numPr>
        <w:numId w:val="10"/>
      </w:numPr>
    </w:pPr>
  </w:style>
  <w:style w:type="paragraph" w:customStyle="1" w:styleId="ListAlpha2">
    <w:name w:val="List Alpha 2"/>
    <w:basedOn w:val="List2"/>
    <w:rsid w:val="00E52476"/>
    <w:pPr>
      <w:numPr>
        <w:numId w:val="9"/>
      </w:numPr>
    </w:pPr>
  </w:style>
  <w:style w:type="paragraph" w:styleId="List2">
    <w:name w:val="List 2"/>
    <w:basedOn w:val="BodyText"/>
    <w:rsid w:val="00E52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4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24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2476"/>
    <w:pPr>
      <w:numPr>
        <w:numId w:val="5"/>
      </w:numPr>
    </w:pPr>
  </w:style>
  <w:style w:type="paragraph" w:styleId="ListContinue2">
    <w:name w:val="List Continue 2"/>
    <w:basedOn w:val="List2"/>
    <w:rsid w:val="00E52476"/>
    <w:pPr>
      <w:ind w:firstLine="0"/>
    </w:pPr>
  </w:style>
  <w:style w:type="paragraph" w:styleId="ListContinue3">
    <w:name w:val="List Continue 3"/>
    <w:basedOn w:val="List3"/>
    <w:rsid w:val="00E52476"/>
    <w:pPr>
      <w:ind w:left="1021" w:firstLine="0"/>
    </w:pPr>
  </w:style>
  <w:style w:type="paragraph" w:styleId="ListContinue4">
    <w:name w:val="List Continue 4"/>
    <w:basedOn w:val="List4"/>
    <w:rsid w:val="00E52476"/>
    <w:pPr>
      <w:ind w:firstLine="0"/>
    </w:pPr>
  </w:style>
  <w:style w:type="paragraph" w:styleId="ListContinue5">
    <w:name w:val="List Continue 5"/>
    <w:basedOn w:val="List5"/>
    <w:rsid w:val="00E52476"/>
    <w:pPr>
      <w:ind w:firstLine="0"/>
    </w:pPr>
  </w:style>
  <w:style w:type="paragraph" w:styleId="ListNumber3">
    <w:name w:val="List Number 3"/>
    <w:basedOn w:val="List3"/>
    <w:rsid w:val="00E52476"/>
    <w:pPr>
      <w:numPr>
        <w:numId w:val="6"/>
      </w:numPr>
    </w:pPr>
  </w:style>
  <w:style w:type="paragraph" w:styleId="ListNumber4">
    <w:name w:val="List Number 4"/>
    <w:basedOn w:val="List4"/>
    <w:rsid w:val="00E52476"/>
    <w:pPr>
      <w:numPr>
        <w:numId w:val="7"/>
      </w:numPr>
    </w:pPr>
  </w:style>
  <w:style w:type="paragraph" w:styleId="ListNumber5">
    <w:name w:val="List Number 5"/>
    <w:basedOn w:val="List5"/>
    <w:rsid w:val="00E52476"/>
    <w:pPr>
      <w:numPr>
        <w:numId w:val="8"/>
      </w:numPr>
    </w:pPr>
  </w:style>
  <w:style w:type="paragraph" w:styleId="BlockText">
    <w:name w:val="Block Text"/>
    <w:basedOn w:val="Normal"/>
    <w:rsid w:val="00E52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476"/>
    <w:rPr>
      <w:sz w:val="16"/>
      <w:vertAlign w:val="superscript"/>
    </w:rPr>
  </w:style>
  <w:style w:type="character" w:customStyle="1" w:styleId="Symbols">
    <w:name w:val="Symbols"/>
    <w:basedOn w:val="DefaultParagraphFont"/>
    <w:rsid w:val="00E52476"/>
    <w:rPr>
      <w:rFonts w:ascii="Symbol" w:hAnsi="Symbol"/>
    </w:rPr>
  </w:style>
  <w:style w:type="character" w:customStyle="1" w:styleId="MenuOptions">
    <w:name w:val="Menu Options"/>
    <w:basedOn w:val="DefaultParagraphFont"/>
    <w:rsid w:val="00E52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476"/>
    <w:rPr>
      <w:b/>
    </w:rPr>
  </w:style>
  <w:style w:type="character" w:customStyle="1" w:styleId="Underlined">
    <w:name w:val="Underlined"/>
    <w:basedOn w:val="DefaultParagraphFont"/>
    <w:rsid w:val="00E52476"/>
    <w:rPr>
      <w:u w:val="single"/>
    </w:rPr>
  </w:style>
  <w:style w:type="paragraph" w:customStyle="1" w:styleId="TableBodyTextRight">
    <w:name w:val="Table Body Text Right"/>
    <w:basedOn w:val="TableBodyText"/>
    <w:rsid w:val="00E52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476"/>
    <w:rPr>
      <w:sz w:val="18"/>
    </w:rPr>
  </w:style>
  <w:style w:type="paragraph" w:customStyle="1" w:styleId="BodySmallRight">
    <w:name w:val="Body Small Right"/>
    <w:basedOn w:val="BodyTextRight"/>
    <w:rsid w:val="00E52476"/>
    <w:rPr>
      <w:sz w:val="18"/>
      <w:szCs w:val="18"/>
    </w:rPr>
  </w:style>
  <w:style w:type="paragraph" w:customStyle="1" w:styleId="MarginEdition">
    <w:name w:val="Margin Edition"/>
    <w:basedOn w:val="MarginNote"/>
    <w:rsid w:val="00E52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476"/>
    <w:rPr>
      <w:sz w:val="2"/>
      <w:szCs w:val="2"/>
    </w:rPr>
  </w:style>
  <w:style w:type="character" w:customStyle="1" w:styleId="Small">
    <w:name w:val="Small"/>
    <w:basedOn w:val="DefaultParagraphFont"/>
    <w:rsid w:val="00E52476"/>
    <w:rPr>
      <w:sz w:val="16"/>
    </w:rPr>
  </w:style>
  <w:style w:type="paragraph" w:customStyle="1" w:styleId="WideTable">
    <w:name w:val="Wide Table"/>
    <w:basedOn w:val="Normal"/>
    <w:rsid w:val="00E52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476"/>
  </w:style>
  <w:style w:type="paragraph" w:styleId="Quote">
    <w:name w:val="Quote"/>
    <w:basedOn w:val="Heading1"/>
    <w:link w:val="QuoteChar"/>
    <w:qFormat/>
    <w:rsid w:val="00E52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476"/>
    <w:pPr>
      <w:pageBreakBefore/>
    </w:pPr>
  </w:style>
  <w:style w:type="paragraph" w:customStyle="1" w:styleId="Border">
    <w:name w:val="Border"/>
    <w:basedOn w:val="Normal"/>
    <w:qFormat/>
    <w:rsid w:val="00E52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476"/>
    <w:rPr>
      <w:u w:val="single"/>
    </w:rPr>
  </w:style>
  <w:style w:type="character" w:customStyle="1" w:styleId="BoldandItalics">
    <w:name w:val="Bold and Italics"/>
    <w:qFormat/>
    <w:rsid w:val="00E52476"/>
    <w:rPr>
      <w:b/>
      <w:i/>
      <w:u w:val="none"/>
    </w:rPr>
  </w:style>
  <w:style w:type="paragraph" w:styleId="BalloonText">
    <w:name w:val="Balloon Text"/>
    <w:basedOn w:val="Normal"/>
    <w:link w:val="BalloonTextChar"/>
    <w:rsid w:val="00E5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476"/>
    <w:pPr>
      <w:spacing w:before="0" w:after="0"/>
    </w:pPr>
  </w:style>
  <w:style w:type="paragraph" w:customStyle="1" w:styleId="BodyTextBold">
    <w:name w:val="Body Text Bold"/>
    <w:basedOn w:val="BodyText"/>
    <w:qFormat/>
    <w:rsid w:val="00E52476"/>
    <w:rPr>
      <w:b/>
    </w:rPr>
  </w:style>
  <w:style w:type="character" w:styleId="Hyperlink">
    <w:name w:val="Hyperlink"/>
    <w:basedOn w:val="DefaultParagraphFont"/>
    <w:uiPriority w:val="99"/>
    <w:unhideWhenUsed/>
    <w:rsid w:val="00881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2300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MSTLA3006 Control conditioning and safe drying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2022-12-22T00:59:00Z</dcterms:created>
  <dcterms:modified xsi:type="dcterms:W3CDTF">2022-12-22T00:59:00Z</dcterms:modified>
</cp:coreProperties>
</file>