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05A7" w:rsidP="000A05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MSTLA3002 Determine linen rental requirements</w:t>
      </w:r>
      <w:r>
        <w:fldChar w:fldCharType="end"/>
      </w:r>
    </w:p>
    <w:p w:rsidR="000A05A7" w:rsidP="000A05A7">
      <w:pPr>
        <w:pStyle w:val="Version"/>
        <w:sectPr w:rsidSect="00EE0D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0DA3" w:rsidP="00EE0DA3">
      <w:pPr>
        <w:pStyle w:val="SuperHeading"/>
      </w:pPr>
      <w:r w:rsidRPr="00EE0DA3">
        <w:t>Assessment Requirements for MSTLA3002 Determine linen rental requirements</w:t>
      </w:r>
    </w:p>
    <w:p w:rsidR="00000000" w:rsidRPr="00EE0DA3" w:rsidP="00EE0DA3">
      <w:pPr>
        <w:pStyle w:val="Heading1"/>
      </w:pPr>
      <w:bookmarkStart w:id="1" w:name="O_936693"/>
      <w:bookmarkEnd w:id="1"/>
      <w:r w:rsidRPr="00EE0DA3">
        <w:t>Modification History</w:t>
      </w:r>
    </w:p>
    <w:p w:rsidR="00000000" w:rsidRPr="00EE0DA3" w:rsidP="000A05A7">
      <w:pPr>
        <w:pStyle w:val="BodyText"/>
      </w:pPr>
      <w:r w:rsidRPr="00EE0DA3">
        <w:t>Release 1. Supersedes and is equivalent to LMTLA3002A Determine linen rental requirements</w:t>
      </w:r>
    </w:p>
    <w:p w:rsidR="00000000" w:rsidRPr="00EE0DA3" w:rsidP="00EE0DA3">
      <w:pPr>
        <w:pStyle w:val="Heading1"/>
      </w:pPr>
      <w:bookmarkStart w:id="2" w:name="O_936696"/>
      <w:bookmarkEnd w:id="2"/>
      <w:r w:rsidRPr="00EE0DA3">
        <w:t>Performance Evidence</w:t>
      </w:r>
    </w:p>
    <w:p w:rsidR="00000000" w:rsidRPr="00EE0DA3" w:rsidP="000A05A7">
      <w:pPr>
        <w:pStyle w:val="BodyText"/>
      </w:pPr>
      <w:r w:rsidRPr="00EE0DA3">
        <w:t>Evidence required to demonstrate competence in this unit must be relevant to and satisfy the requirements of the elements and performance criteria, and include:</w:t>
      </w:r>
    </w:p>
    <w:p w:rsidR="00000000" w:rsidRPr="00EE0DA3" w:rsidP="00EE0DA3">
      <w:pPr>
        <w:pStyle w:val="ListBullet"/>
      </w:pPr>
      <w:r w:rsidRPr="00EE0DA3">
        <w:t>reading and following work instructions, standard operating procedures (SOPs), safe work pract</w:t>
      </w:r>
      <w:r w:rsidRPr="00EE0DA3">
        <w:t>ices and other reference material</w:t>
      </w:r>
    </w:p>
    <w:p w:rsidR="00000000" w:rsidRPr="00EE0DA3" w:rsidP="00EE0DA3">
      <w:pPr>
        <w:pStyle w:val="ListBullet"/>
      </w:pPr>
      <w:r w:rsidRPr="00EE0DA3">
        <w:t>complying with relevant standards</w:t>
      </w:r>
    </w:p>
    <w:p w:rsidR="00000000" w:rsidRPr="00EE0DA3" w:rsidP="00EE0DA3">
      <w:pPr>
        <w:pStyle w:val="ListBullet"/>
      </w:pPr>
      <w:r w:rsidRPr="00EE0DA3">
        <w:t>identifying and confirming client requirements on at least two (2) occasions</w:t>
      </w:r>
    </w:p>
    <w:p w:rsidR="00000000" w:rsidRPr="00EE0DA3" w:rsidP="00EE0DA3">
      <w:pPr>
        <w:pStyle w:val="ListBullet"/>
      </w:pPr>
      <w:r w:rsidRPr="00EE0DA3">
        <w:t>calculating required volume and frequency of linen order</w:t>
      </w:r>
    </w:p>
    <w:p w:rsidR="00000000" w:rsidRPr="00EE0DA3" w:rsidP="00EE0DA3">
      <w:pPr>
        <w:pStyle w:val="ListBullet"/>
      </w:pPr>
      <w:r w:rsidRPr="00EE0DA3">
        <w:t>calculating accurate costing</w:t>
      </w:r>
    </w:p>
    <w:p w:rsidR="00000000" w:rsidRPr="00EE0DA3" w:rsidP="00EE0DA3">
      <w:pPr>
        <w:pStyle w:val="ListBullet"/>
      </w:pPr>
      <w:r w:rsidRPr="00EE0DA3">
        <w:t>coordinating despatch, de</w:t>
      </w:r>
      <w:r w:rsidRPr="00EE0DA3">
        <w:t>livery and collection timetables on at least two (2) occasions</w:t>
      </w:r>
    </w:p>
    <w:p w:rsidR="00000000" w:rsidRPr="00EE0DA3" w:rsidP="00EE0DA3">
      <w:pPr>
        <w:pStyle w:val="ListBullet"/>
      </w:pPr>
      <w:r w:rsidRPr="00EE0DA3">
        <w:t>documenting rental orders and schedules on at least two (2) occasions</w:t>
      </w:r>
    </w:p>
    <w:p w:rsidR="00000000" w:rsidRPr="00EE0DA3" w:rsidP="00EE0DA3">
      <w:pPr>
        <w:pStyle w:val="ListBullet"/>
      </w:pPr>
      <w:r w:rsidRPr="00EE0DA3">
        <w:t>communicating effectively with clients and production personnel to confirm orders and delivery and collection requirements</w:t>
      </w:r>
    </w:p>
    <w:p w:rsidR="00000000" w:rsidRPr="00EE0DA3" w:rsidP="00EE0DA3">
      <w:pPr>
        <w:pStyle w:val="ListBullet"/>
      </w:pPr>
      <w:r w:rsidRPr="00EE0DA3">
        <w:t>finalising linen rental orders and schedules, and documenting according to workplace procedures</w:t>
      </w:r>
    </w:p>
    <w:p w:rsidR="00000000" w:rsidRPr="00EE0DA3" w:rsidP="00EE0DA3">
      <w:pPr>
        <w:pStyle w:val="ListBullet"/>
      </w:pPr>
      <w:r w:rsidRPr="00EE0DA3">
        <w:t>maintaining accurate records.</w:t>
      </w:r>
    </w:p>
    <w:p w:rsidR="00000000" w:rsidRPr="00EE0DA3" w:rsidP="00EE0DA3">
      <w:pPr>
        <w:pStyle w:val="AllowPageBreak"/>
      </w:pPr>
    </w:p>
    <w:p w:rsidR="00000000" w:rsidRPr="00EE0DA3" w:rsidP="00EE0DA3">
      <w:pPr>
        <w:pStyle w:val="Heading1"/>
      </w:pPr>
      <w:bookmarkStart w:id="3" w:name="O_936695"/>
      <w:bookmarkEnd w:id="3"/>
      <w:r w:rsidRPr="00EE0DA3">
        <w:t>Knowledge Evidence</w:t>
      </w:r>
    </w:p>
    <w:p w:rsidR="00000000" w:rsidRPr="00EE0DA3" w:rsidP="000A05A7">
      <w:pPr>
        <w:pStyle w:val="BodyText"/>
      </w:pPr>
      <w:r w:rsidRPr="00EE0DA3">
        <w:t>Evidence must be provided that demonstrates knowledge of:</w:t>
      </w:r>
    </w:p>
    <w:p w:rsidR="00000000" w:rsidRPr="00EE0DA3" w:rsidP="00EE0DA3">
      <w:pPr>
        <w:pStyle w:val="ListBullet"/>
      </w:pPr>
      <w:r w:rsidRPr="00EE0DA3">
        <w:t xml:space="preserve">safe work practices and procedures </w:t>
      </w:r>
      <w:r w:rsidRPr="00EE0DA3">
        <w:t>and use of personal protective equipment (PPE)</w:t>
      </w:r>
    </w:p>
    <w:p w:rsidR="00000000" w:rsidRPr="00EE0DA3" w:rsidP="00EE0DA3">
      <w:pPr>
        <w:pStyle w:val="ListBullet"/>
      </w:pPr>
      <w:r w:rsidRPr="00EE0DA3">
        <w:t>relevant Australian Standards</w:t>
      </w:r>
    </w:p>
    <w:p w:rsidR="00000000" w:rsidRPr="00EE0DA3" w:rsidP="00EE0DA3">
      <w:pPr>
        <w:pStyle w:val="ListBullet"/>
      </w:pPr>
      <w:r w:rsidRPr="00EE0DA3">
        <w:t>types and functions of various linen for table, bed, bath and kitchen use:</w:t>
      </w:r>
    </w:p>
    <w:p w:rsidR="00000000" w:rsidRPr="00EE0DA3" w:rsidP="00EE0DA3">
      <w:pPr>
        <w:pStyle w:val="ListBullet2"/>
      </w:pPr>
      <w:r w:rsidRPr="00EE0DA3">
        <w:t xml:space="preserve">colour </w:t>
      </w:r>
    </w:p>
    <w:p w:rsidR="00000000" w:rsidRPr="00EE0DA3" w:rsidP="00EE0DA3">
      <w:pPr>
        <w:pStyle w:val="ListBullet2"/>
      </w:pPr>
      <w:r w:rsidRPr="00EE0DA3">
        <w:t>size</w:t>
      </w:r>
    </w:p>
    <w:p w:rsidR="00000000" w:rsidRPr="00EE0DA3" w:rsidP="00EE0DA3">
      <w:pPr>
        <w:pStyle w:val="ListBullet2"/>
      </w:pPr>
      <w:r w:rsidRPr="00EE0DA3">
        <w:t>weight</w:t>
      </w:r>
    </w:p>
    <w:p w:rsidR="00000000" w:rsidRPr="00EE0DA3" w:rsidP="00EE0DA3">
      <w:pPr>
        <w:pStyle w:val="ListBullet2"/>
      </w:pPr>
      <w:r w:rsidRPr="00EE0DA3">
        <w:t xml:space="preserve">warmth </w:t>
      </w:r>
    </w:p>
    <w:p w:rsidR="00000000" w:rsidRPr="00EE0DA3" w:rsidP="00EE0DA3">
      <w:pPr>
        <w:pStyle w:val="ListBullet2"/>
      </w:pPr>
      <w:r w:rsidRPr="00EE0DA3">
        <w:t xml:space="preserve">fibre </w:t>
      </w:r>
    </w:p>
    <w:p w:rsidR="00000000" w:rsidRPr="00EE0DA3" w:rsidP="00EE0DA3">
      <w:pPr>
        <w:pStyle w:val="ListBullet2"/>
      </w:pPr>
      <w:r w:rsidRPr="00EE0DA3">
        <w:t>design</w:t>
      </w:r>
    </w:p>
    <w:p w:rsidR="00000000" w:rsidRPr="00EE0DA3" w:rsidP="00EE0DA3">
      <w:pPr>
        <w:pStyle w:val="ListBullet2"/>
      </w:pPr>
      <w:r w:rsidRPr="00EE0DA3">
        <w:t>stain resistance</w:t>
      </w:r>
    </w:p>
    <w:p w:rsidR="00000000" w:rsidRPr="00EE0DA3" w:rsidP="00EE0DA3">
      <w:pPr>
        <w:pStyle w:val="ListBullet2"/>
      </w:pPr>
      <w:r w:rsidRPr="00EE0DA3">
        <w:t>durability</w:t>
      </w:r>
    </w:p>
    <w:p w:rsidR="00000000" w:rsidRPr="00EE0DA3" w:rsidP="00EE0DA3">
      <w:pPr>
        <w:pStyle w:val="ListBullet"/>
      </w:pPr>
      <w:r w:rsidRPr="00EE0DA3">
        <w:t>quality standards for linen use in the hospitality and health industries</w:t>
      </w:r>
    </w:p>
    <w:p w:rsidR="00000000" w:rsidRPr="00EE0DA3" w:rsidP="00EE0DA3">
      <w:pPr>
        <w:pStyle w:val="ListBullet"/>
      </w:pPr>
      <w:r w:rsidRPr="00EE0DA3">
        <w:t>hygiene and infection control guidelines</w:t>
      </w:r>
    </w:p>
    <w:p w:rsidR="00000000" w:rsidRPr="00EE0DA3" w:rsidP="00EE0DA3">
      <w:pPr>
        <w:pStyle w:val="ListBullet"/>
      </w:pPr>
      <w:r w:rsidRPr="00EE0DA3">
        <w:t>laundry processing requirements</w:t>
      </w:r>
    </w:p>
    <w:p w:rsidR="00000000" w:rsidRPr="00EE0DA3" w:rsidP="00EE0DA3">
      <w:pPr>
        <w:pStyle w:val="ListBullet"/>
      </w:pPr>
      <w:r w:rsidRPr="00EE0DA3">
        <w:t>numeracy and calculations for volume, size and weight</w:t>
      </w:r>
    </w:p>
    <w:p w:rsidR="00000000" w:rsidRPr="00EE0DA3" w:rsidP="00EE0DA3">
      <w:pPr>
        <w:pStyle w:val="ListBullet"/>
      </w:pPr>
      <w:r w:rsidRPr="00EE0DA3">
        <w:t>ordering and scheduling guidelines</w:t>
      </w:r>
    </w:p>
    <w:p w:rsidR="00000000" w:rsidRPr="00EE0DA3" w:rsidP="00EE0DA3">
      <w:pPr>
        <w:pStyle w:val="ListBullet"/>
      </w:pPr>
      <w:r w:rsidRPr="00EE0DA3">
        <w:t>despatch and receival</w:t>
      </w:r>
      <w:r w:rsidRPr="00EE0DA3">
        <w:t xml:space="preserve"> procedures</w:t>
      </w:r>
    </w:p>
    <w:p w:rsidR="00000000" w:rsidRPr="00EE0DA3" w:rsidP="00EE0DA3">
      <w:pPr>
        <w:pStyle w:val="ListBullet"/>
      </w:pPr>
      <w:r w:rsidRPr="00EE0DA3">
        <w:t>workplace procedures</w:t>
      </w:r>
    </w:p>
    <w:p w:rsidR="00000000" w:rsidRPr="00EE0DA3" w:rsidP="00EE0DA3">
      <w:pPr>
        <w:pStyle w:val="ListBullet"/>
      </w:pPr>
      <w:r w:rsidRPr="00EE0DA3">
        <w:t>practices for recording and reporting.</w:t>
      </w:r>
    </w:p>
    <w:p w:rsidR="00000000" w:rsidRPr="00EE0DA3" w:rsidP="00EE0DA3">
      <w:pPr>
        <w:pStyle w:val="AllowPageBreak"/>
      </w:pPr>
    </w:p>
    <w:p w:rsidR="00000000" w:rsidRPr="00EE0DA3" w:rsidP="00EE0DA3">
      <w:pPr>
        <w:pStyle w:val="Heading1"/>
      </w:pPr>
      <w:bookmarkStart w:id="4" w:name="O_936694"/>
      <w:bookmarkEnd w:id="4"/>
      <w:r w:rsidRPr="00EE0DA3">
        <w:t>Assessment Conditions</w:t>
      </w:r>
    </w:p>
    <w:p w:rsidR="00000000" w:rsidRPr="00EE0DA3" w:rsidP="00EE0DA3">
      <w:pPr>
        <w:pStyle w:val="ListBullet"/>
      </w:pPr>
      <w:r w:rsidRPr="00EE0DA3">
        <w:t>Assessors must:</w:t>
      </w:r>
    </w:p>
    <w:p w:rsidR="00000000" w:rsidRPr="00EE0DA3" w:rsidP="00EE0DA3">
      <w:pPr>
        <w:pStyle w:val="ListBullet2"/>
      </w:pPr>
      <w:r w:rsidRPr="00EE0DA3">
        <w:t>satisfy the assessor competency requirements that are in place at the time of the assessment, as set by the VET regulator</w:t>
      </w:r>
    </w:p>
    <w:p w:rsidR="00000000" w:rsidRPr="00EE0DA3" w:rsidP="00EE0DA3">
      <w:pPr>
        <w:pStyle w:val="ListBullet2"/>
      </w:pPr>
      <w:r w:rsidRPr="00EE0DA3">
        <w:t>have vocational competency in determining linen rental requirements, at least to the level being assessed, with relevant industry knowledge and experience.</w:t>
      </w:r>
    </w:p>
    <w:p w:rsidR="00000000" w:rsidRPr="00EE0DA3" w:rsidP="00EE0DA3">
      <w:pPr>
        <w:pStyle w:val="ListBullet"/>
      </w:pPr>
      <w:r w:rsidRPr="00EE0DA3">
        <w:t>Assessment should occur in operational workplace situations. Where this is not possible, or where p</w:t>
      </w:r>
      <w:r w:rsidRPr="00EE0DA3">
        <w:t>ersonal safety or environmental damage are limiting factors, assessment must occur in a sufficiently rigorous simulated environment reflecting realistic operational workplace conditions. This must cover all aspects of workplace performance, including envir</w:t>
      </w:r>
      <w:r w:rsidRPr="00EE0DA3">
        <w:t>onment, task skills, task management skills, contingency management skills and job role environment skills.</w:t>
      </w:r>
    </w:p>
    <w:p w:rsidR="00000000" w:rsidRPr="00EE0DA3" w:rsidP="00EE0DA3">
      <w:pPr>
        <w:pStyle w:val="ListBullet"/>
      </w:pPr>
      <w:r w:rsidRPr="00EE0DA3">
        <w:t>Assessment processes and techniques must be appropriate to the language, literacy and numeracy requirements of the work being performed and the need</w:t>
      </w:r>
      <w:r w:rsidRPr="00EE0DA3">
        <w:t>s of the candidate.</w:t>
      </w:r>
    </w:p>
    <w:p w:rsidR="00000000" w:rsidRPr="00EE0DA3" w:rsidP="00EE0DA3">
      <w:pPr>
        <w:pStyle w:val="ListBullet"/>
      </w:pPr>
      <w:r w:rsidRPr="00EE0DA3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EE0DA3" w:rsidP="00EE0DA3">
      <w:pPr>
        <w:pStyle w:val="AllowPageBreak"/>
      </w:pPr>
    </w:p>
    <w:p w:rsidR="00000000" w:rsidRPr="00EE0DA3" w:rsidP="00EE0DA3">
      <w:pPr>
        <w:pStyle w:val="Heading1"/>
      </w:pPr>
      <w:bookmarkStart w:id="5" w:name="O_936692"/>
      <w:bookmarkEnd w:id="5"/>
      <w:r w:rsidRPr="00EE0DA3">
        <w:t>L</w:t>
      </w:r>
      <w:r w:rsidRPr="00EE0DA3">
        <w:t>inks</w:t>
      </w:r>
    </w:p>
    <w:p w:rsidR="00000000" w:rsidRPr="00EE0DA3" w:rsidP="000A05A7">
      <w:pPr>
        <w:pStyle w:val="BodyText"/>
      </w:pPr>
      <w:r w:rsidRPr="00EE0DA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BC2CF0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EE0DA3" w:rsidP="00EE0DA3"/>
    <w:sectPr w:rsidSect="00EE0D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A3" w:rsidRPr="000A05A7" w:rsidP="000A05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A7" w:rsidP="00EE0D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05A7" w:rsidP="00EE0D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A05A7" w:rsidP="00EE0D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0DA3" w:rsidRPr="000A05A7" w:rsidP="000A05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A7" w:rsidRPr="002D2AF8" w:rsidP="00EE0D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MSTLA3002 Determine linen rental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0A05A7" w:rsidP="00EE0D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7C5C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B4D3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A2C5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D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0D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D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D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D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D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D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D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D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D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D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DA3"/>
  </w:style>
  <w:style w:type="character" w:customStyle="1" w:styleId="Heading1Char">
    <w:name w:val="Heading 1 Char"/>
    <w:basedOn w:val="DefaultParagraphFont"/>
    <w:link w:val="Heading1"/>
    <w:rsid w:val="00EE0D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D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D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0D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0D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0D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0D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0D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D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D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D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D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D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0D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0D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0D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D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D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D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D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0D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D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0D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D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D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D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0D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0DA3"/>
    <w:rPr>
      <w:b/>
      <w:spacing w:val="0"/>
    </w:rPr>
  </w:style>
  <w:style w:type="paragraph" w:customStyle="1" w:styleId="SuperTitle">
    <w:name w:val="SuperTitle"/>
    <w:basedOn w:val="Title"/>
    <w:rsid w:val="00EE0D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D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D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0D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D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0D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D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0D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D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D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D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D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0DA3"/>
    <w:rPr>
      <w:i/>
    </w:rPr>
  </w:style>
  <w:style w:type="paragraph" w:styleId="Caption">
    <w:name w:val="caption"/>
    <w:basedOn w:val="BodyText"/>
    <w:next w:val="Normal"/>
    <w:qFormat/>
    <w:rsid w:val="00EE0D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D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D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DA3"/>
  </w:style>
  <w:style w:type="paragraph" w:styleId="TableofFigures">
    <w:name w:val="table of figures"/>
    <w:basedOn w:val="Normal"/>
    <w:next w:val="Normal"/>
    <w:semiHidden/>
    <w:rsid w:val="00EE0D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D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0DA3"/>
    <w:rPr>
      <w:rFonts w:ascii="Wingdings" w:hAnsi="Wingdings"/>
    </w:rPr>
  </w:style>
  <w:style w:type="paragraph" w:customStyle="1" w:styleId="TableHeading">
    <w:name w:val="Table Heading"/>
    <w:basedOn w:val="HeadingBase"/>
    <w:rsid w:val="00EE0D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DA3"/>
    <w:rPr>
      <w:color w:val="0033CC"/>
      <w:u w:val="none"/>
    </w:rPr>
  </w:style>
  <w:style w:type="paragraph" w:customStyle="1" w:styleId="BodyTextRight">
    <w:name w:val="Body Text Right"/>
    <w:basedOn w:val="BodyText"/>
    <w:rsid w:val="00EE0D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D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D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D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D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D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0DA3"/>
    <w:rPr>
      <w:sz w:val="32"/>
    </w:rPr>
  </w:style>
  <w:style w:type="paragraph" w:customStyle="1" w:styleId="HeadingProcedure">
    <w:name w:val="Heading Procedure"/>
    <w:basedOn w:val="HeadingBase"/>
    <w:next w:val="Normal"/>
    <w:rsid w:val="00EE0D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DA3"/>
    <w:pPr>
      <w:spacing w:before="60" w:after="60"/>
    </w:pPr>
  </w:style>
  <w:style w:type="paragraph" w:styleId="ListContinue">
    <w:name w:val="List Continue"/>
    <w:basedOn w:val="List"/>
    <w:rsid w:val="00EE0DA3"/>
    <w:pPr>
      <w:ind w:firstLine="0"/>
    </w:pPr>
  </w:style>
  <w:style w:type="paragraph" w:customStyle="1" w:styleId="ListNote">
    <w:name w:val="List Note"/>
    <w:basedOn w:val="List"/>
    <w:rsid w:val="00EE0D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D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D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DA3"/>
    <w:rPr>
      <w:rFonts w:ascii="Courier New" w:hAnsi="Courier New"/>
    </w:rPr>
  </w:style>
  <w:style w:type="paragraph" w:customStyle="1" w:styleId="NoteBullet">
    <w:name w:val="Note Bullet"/>
    <w:basedOn w:val="Note"/>
    <w:rsid w:val="00EE0D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D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D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D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D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0D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D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0DA3"/>
    <w:rPr>
      <w:b/>
      <w:smallCaps/>
    </w:rPr>
  </w:style>
  <w:style w:type="paragraph" w:customStyle="1" w:styleId="TableListNumber">
    <w:name w:val="Table List Number"/>
    <w:basedOn w:val="ListNumber"/>
    <w:rsid w:val="00EE0D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D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DA3"/>
    <w:pPr>
      <w:numPr>
        <w:numId w:val="9"/>
      </w:numPr>
    </w:pPr>
  </w:style>
  <w:style w:type="paragraph" w:customStyle="1" w:styleId="ListAlpha2">
    <w:name w:val="List Alpha 2"/>
    <w:basedOn w:val="List2"/>
    <w:rsid w:val="00EE0DA3"/>
    <w:pPr>
      <w:numPr>
        <w:numId w:val="8"/>
      </w:numPr>
    </w:pPr>
  </w:style>
  <w:style w:type="paragraph" w:styleId="List2">
    <w:name w:val="List 2"/>
    <w:basedOn w:val="BodyText"/>
    <w:rsid w:val="00EE0D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D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D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D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0D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0D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0DA3"/>
    <w:pPr>
      <w:numPr>
        <w:numId w:val="4"/>
      </w:numPr>
    </w:pPr>
  </w:style>
  <w:style w:type="paragraph" w:styleId="ListContinue2">
    <w:name w:val="List Continue 2"/>
    <w:basedOn w:val="List2"/>
    <w:rsid w:val="00EE0DA3"/>
    <w:pPr>
      <w:ind w:firstLine="0"/>
    </w:pPr>
  </w:style>
  <w:style w:type="paragraph" w:styleId="ListContinue3">
    <w:name w:val="List Continue 3"/>
    <w:basedOn w:val="List3"/>
    <w:rsid w:val="00EE0DA3"/>
    <w:pPr>
      <w:ind w:left="1021" w:firstLine="0"/>
    </w:pPr>
  </w:style>
  <w:style w:type="paragraph" w:styleId="ListContinue4">
    <w:name w:val="List Continue 4"/>
    <w:basedOn w:val="List4"/>
    <w:rsid w:val="00EE0DA3"/>
    <w:pPr>
      <w:ind w:firstLine="0"/>
    </w:pPr>
  </w:style>
  <w:style w:type="paragraph" w:styleId="ListContinue5">
    <w:name w:val="List Continue 5"/>
    <w:basedOn w:val="List5"/>
    <w:rsid w:val="00EE0DA3"/>
    <w:pPr>
      <w:ind w:firstLine="0"/>
    </w:pPr>
  </w:style>
  <w:style w:type="paragraph" w:styleId="ListNumber3">
    <w:name w:val="List Number 3"/>
    <w:basedOn w:val="List3"/>
    <w:rsid w:val="00EE0DA3"/>
    <w:pPr>
      <w:numPr>
        <w:numId w:val="5"/>
      </w:numPr>
    </w:pPr>
  </w:style>
  <w:style w:type="paragraph" w:styleId="ListNumber4">
    <w:name w:val="List Number 4"/>
    <w:basedOn w:val="List4"/>
    <w:rsid w:val="00EE0DA3"/>
    <w:pPr>
      <w:numPr>
        <w:numId w:val="6"/>
      </w:numPr>
    </w:pPr>
  </w:style>
  <w:style w:type="paragraph" w:styleId="ListNumber5">
    <w:name w:val="List Number 5"/>
    <w:basedOn w:val="List5"/>
    <w:rsid w:val="00EE0DA3"/>
    <w:pPr>
      <w:numPr>
        <w:numId w:val="7"/>
      </w:numPr>
    </w:pPr>
  </w:style>
  <w:style w:type="paragraph" w:styleId="BlockText">
    <w:name w:val="Block Text"/>
    <w:basedOn w:val="Normal"/>
    <w:rsid w:val="00EE0D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D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DA3"/>
    <w:rPr>
      <w:sz w:val="16"/>
      <w:vertAlign w:val="superscript"/>
    </w:rPr>
  </w:style>
  <w:style w:type="character" w:customStyle="1" w:styleId="Symbols">
    <w:name w:val="Symbols"/>
    <w:basedOn w:val="DefaultParagraphFont"/>
    <w:rsid w:val="00EE0DA3"/>
    <w:rPr>
      <w:rFonts w:ascii="Symbol" w:hAnsi="Symbol"/>
    </w:rPr>
  </w:style>
  <w:style w:type="character" w:customStyle="1" w:styleId="MenuOptions">
    <w:name w:val="Menu Options"/>
    <w:basedOn w:val="DefaultParagraphFont"/>
    <w:rsid w:val="00EE0D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DA3"/>
    <w:rPr>
      <w:b/>
    </w:rPr>
  </w:style>
  <w:style w:type="character" w:customStyle="1" w:styleId="Underlined">
    <w:name w:val="Underlined"/>
    <w:basedOn w:val="DefaultParagraphFont"/>
    <w:rsid w:val="00EE0DA3"/>
    <w:rPr>
      <w:u w:val="single"/>
    </w:rPr>
  </w:style>
  <w:style w:type="paragraph" w:customStyle="1" w:styleId="TableBodyTextRight">
    <w:name w:val="Table Body Text Right"/>
    <w:basedOn w:val="TableBodyText"/>
    <w:rsid w:val="00EE0D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DA3"/>
    <w:rPr>
      <w:sz w:val="18"/>
    </w:rPr>
  </w:style>
  <w:style w:type="paragraph" w:customStyle="1" w:styleId="BodySmallRight">
    <w:name w:val="Body Small Right"/>
    <w:basedOn w:val="BodyTextRight"/>
    <w:rsid w:val="00EE0DA3"/>
    <w:rPr>
      <w:sz w:val="18"/>
      <w:szCs w:val="18"/>
    </w:rPr>
  </w:style>
  <w:style w:type="paragraph" w:customStyle="1" w:styleId="MarginEdition">
    <w:name w:val="Margin Edition"/>
    <w:basedOn w:val="MarginNote"/>
    <w:rsid w:val="00EE0D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DA3"/>
    <w:rPr>
      <w:sz w:val="2"/>
      <w:szCs w:val="2"/>
    </w:rPr>
  </w:style>
  <w:style w:type="character" w:customStyle="1" w:styleId="Small">
    <w:name w:val="Small"/>
    <w:basedOn w:val="DefaultParagraphFont"/>
    <w:rsid w:val="00EE0DA3"/>
    <w:rPr>
      <w:sz w:val="16"/>
    </w:rPr>
  </w:style>
  <w:style w:type="paragraph" w:customStyle="1" w:styleId="WideTable">
    <w:name w:val="Wide Table"/>
    <w:basedOn w:val="Normal"/>
    <w:rsid w:val="00EE0D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DA3"/>
  </w:style>
  <w:style w:type="paragraph" w:styleId="Quote">
    <w:name w:val="Quote"/>
    <w:basedOn w:val="Heading1"/>
    <w:link w:val="QuoteChar"/>
    <w:qFormat/>
    <w:rsid w:val="00EE0D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D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DA3"/>
    <w:pPr>
      <w:pageBreakBefore/>
    </w:pPr>
  </w:style>
  <w:style w:type="paragraph" w:customStyle="1" w:styleId="Border">
    <w:name w:val="Border"/>
    <w:basedOn w:val="Normal"/>
    <w:qFormat/>
    <w:rsid w:val="00EE0D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D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D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D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0D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D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D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D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D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DA3"/>
    <w:rPr>
      <w:u w:val="single"/>
    </w:rPr>
  </w:style>
  <w:style w:type="character" w:customStyle="1" w:styleId="BoldandItalics">
    <w:name w:val="Bold and Italics"/>
    <w:qFormat/>
    <w:rsid w:val="00EE0DA3"/>
    <w:rPr>
      <w:b/>
      <w:i/>
      <w:u w:val="none"/>
    </w:rPr>
  </w:style>
  <w:style w:type="paragraph" w:styleId="BalloonText">
    <w:name w:val="Balloon Text"/>
    <w:basedOn w:val="Normal"/>
    <w:link w:val="BalloonTextChar"/>
    <w:rsid w:val="00EE0D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D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0D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D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0D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0D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0DA3"/>
    <w:pPr>
      <w:spacing w:before="0" w:after="0"/>
    </w:pPr>
  </w:style>
  <w:style w:type="paragraph" w:customStyle="1" w:styleId="BodyTextBold">
    <w:name w:val="Body Text Bold"/>
    <w:basedOn w:val="BodyText"/>
    <w:qFormat/>
    <w:rsid w:val="00EE0DA3"/>
    <w:rPr>
      <w:b/>
    </w:rPr>
  </w:style>
  <w:style w:type="character" w:styleId="Hyperlink">
    <w:name w:val="Hyperlink"/>
    <w:basedOn w:val="DefaultParagraphFont"/>
    <w:uiPriority w:val="99"/>
    <w:unhideWhenUsed/>
    <w:rsid w:val="000A05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2929</Characters>
  <Application>Microsoft Office Word</Application>
  <DocSecurity>0</DocSecurity>
  <Lines>75</Lines>
  <Paragraphs>55</Paragraphs>
  <ScaleCrop>false</ScaleCrop>
  <Company>Author-it Software Corporation Ltd.</Company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MSTLA3002 Determine linen rental requirements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2019-09-11T06:07:00Z</dcterms:created>
  <dcterms:modified xsi:type="dcterms:W3CDTF">2019-09-11T06:07:00Z</dcterms:modified>
</cp:coreProperties>
</file>