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40C" w:rsidP="00A264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MSTLA2011 Apply infection control policies and procedures in laundry operations</w:t>
      </w:r>
      <w:r>
        <w:fldChar w:fldCharType="end"/>
      </w:r>
    </w:p>
    <w:p w:rsidR="00A2640C" w:rsidP="00A2640C">
      <w:pPr>
        <w:pStyle w:val="Version"/>
        <w:sectPr w:rsidSect="00762F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FC9" w:rsidP="00762FC9">
      <w:pPr>
        <w:pStyle w:val="SuperHeading"/>
      </w:pPr>
      <w:r w:rsidRPr="00762FC9">
        <w:t>Assessment Requirements for MSTLA2011 Apply infection control policies and procedures in laundry operations</w:t>
      </w:r>
    </w:p>
    <w:p w:rsidR="00000000" w:rsidRPr="00762FC9" w:rsidP="00762FC9">
      <w:pPr>
        <w:pStyle w:val="Heading1"/>
      </w:pPr>
      <w:bookmarkStart w:id="1" w:name="O_1064411"/>
      <w:bookmarkEnd w:id="1"/>
      <w:r w:rsidRPr="00762FC9">
        <w:t>Modification History</w:t>
      </w:r>
    </w:p>
    <w:p w:rsidR="00000000" w:rsidRPr="00762FC9" w:rsidP="00A2640C">
      <w:pPr>
        <w:pStyle w:val="BodyText"/>
      </w:pPr>
      <w:r w:rsidRPr="00762FC9">
        <w:t>Release 1. Supersedes and is equivalent MSTLA2001 Apply infection control policies and procedures in laundry operations.</w:t>
      </w:r>
    </w:p>
    <w:p w:rsidR="00000000" w:rsidRPr="00762FC9" w:rsidP="00762FC9">
      <w:pPr>
        <w:pStyle w:val="Heading1"/>
      </w:pPr>
      <w:bookmarkStart w:id="2" w:name="O_1064412"/>
      <w:bookmarkEnd w:id="2"/>
      <w:r w:rsidRPr="00762FC9">
        <w:t>Performance Evidence</w:t>
      </w:r>
    </w:p>
    <w:p w:rsidR="00000000" w:rsidRPr="00762FC9" w:rsidP="00A2640C">
      <w:pPr>
        <w:pStyle w:val="BodyText"/>
      </w:pPr>
      <w:r w:rsidRPr="00762FC9">
        <w:t>There must be evidence the candidate has completed the tasks outlined in the elements and perfo</w:t>
      </w:r>
      <w:r w:rsidRPr="00762FC9">
        <w:t>rmance criteria of this unit, and:</w:t>
      </w:r>
    </w:p>
    <w:p w:rsidR="00000000" w:rsidRPr="00762FC9" w:rsidP="00762FC9">
      <w:pPr>
        <w:pStyle w:val="ListBullet"/>
      </w:pPr>
      <w:r w:rsidRPr="00762FC9">
        <w:t>applied infection control policies and procedures to 2 different laundry tasks, including:</w:t>
      </w:r>
    </w:p>
    <w:p w:rsidR="00000000" w:rsidRPr="00762FC9" w:rsidP="00762FC9">
      <w:pPr>
        <w:pStyle w:val="ListBullet3"/>
      </w:pPr>
      <w:r w:rsidRPr="00762FC9">
        <w:t>complying with all infection control guidelines relating to specific work role, safe waste handling and management procedures</w:t>
      </w:r>
    </w:p>
    <w:p w:rsidR="00000000" w:rsidRPr="00762FC9" w:rsidP="00762FC9">
      <w:pPr>
        <w:pStyle w:val="ListBullet3"/>
      </w:pPr>
      <w:r w:rsidRPr="00762FC9">
        <w:t>ma</w:t>
      </w:r>
      <w:r w:rsidRPr="00762FC9">
        <w:t xml:space="preserve">intaining personal hygiene </w:t>
      </w:r>
    </w:p>
    <w:p w:rsidR="00000000" w:rsidRPr="00762FC9" w:rsidP="00762FC9">
      <w:pPr>
        <w:pStyle w:val="ListBullet3"/>
      </w:pPr>
      <w:r w:rsidRPr="00762FC9">
        <w:t>applying standard and additional precautions to identify and respond to infection risks.</w:t>
      </w:r>
    </w:p>
    <w:p w:rsidR="00000000" w:rsidRPr="00762FC9" w:rsidP="00762FC9">
      <w:pPr>
        <w:pStyle w:val="AllowPageBreak"/>
      </w:pPr>
    </w:p>
    <w:p w:rsidR="00000000" w:rsidRPr="00762FC9" w:rsidP="00762FC9">
      <w:pPr>
        <w:pStyle w:val="Heading1"/>
      </w:pPr>
      <w:bookmarkStart w:id="3" w:name="O_1064413"/>
      <w:bookmarkEnd w:id="3"/>
      <w:r w:rsidRPr="00762FC9">
        <w:t>Knowledge Evidence</w:t>
      </w:r>
    </w:p>
    <w:p w:rsidR="00000000" w:rsidRPr="00762FC9" w:rsidP="00A2640C">
      <w:pPr>
        <w:pStyle w:val="BodyText"/>
      </w:pPr>
      <w:r w:rsidRPr="00762FC9">
        <w:t>There must be evidence the candidate has knowledge of:</w:t>
      </w:r>
    </w:p>
    <w:p w:rsidR="00000000" w:rsidRPr="00762FC9" w:rsidP="00762FC9">
      <w:pPr>
        <w:pStyle w:val="ListBullet"/>
      </w:pPr>
      <w:r w:rsidRPr="00762FC9">
        <w:t>key requirements of</w:t>
      </w:r>
      <w:r w:rsidRPr="00762FC9">
        <w:rPr>
          <w:rStyle w:val="Emphasis"/>
        </w:rPr>
        <w:t xml:space="preserve"> Australian/New Zealand St</w:t>
      </w:r>
      <w:r w:rsidRPr="00762FC9">
        <w:rPr>
          <w:rStyle w:val="Emphasis"/>
        </w:rPr>
        <w:t>andard™ AS/NZS 4146:2000 Laundry practice</w:t>
      </w:r>
    </w:p>
    <w:p w:rsidR="00000000" w:rsidRPr="00762FC9" w:rsidP="00762FC9">
      <w:pPr>
        <w:pStyle w:val="ListBullet"/>
      </w:pPr>
      <w:r w:rsidRPr="00762FC9">
        <w:t>processes of how infection is spread</w:t>
      </w:r>
    </w:p>
    <w:p w:rsidR="00000000" w:rsidRPr="00762FC9" w:rsidP="00762FC9">
      <w:pPr>
        <w:pStyle w:val="ListBullet"/>
      </w:pPr>
      <w:r w:rsidRPr="00762FC9">
        <w:t>organisation infection control policies and procedures as they relate to specific work role</w:t>
      </w:r>
    </w:p>
    <w:p w:rsidR="00000000" w:rsidRPr="00762FC9" w:rsidP="00762FC9">
      <w:pPr>
        <w:pStyle w:val="ListBullet"/>
      </w:pPr>
      <w:r w:rsidRPr="00762FC9">
        <w:t>types of PPE and their use:</w:t>
      </w:r>
    </w:p>
    <w:p w:rsidR="00000000" w:rsidRPr="00762FC9" w:rsidP="00762FC9">
      <w:pPr>
        <w:pStyle w:val="ListBullet3"/>
      </w:pPr>
      <w:r w:rsidRPr="00762FC9">
        <w:t>aprons</w:t>
      </w:r>
    </w:p>
    <w:p w:rsidR="00000000" w:rsidRPr="00762FC9" w:rsidP="00762FC9">
      <w:pPr>
        <w:pStyle w:val="ListBullet3"/>
      </w:pPr>
      <w:r w:rsidRPr="00762FC9">
        <w:t>eye and face protection</w:t>
      </w:r>
    </w:p>
    <w:p w:rsidR="00000000" w:rsidRPr="00762FC9" w:rsidP="00762FC9">
      <w:pPr>
        <w:pStyle w:val="ListBullet3"/>
      </w:pPr>
      <w:r w:rsidRPr="00762FC9">
        <w:t>gloves</w:t>
      </w:r>
    </w:p>
    <w:p w:rsidR="00000000" w:rsidRPr="00762FC9" w:rsidP="00762FC9">
      <w:pPr>
        <w:pStyle w:val="ListBullet3"/>
      </w:pPr>
      <w:r w:rsidRPr="00762FC9">
        <w:t>hair protection or covering</w:t>
      </w:r>
    </w:p>
    <w:p w:rsidR="00000000" w:rsidRPr="00762FC9" w:rsidP="00762FC9">
      <w:pPr>
        <w:pStyle w:val="ListBullet3"/>
      </w:pPr>
      <w:r w:rsidRPr="00762FC9">
        <w:t>impermeable gowns</w:t>
      </w:r>
    </w:p>
    <w:p w:rsidR="00000000" w:rsidRPr="00762FC9" w:rsidP="00762FC9">
      <w:pPr>
        <w:pStyle w:val="ListBullet3"/>
      </w:pPr>
      <w:r w:rsidRPr="00762FC9">
        <w:t>masks</w:t>
      </w:r>
    </w:p>
    <w:p w:rsidR="00000000" w:rsidRPr="00762FC9" w:rsidP="00762FC9">
      <w:pPr>
        <w:pStyle w:val="ListBullet3"/>
      </w:pPr>
      <w:r w:rsidRPr="00762FC9">
        <w:t>overshoes or safety footwear</w:t>
      </w:r>
    </w:p>
    <w:p w:rsidR="00000000" w:rsidRPr="00762FC9" w:rsidP="00762FC9">
      <w:pPr>
        <w:pStyle w:val="ListBullet"/>
      </w:pPr>
      <w:r w:rsidRPr="00762FC9">
        <w:t>infection risks in a laundry environment, and specifically in own workplace:</w:t>
      </w:r>
    </w:p>
    <w:p w:rsidR="00000000" w:rsidRPr="00762FC9" w:rsidP="00762FC9">
      <w:pPr>
        <w:pStyle w:val="ListBullet3"/>
      </w:pPr>
      <w:r w:rsidRPr="00762FC9">
        <w:t>animals, insects and vermin</w:t>
      </w:r>
    </w:p>
    <w:p w:rsidR="00000000" w:rsidRPr="00762FC9" w:rsidP="00762FC9">
      <w:pPr>
        <w:pStyle w:val="ListBullet3"/>
      </w:pPr>
      <w:r w:rsidRPr="00762FC9">
        <w:t>body fluids</w:t>
      </w:r>
    </w:p>
    <w:p w:rsidR="00000000" w:rsidRPr="00762FC9" w:rsidP="00762FC9">
      <w:pPr>
        <w:pStyle w:val="ListBullet3"/>
      </w:pPr>
      <w:r w:rsidRPr="00762FC9">
        <w:t>human waste and human tissue</w:t>
      </w:r>
    </w:p>
    <w:p w:rsidR="00000000" w:rsidRPr="00762FC9" w:rsidP="00762FC9">
      <w:pPr>
        <w:pStyle w:val="ListBullet3"/>
      </w:pPr>
      <w:r w:rsidRPr="00762FC9">
        <w:t>incorrect concentration of disinfectants and chemicals</w:t>
      </w:r>
    </w:p>
    <w:p w:rsidR="00000000" w:rsidRPr="00762FC9" w:rsidP="00762FC9">
      <w:pPr>
        <w:pStyle w:val="ListBullet3"/>
      </w:pPr>
      <w:r w:rsidRPr="00762FC9">
        <w:t>personal contact with infectious patients</w:t>
      </w:r>
    </w:p>
    <w:p w:rsidR="00000000" w:rsidRPr="00762FC9" w:rsidP="00762FC9">
      <w:pPr>
        <w:pStyle w:val="ListBullet3"/>
      </w:pPr>
      <w:r w:rsidRPr="00762FC9">
        <w:t>sharps</w:t>
      </w:r>
    </w:p>
    <w:p w:rsidR="00000000" w:rsidRPr="00762FC9" w:rsidP="00762FC9">
      <w:pPr>
        <w:pStyle w:val="ListBullet3"/>
      </w:pPr>
      <w:r w:rsidRPr="00762FC9">
        <w:t>stagnant water</w:t>
      </w:r>
    </w:p>
    <w:p w:rsidR="00000000" w:rsidRPr="00762FC9" w:rsidP="00762FC9">
      <w:pPr>
        <w:pStyle w:val="ListBullet3"/>
      </w:pPr>
      <w:r w:rsidRPr="00762FC9">
        <w:t xml:space="preserve">stock, including food which has passed </w:t>
      </w:r>
      <w:r>
        <w:t>‘</w:t>
      </w:r>
      <w:r w:rsidRPr="00762FC9">
        <w:t>used-by</w:t>
      </w:r>
      <w:r>
        <w:t>’</w:t>
      </w:r>
      <w:r w:rsidRPr="00762FC9">
        <w:t xml:space="preserve"> dates</w:t>
      </w:r>
    </w:p>
    <w:p w:rsidR="00000000" w:rsidRPr="00762FC9" w:rsidP="00762FC9">
      <w:pPr>
        <w:pStyle w:val="ListBullet3"/>
      </w:pPr>
      <w:r w:rsidRPr="00762FC9">
        <w:t xml:space="preserve">waste </w:t>
      </w:r>
    </w:p>
    <w:p w:rsidR="00000000" w:rsidRPr="00762FC9" w:rsidP="00762FC9">
      <w:pPr>
        <w:pStyle w:val="ListBullet"/>
      </w:pPr>
      <w:r w:rsidRPr="00762FC9">
        <w:t>precautions against infection risk:</w:t>
      </w:r>
    </w:p>
    <w:p w:rsidR="00000000" w:rsidRPr="00762FC9" w:rsidP="00762FC9">
      <w:pPr>
        <w:pStyle w:val="ListBullet3"/>
      </w:pPr>
      <w:r w:rsidRPr="00762FC9">
        <w:t>consistently following correct hygien</w:t>
      </w:r>
      <w:r w:rsidRPr="00762FC9">
        <w:t>e procedures</w:t>
      </w:r>
    </w:p>
    <w:p w:rsidR="00000000" w:rsidRPr="00762FC9" w:rsidP="00762FC9">
      <w:pPr>
        <w:pStyle w:val="ListBullet3"/>
      </w:pPr>
      <w:r w:rsidRPr="00762FC9">
        <w:t>correctly using PPE</w:t>
      </w:r>
    </w:p>
    <w:p w:rsidR="00000000" w:rsidRPr="00762FC9" w:rsidP="00762FC9">
      <w:pPr>
        <w:pStyle w:val="ListBullet3"/>
      </w:pPr>
      <w:r w:rsidRPr="00762FC9">
        <w:t>following correct hand washing techniques</w:t>
      </w:r>
    </w:p>
    <w:p w:rsidR="00000000" w:rsidRPr="00762FC9" w:rsidP="00762FC9">
      <w:pPr>
        <w:pStyle w:val="ListBullet3"/>
      </w:pPr>
      <w:r w:rsidRPr="00762FC9">
        <w:t>following procedures appropriate to the cleaning area and purpose</w:t>
      </w:r>
    </w:p>
    <w:p w:rsidR="00000000" w:rsidRPr="00762FC9" w:rsidP="00762FC9">
      <w:pPr>
        <w:pStyle w:val="ListBullet3"/>
      </w:pPr>
      <w:r w:rsidRPr="00762FC9">
        <w:t>minimising disruption to the work environment</w:t>
      </w:r>
    </w:p>
    <w:p w:rsidR="00000000" w:rsidRPr="00762FC9" w:rsidP="00762FC9">
      <w:pPr>
        <w:pStyle w:val="ListBullet3"/>
      </w:pPr>
      <w:r w:rsidRPr="00762FC9">
        <w:t>minimising infection risks and hazards for self and others</w:t>
      </w:r>
    </w:p>
    <w:p w:rsidR="00000000" w:rsidRPr="00762FC9" w:rsidP="00762FC9">
      <w:pPr>
        <w:pStyle w:val="ListBullet3"/>
      </w:pPr>
      <w:r w:rsidRPr="00762FC9">
        <w:t xml:space="preserve">selecting </w:t>
      </w:r>
      <w:r w:rsidRPr="00762FC9">
        <w:t>and using equipment and disinfectants</w:t>
      </w:r>
    </w:p>
    <w:p w:rsidR="00000000" w:rsidRPr="00762FC9" w:rsidP="00762FC9">
      <w:pPr>
        <w:pStyle w:val="ListBullet3"/>
      </w:pPr>
      <w:r w:rsidRPr="00762FC9">
        <w:t>using appropriate chemicals for cleaning and disinfection</w:t>
      </w:r>
    </w:p>
    <w:p w:rsidR="00000000" w:rsidRPr="00762FC9" w:rsidP="00762FC9">
      <w:pPr>
        <w:pStyle w:val="ListBullet"/>
      </w:pPr>
      <w:r w:rsidRPr="00762FC9">
        <w:t>responses to infection risks:</w:t>
      </w:r>
    </w:p>
    <w:p w:rsidR="00000000" w:rsidRPr="00762FC9" w:rsidP="00762FC9">
      <w:pPr>
        <w:pStyle w:val="ListBullet3"/>
      </w:pPr>
      <w:r w:rsidRPr="00762FC9">
        <w:t>cleaning</w:t>
      </w:r>
    </w:p>
    <w:p w:rsidR="00000000" w:rsidRPr="00762FC9" w:rsidP="00762FC9">
      <w:pPr>
        <w:pStyle w:val="ListBullet3"/>
      </w:pPr>
      <w:r w:rsidRPr="00762FC9">
        <w:t>containment or elimination of the risk</w:t>
      </w:r>
    </w:p>
    <w:p w:rsidR="00000000" w:rsidRPr="00762FC9" w:rsidP="00762FC9">
      <w:pPr>
        <w:pStyle w:val="ListBullet3"/>
      </w:pPr>
      <w:r w:rsidRPr="00762FC9">
        <w:t>following specified organisational procedures</w:t>
      </w:r>
    </w:p>
    <w:p w:rsidR="00000000" w:rsidRPr="00762FC9" w:rsidP="00762FC9">
      <w:pPr>
        <w:pStyle w:val="ListBullet3"/>
      </w:pPr>
      <w:r w:rsidRPr="00762FC9">
        <w:t>following standard and additional precautions</w:t>
      </w:r>
    </w:p>
    <w:p w:rsidR="00000000" w:rsidRPr="00762FC9" w:rsidP="00762FC9">
      <w:pPr>
        <w:pStyle w:val="ListBullet3"/>
      </w:pPr>
      <w:r w:rsidRPr="00762FC9">
        <w:t>incident reporting</w:t>
      </w:r>
    </w:p>
    <w:p w:rsidR="00000000" w:rsidRPr="00762FC9" w:rsidP="00762FC9">
      <w:pPr>
        <w:pStyle w:val="ListBullet3"/>
      </w:pPr>
      <w:r w:rsidRPr="00762FC9">
        <w:t>removal of waste or spillage</w:t>
      </w:r>
    </w:p>
    <w:p w:rsidR="00000000" w:rsidRPr="00762FC9" w:rsidP="00762FC9">
      <w:pPr>
        <w:pStyle w:val="ListBullet3"/>
      </w:pPr>
      <w:r w:rsidRPr="00762FC9">
        <w:t>seeking advice from or reporting to an appropriate person</w:t>
      </w:r>
    </w:p>
    <w:p w:rsidR="00000000" w:rsidRPr="00762FC9" w:rsidP="00762FC9">
      <w:pPr>
        <w:pStyle w:val="ListBullet3"/>
      </w:pPr>
      <w:r w:rsidRPr="00762FC9">
        <w:t>using PPE</w:t>
      </w:r>
    </w:p>
    <w:p w:rsidR="00000000" w:rsidRPr="00762FC9" w:rsidP="00762FC9">
      <w:pPr>
        <w:pStyle w:val="ListBullet"/>
      </w:pPr>
      <w:r w:rsidRPr="00762FC9">
        <w:t>personal hygiene practices</w:t>
      </w:r>
    </w:p>
    <w:p w:rsidR="00000000" w:rsidRPr="00762FC9" w:rsidP="00762FC9">
      <w:pPr>
        <w:pStyle w:val="ListBullet"/>
      </w:pPr>
      <w:r w:rsidRPr="00762FC9">
        <w:t>organisation waste management policy and procedures</w:t>
      </w:r>
    </w:p>
    <w:p w:rsidR="00000000" w:rsidRPr="00762FC9" w:rsidP="00762FC9">
      <w:pPr>
        <w:pStyle w:val="ListBullet"/>
      </w:pPr>
      <w:r w:rsidRPr="00762FC9">
        <w:t>different type</w:t>
      </w:r>
      <w:r w:rsidRPr="00762FC9">
        <w:t>s of waste in a laundry environment</w:t>
      </w:r>
    </w:p>
    <w:p w:rsidR="00000000" w:rsidRPr="00762FC9" w:rsidP="00762FC9">
      <w:pPr>
        <w:pStyle w:val="ListBullet"/>
      </w:pPr>
      <w:r w:rsidRPr="00762FC9">
        <w:t>waste disposal practices:</w:t>
      </w:r>
    </w:p>
    <w:p w:rsidR="00000000" w:rsidRPr="00762FC9" w:rsidP="00762FC9">
      <w:pPr>
        <w:pStyle w:val="ListBullet3"/>
      </w:pPr>
      <w:r w:rsidRPr="00762FC9">
        <w:t>bags</w:t>
      </w:r>
    </w:p>
    <w:p w:rsidR="00000000" w:rsidRPr="00762FC9" w:rsidP="00762FC9">
      <w:pPr>
        <w:pStyle w:val="ListBullet3"/>
      </w:pPr>
      <w:r w:rsidRPr="00762FC9">
        <w:t>lockable bins</w:t>
      </w:r>
    </w:p>
    <w:p w:rsidR="00000000" w:rsidRPr="00762FC9" w:rsidP="00762FC9">
      <w:pPr>
        <w:pStyle w:val="ListBullet3"/>
      </w:pPr>
      <w:r w:rsidRPr="00762FC9">
        <w:t>special containers</w:t>
      </w:r>
    </w:p>
    <w:p w:rsidR="00000000" w:rsidRPr="00762FC9" w:rsidP="00762FC9">
      <w:pPr>
        <w:pStyle w:val="ListBullet3"/>
      </w:pPr>
      <w:r w:rsidRPr="00762FC9">
        <w:t>suitable vehicle</w:t>
      </w:r>
    </w:p>
    <w:p w:rsidR="00000000" w:rsidRPr="00762FC9" w:rsidP="00762FC9">
      <w:pPr>
        <w:pStyle w:val="ListBullet3"/>
      </w:pPr>
      <w:r w:rsidRPr="00762FC9">
        <w:t>trolley</w:t>
      </w:r>
    </w:p>
    <w:p w:rsidR="00000000" w:rsidRPr="00762FC9" w:rsidP="00762FC9">
      <w:pPr>
        <w:pStyle w:val="ListBullet"/>
      </w:pPr>
      <w:r w:rsidRPr="00762FC9">
        <w:t>cleaning equipment:</w:t>
      </w:r>
    </w:p>
    <w:p w:rsidR="00000000" w:rsidRPr="00762FC9" w:rsidP="00762FC9">
      <w:pPr>
        <w:pStyle w:val="ListBullet3"/>
      </w:pPr>
      <w:r w:rsidRPr="00762FC9">
        <w:t>buckets</w:t>
      </w:r>
    </w:p>
    <w:p w:rsidR="00000000" w:rsidRPr="00762FC9" w:rsidP="00762FC9">
      <w:pPr>
        <w:pStyle w:val="ListBullet3"/>
      </w:pPr>
      <w:r w:rsidRPr="00762FC9">
        <w:t>mechanical cleaning equipment</w:t>
      </w:r>
    </w:p>
    <w:p w:rsidR="00000000" w:rsidRPr="00762FC9" w:rsidP="00762FC9">
      <w:pPr>
        <w:pStyle w:val="ListBullet3"/>
      </w:pPr>
      <w:r w:rsidRPr="00762FC9">
        <w:t>mops and brushes</w:t>
      </w:r>
    </w:p>
    <w:p w:rsidR="00000000" w:rsidRPr="00762FC9" w:rsidP="00762FC9">
      <w:pPr>
        <w:pStyle w:val="ListBullet"/>
      </w:pPr>
      <w:r w:rsidRPr="00762FC9">
        <w:t>work health and safety policy and practice in relation to infection risks, hygiene and waste</w:t>
      </w:r>
    </w:p>
    <w:p w:rsidR="00000000" w:rsidRPr="00762FC9" w:rsidP="00762FC9">
      <w:pPr>
        <w:pStyle w:val="ListBullet"/>
      </w:pPr>
      <w:r w:rsidRPr="00762FC9">
        <w:t>relevant safety data sheets (SDSs)</w:t>
      </w:r>
    </w:p>
    <w:p w:rsidR="00000000" w:rsidRPr="00762FC9" w:rsidP="00762FC9">
      <w:pPr>
        <w:pStyle w:val="ListBullet"/>
      </w:pPr>
      <w:r w:rsidRPr="00762FC9">
        <w:t>workplace practices for recording and reporting.</w:t>
      </w:r>
    </w:p>
    <w:p w:rsidR="00000000" w:rsidRPr="00762FC9" w:rsidP="00762FC9">
      <w:pPr>
        <w:pStyle w:val="AllowPageBreak"/>
      </w:pPr>
    </w:p>
    <w:p w:rsidR="00000000" w:rsidRPr="00762FC9" w:rsidP="00762FC9">
      <w:pPr>
        <w:pStyle w:val="Heading1"/>
      </w:pPr>
      <w:bookmarkStart w:id="4" w:name="O_1064414"/>
      <w:bookmarkEnd w:id="4"/>
      <w:r w:rsidRPr="00762FC9">
        <w:t>Assessment Conditions</w:t>
      </w:r>
    </w:p>
    <w:p w:rsidR="00000000" w:rsidRPr="00762FC9" w:rsidP="00A2640C">
      <w:pPr>
        <w:pStyle w:val="BodyText"/>
      </w:pPr>
      <w:r w:rsidRPr="00762FC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62FC9" w:rsidP="00762FC9">
      <w:pPr>
        <w:pStyle w:val="ListBullet2"/>
      </w:pPr>
      <w:r w:rsidRPr="00762FC9">
        <w:t>use of suitable facilities, equipment and resources, including:</w:t>
      </w:r>
    </w:p>
    <w:p w:rsidR="00000000" w:rsidRPr="00762FC9" w:rsidP="00762FC9">
      <w:pPr>
        <w:pStyle w:val="ListBullet3"/>
      </w:pPr>
      <w:r w:rsidRPr="00762FC9">
        <w:t>a</w:t>
      </w:r>
      <w:r w:rsidRPr="00762FC9">
        <w:t xml:space="preserve"> laundry environment set up with chemicals and disinfectants and related standard operating procedures (SOPs), PPE and infection control information</w:t>
      </w:r>
    </w:p>
    <w:p w:rsidR="00000000" w:rsidRPr="00762FC9" w:rsidP="00762FC9">
      <w:pPr>
        <w:pStyle w:val="ListBullet3"/>
      </w:pPr>
      <w:r w:rsidRPr="00762FC9">
        <w:t>laundry items to be cleaned that may pose an infection risk.</w:t>
      </w:r>
    </w:p>
    <w:p w:rsidR="00000000" w:rsidRPr="00762FC9" w:rsidP="00A2640C">
      <w:pPr>
        <w:pStyle w:val="BodyText"/>
      </w:pPr>
      <w:r w:rsidRPr="00762FC9">
        <w:t xml:space="preserve">Assessors must satisfy the NVR/AQTF mandatory </w:t>
      </w:r>
      <w:r w:rsidRPr="00762FC9">
        <w:t>competency requirements for assessors.</w:t>
      </w:r>
    </w:p>
    <w:p w:rsidR="00000000" w:rsidRPr="00762FC9" w:rsidP="00762FC9">
      <w:pPr>
        <w:pStyle w:val="Heading1"/>
      </w:pPr>
      <w:bookmarkStart w:id="5" w:name="O_1064417"/>
      <w:bookmarkEnd w:id="5"/>
      <w:r w:rsidRPr="00762FC9">
        <w:t>Links</w:t>
      </w:r>
    </w:p>
    <w:p w:rsidR="00000000" w:rsidRPr="00762FC9" w:rsidP="00A2640C">
      <w:pPr>
        <w:pStyle w:val="BodyText"/>
      </w:pPr>
      <w:r w:rsidRPr="00762F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26AE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62FC9" w:rsidP="00762FC9"/>
    <w:sectPr w:rsidSect="00762F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C9" w:rsidRPr="00A2640C" w:rsidP="00A264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40C" w:rsidP="00762F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40C" w:rsidP="00762F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640C" w:rsidP="00762F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4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FC9" w:rsidRPr="00A2640C" w:rsidP="00A264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40C" w:rsidRPr="002D2AF8" w:rsidP="00762F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MSTLA2011 Apply infection control policies and procedures in laundry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2640C" w:rsidP="00762F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7C94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C60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0E2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F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F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F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F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F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F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F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F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F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F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F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FC9"/>
  </w:style>
  <w:style w:type="character" w:customStyle="1" w:styleId="Heading1Char">
    <w:name w:val="Heading 1 Char"/>
    <w:basedOn w:val="DefaultParagraphFont"/>
    <w:link w:val="Heading1"/>
    <w:rsid w:val="00762F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F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F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FC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2FC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2FC9"/>
    <w:rPr>
      <w:i/>
    </w:rPr>
  </w:style>
  <w:style w:type="paragraph" w:customStyle="1" w:styleId="SuperHeading">
    <w:name w:val="SuperHeading"/>
    <w:basedOn w:val="Normal"/>
    <w:rsid w:val="00762F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F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2FC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2F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F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F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F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F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F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F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F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F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F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F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F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F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F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F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F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2FC9"/>
    <w:rPr>
      <w:b/>
      <w:spacing w:val="0"/>
    </w:rPr>
  </w:style>
  <w:style w:type="paragraph" w:customStyle="1" w:styleId="SuperTitle">
    <w:name w:val="SuperTitle"/>
    <w:basedOn w:val="Title"/>
    <w:rsid w:val="00762F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F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F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2F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F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F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F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F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F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F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F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F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2F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F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F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FC9"/>
  </w:style>
  <w:style w:type="paragraph" w:styleId="TableofFigures">
    <w:name w:val="table of figures"/>
    <w:basedOn w:val="Normal"/>
    <w:next w:val="Normal"/>
    <w:semiHidden/>
    <w:rsid w:val="00762F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FC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2FC9"/>
    <w:rPr>
      <w:rFonts w:ascii="Wingdings" w:hAnsi="Wingdings"/>
    </w:rPr>
  </w:style>
  <w:style w:type="paragraph" w:customStyle="1" w:styleId="TableHeading">
    <w:name w:val="Table Heading"/>
    <w:basedOn w:val="HeadingBase"/>
    <w:rsid w:val="00762F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FC9"/>
    <w:rPr>
      <w:color w:val="0033CC"/>
      <w:u w:val="none"/>
    </w:rPr>
  </w:style>
  <w:style w:type="paragraph" w:customStyle="1" w:styleId="BodyTextRight">
    <w:name w:val="Body Text Right"/>
    <w:basedOn w:val="BodyText"/>
    <w:rsid w:val="00762F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F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FC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F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F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F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FC9"/>
    <w:rPr>
      <w:sz w:val="32"/>
    </w:rPr>
  </w:style>
  <w:style w:type="paragraph" w:customStyle="1" w:styleId="HeadingProcedure">
    <w:name w:val="Heading Procedure"/>
    <w:basedOn w:val="HeadingBase"/>
    <w:next w:val="Normal"/>
    <w:rsid w:val="00762F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FC9"/>
    <w:pPr>
      <w:spacing w:before="60" w:after="60"/>
    </w:pPr>
  </w:style>
  <w:style w:type="paragraph" w:styleId="ListContinue">
    <w:name w:val="List Continue"/>
    <w:basedOn w:val="List"/>
    <w:rsid w:val="00762FC9"/>
    <w:pPr>
      <w:ind w:firstLine="0"/>
    </w:pPr>
  </w:style>
  <w:style w:type="paragraph" w:customStyle="1" w:styleId="ListNote">
    <w:name w:val="List Note"/>
    <w:basedOn w:val="List"/>
    <w:rsid w:val="00762F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F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F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FC9"/>
    <w:rPr>
      <w:rFonts w:ascii="Courier New" w:hAnsi="Courier New"/>
    </w:rPr>
  </w:style>
  <w:style w:type="paragraph" w:customStyle="1" w:styleId="NoteBullet">
    <w:name w:val="Note Bullet"/>
    <w:basedOn w:val="Note"/>
    <w:rsid w:val="00762F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F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F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F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F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2F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F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FC9"/>
    <w:rPr>
      <w:b/>
      <w:smallCaps/>
    </w:rPr>
  </w:style>
  <w:style w:type="paragraph" w:customStyle="1" w:styleId="TableListNumber">
    <w:name w:val="Table List Number"/>
    <w:basedOn w:val="ListNumber"/>
    <w:rsid w:val="00762F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F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FC9"/>
    <w:pPr>
      <w:numPr>
        <w:numId w:val="10"/>
      </w:numPr>
    </w:pPr>
  </w:style>
  <w:style w:type="paragraph" w:customStyle="1" w:styleId="ListAlpha2">
    <w:name w:val="List Alpha 2"/>
    <w:basedOn w:val="List2"/>
    <w:rsid w:val="00762FC9"/>
    <w:pPr>
      <w:numPr>
        <w:numId w:val="9"/>
      </w:numPr>
    </w:pPr>
  </w:style>
  <w:style w:type="paragraph" w:styleId="List2">
    <w:name w:val="List 2"/>
    <w:basedOn w:val="BodyText"/>
    <w:rsid w:val="00762F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F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F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FC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2FC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2FC9"/>
    <w:pPr>
      <w:numPr>
        <w:numId w:val="5"/>
      </w:numPr>
    </w:pPr>
  </w:style>
  <w:style w:type="paragraph" w:styleId="ListContinue2">
    <w:name w:val="List Continue 2"/>
    <w:basedOn w:val="List2"/>
    <w:rsid w:val="00762FC9"/>
    <w:pPr>
      <w:ind w:firstLine="0"/>
    </w:pPr>
  </w:style>
  <w:style w:type="paragraph" w:styleId="ListContinue3">
    <w:name w:val="List Continue 3"/>
    <w:basedOn w:val="List3"/>
    <w:rsid w:val="00762FC9"/>
    <w:pPr>
      <w:ind w:left="1021" w:firstLine="0"/>
    </w:pPr>
  </w:style>
  <w:style w:type="paragraph" w:styleId="ListContinue4">
    <w:name w:val="List Continue 4"/>
    <w:basedOn w:val="List4"/>
    <w:rsid w:val="00762FC9"/>
    <w:pPr>
      <w:ind w:firstLine="0"/>
    </w:pPr>
  </w:style>
  <w:style w:type="paragraph" w:styleId="ListContinue5">
    <w:name w:val="List Continue 5"/>
    <w:basedOn w:val="List5"/>
    <w:rsid w:val="00762FC9"/>
    <w:pPr>
      <w:ind w:firstLine="0"/>
    </w:pPr>
  </w:style>
  <w:style w:type="paragraph" w:styleId="ListNumber3">
    <w:name w:val="List Number 3"/>
    <w:basedOn w:val="List3"/>
    <w:rsid w:val="00762FC9"/>
    <w:pPr>
      <w:numPr>
        <w:numId w:val="6"/>
      </w:numPr>
    </w:pPr>
  </w:style>
  <w:style w:type="paragraph" w:styleId="ListNumber4">
    <w:name w:val="List Number 4"/>
    <w:basedOn w:val="List4"/>
    <w:rsid w:val="00762FC9"/>
    <w:pPr>
      <w:numPr>
        <w:numId w:val="7"/>
      </w:numPr>
    </w:pPr>
  </w:style>
  <w:style w:type="paragraph" w:styleId="ListNumber5">
    <w:name w:val="List Number 5"/>
    <w:basedOn w:val="List5"/>
    <w:rsid w:val="00762FC9"/>
    <w:pPr>
      <w:numPr>
        <w:numId w:val="8"/>
      </w:numPr>
    </w:pPr>
  </w:style>
  <w:style w:type="paragraph" w:styleId="BlockText">
    <w:name w:val="Block Text"/>
    <w:basedOn w:val="Normal"/>
    <w:rsid w:val="00762F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F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FC9"/>
    <w:rPr>
      <w:sz w:val="16"/>
      <w:vertAlign w:val="superscript"/>
    </w:rPr>
  </w:style>
  <w:style w:type="character" w:customStyle="1" w:styleId="Symbols">
    <w:name w:val="Symbols"/>
    <w:basedOn w:val="DefaultParagraphFont"/>
    <w:rsid w:val="00762FC9"/>
    <w:rPr>
      <w:rFonts w:ascii="Symbol" w:hAnsi="Symbol"/>
    </w:rPr>
  </w:style>
  <w:style w:type="character" w:customStyle="1" w:styleId="MenuOptions">
    <w:name w:val="Menu Options"/>
    <w:basedOn w:val="DefaultParagraphFont"/>
    <w:rsid w:val="00762F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FC9"/>
    <w:rPr>
      <w:b/>
    </w:rPr>
  </w:style>
  <w:style w:type="character" w:customStyle="1" w:styleId="Underlined">
    <w:name w:val="Underlined"/>
    <w:basedOn w:val="DefaultParagraphFont"/>
    <w:rsid w:val="00762FC9"/>
    <w:rPr>
      <w:u w:val="single"/>
    </w:rPr>
  </w:style>
  <w:style w:type="paragraph" w:customStyle="1" w:styleId="TableBodyTextRight">
    <w:name w:val="Table Body Text Right"/>
    <w:basedOn w:val="TableBodyText"/>
    <w:rsid w:val="00762F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FC9"/>
    <w:rPr>
      <w:sz w:val="18"/>
    </w:rPr>
  </w:style>
  <w:style w:type="paragraph" w:customStyle="1" w:styleId="BodySmallRight">
    <w:name w:val="Body Small Right"/>
    <w:basedOn w:val="BodyTextRight"/>
    <w:rsid w:val="00762FC9"/>
    <w:rPr>
      <w:sz w:val="18"/>
      <w:szCs w:val="18"/>
    </w:rPr>
  </w:style>
  <w:style w:type="paragraph" w:customStyle="1" w:styleId="MarginEdition">
    <w:name w:val="Margin Edition"/>
    <w:basedOn w:val="MarginNote"/>
    <w:rsid w:val="00762F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FC9"/>
    <w:rPr>
      <w:sz w:val="2"/>
      <w:szCs w:val="2"/>
    </w:rPr>
  </w:style>
  <w:style w:type="character" w:customStyle="1" w:styleId="Small">
    <w:name w:val="Small"/>
    <w:basedOn w:val="DefaultParagraphFont"/>
    <w:rsid w:val="00762FC9"/>
    <w:rPr>
      <w:sz w:val="16"/>
    </w:rPr>
  </w:style>
  <w:style w:type="paragraph" w:customStyle="1" w:styleId="WideTable">
    <w:name w:val="Wide Table"/>
    <w:basedOn w:val="Normal"/>
    <w:rsid w:val="00762F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FC9"/>
  </w:style>
  <w:style w:type="paragraph" w:styleId="Quote">
    <w:name w:val="Quote"/>
    <w:basedOn w:val="Heading1"/>
    <w:link w:val="QuoteChar"/>
    <w:qFormat/>
    <w:rsid w:val="00762F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F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FC9"/>
    <w:pPr>
      <w:pageBreakBefore/>
    </w:pPr>
  </w:style>
  <w:style w:type="paragraph" w:customStyle="1" w:styleId="Border">
    <w:name w:val="Border"/>
    <w:basedOn w:val="Normal"/>
    <w:qFormat/>
    <w:rsid w:val="00762F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F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F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F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F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F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F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F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F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FC9"/>
    <w:rPr>
      <w:u w:val="single"/>
    </w:rPr>
  </w:style>
  <w:style w:type="character" w:customStyle="1" w:styleId="BoldandItalics">
    <w:name w:val="Bold and Italics"/>
    <w:qFormat/>
    <w:rsid w:val="00762FC9"/>
    <w:rPr>
      <w:b/>
      <w:i/>
      <w:u w:val="none"/>
    </w:rPr>
  </w:style>
  <w:style w:type="paragraph" w:styleId="BalloonText">
    <w:name w:val="Balloon Text"/>
    <w:basedOn w:val="Normal"/>
    <w:link w:val="BalloonTextChar"/>
    <w:rsid w:val="00762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F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F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F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F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F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FC9"/>
    <w:pPr>
      <w:spacing w:before="0" w:after="0"/>
    </w:pPr>
  </w:style>
  <w:style w:type="paragraph" w:customStyle="1" w:styleId="BodyTextBold">
    <w:name w:val="Body Text Bold"/>
    <w:basedOn w:val="BodyText"/>
    <w:qFormat/>
    <w:rsid w:val="00762FC9"/>
    <w:rPr>
      <w:b/>
    </w:rPr>
  </w:style>
  <w:style w:type="character" w:styleId="Hyperlink">
    <w:name w:val="Hyperlink"/>
    <w:basedOn w:val="DefaultParagraphFont"/>
    <w:uiPriority w:val="99"/>
    <w:unhideWhenUsed/>
    <w:rsid w:val="00A264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3216</Characters>
  <Application>Microsoft Office Word</Application>
  <DocSecurity>0</DocSecurity>
  <Lines>97</Lines>
  <Paragraphs>88</Paragraphs>
  <ScaleCrop>false</ScaleCrop>
  <Company>Author-it Software Corporation Ltd.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MSTLA2011 Apply infection control policies and procedures in laundry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2022-12-22T00:31:00Z</dcterms:created>
  <dcterms:modified xsi:type="dcterms:W3CDTF">2022-12-22T00:31:00Z</dcterms:modified>
</cp:coreProperties>
</file>