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3A5" w:rsidP="005F33A5">
      <w:pPr>
        <w:pStyle w:val="Title"/>
      </w:pPr>
      <w:r>
        <w:fldChar w:fldCharType="begin"/>
      </w:r>
      <w:r>
        <w:instrText xml:space="preserve"> TITLE   \* MERGEFORMAT </w:instrText>
      </w:r>
      <w:r>
        <w:fldChar w:fldCharType="separate"/>
      </w:r>
      <w:r>
        <w:t>MSTLA2010 Prepare products for storage or despatch</w:t>
      </w:r>
      <w:r>
        <w:fldChar w:fldCharType="end"/>
      </w:r>
    </w:p>
    <w:p w:rsidR="005F33A5" w:rsidP="005F33A5">
      <w:pPr>
        <w:pStyle w:val="Version"/>
        <w:sectPr w:rsidSect="007A70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036" w:rsidP="007A7036">
      <w:pPr>
        <w:pStyle w:val="SuperHeading"/>
      </w:pPr>
      <w:r w:rsidRPr="007A7036">
        <w:t>MSTLA2010 Prepare products for storage or despatch</w:t>
      </w:r>
    </w:p>
    <w:p w:rsidR="00000000" w:rsidRPr="007A7036" w:rsidP="007A7036">
      <w:pPr>
        <w:pStyle w:val="Heading1"/>
      </w:pPr>
      <w:bookmarkStart w:id="1" w:name="O_936659"/>
      <w:bookmarkEnd w:id="1"/>
      <w:r w:rsidRPr="007A7036">
        <w:t>Modification History</w:t>
      </w:r>
    </w:p>
    <w:p w:rsidR="00000000" w:rsidRPr="007A7036" w:rsidP="005F33A5">
      <w:pPr>
        <w:pStyle w:val="BodyText"/>
      </w:pPr>
      <w:r w:rsidRPr="007A7036">
        <w:t>Release 1. Supersedes and is equivalent to LMTLA2010A Prepare products for storage or despatch</w:t>
      </w:r>
    </w:p>
    <w:p w:rsidR="00000000" w:rsidRPr="007A7036" w:rsidP="007A7036">
      <w:pPr>
        <w:pStyle w:val="Heading1"/>
      </w:pPr>
      <w:bookmarkStart w:id="2" w:name="O_936667"/>
      <w:bookmarkEnd w:id="2"/>
      <w:r w:rsidRPr="007A7036">
        <w:t>Application</w:t>
      </w:r>
    </w:p>
    <w:p w:rsidR="00000000" w:rsidRPr="007A7036" w:rsidP="005F33A5">
      <w:pPr>
        <w:pStyle w:val="BodyText"/>
      </w:pPr>
      <w:r w:rsidRPr="007A7036">
        <w:t>This unit of competency covers the skills and knowledge required to compile, pack and consign orders ac</w:t>
      </w:r>
      <w:r w:rsidRPr="007A7036">
        <w:t xml:space="preserve">cording to transportation or storage requirements. </w:t>
      </w:r>
    </w:p>
    <w:p w:rsidR="00000000" w:rsidRPr="007A7036" w:rsidP="005F33A5">
      <w:pPr>
        <w:pStyle w:val="BodyText"/>
      </w:pPr>
      <w:r w:rsidRPr="007A7036">
        <w:t>The unit of competency applies to operating procedures, including packing, storage, despatch and inspecting equipment prior to packing.</w:t>
      </w:r>
    </w:p>
    <w:p w:rsidR="00000000" w:rsidRPr="007A7036" w:rsidP="005F33A5">
      <w:pPr>
        <w:pStyle w:val="BodyText"/>
      </w:pPr>
      <w:r w:rsidRPr="007A7036">
        <w:t xml:space="preserve">Work may be conducted in small to large scale enterprises and may </w:t>
      </w:r>
      <w:r w:rsidRPr="007A7036">
        <w:t xml:space="preserve">involve individual and team activities. Work is performed within defined procedures under direct supervision. </w:t>
      </w:r>
    </w:p>
    <w:p w:rsidR="00000000" w:rsidRPr="007A7036" w:rsidP="007A7036">
      <w:pPr>
        <w:pStyle w:val="Heading1"/>
      </w:pPr>
      <w:bookmarkStart w:id="3" w:name="O_936666"/>
      <w:bookmarkEnd w:id="3"/>
      <w:r w:rsidRPr="007A7036">
        <w:t>Pre-requisite Unit</w:t>
      </w:r>
    </w:p>
    <w:p w:rsidR="00000000" w:rsidRPr="007A7036" w:rsidP="005F33A5">
      <w:pPr>
        <w:pStyle w:val="BodyText"/>
      </w:pPr>
      <w:r w:rsidRPr="007A7036">
        <w:t>Nil</w:t>
      </w:r>
    </w:p>
    <w:p w:rsidR="00000000" w:rsidRPr="007A7036" w:rsidP="007A7036">
      <w:pPr>
        <w:pStyle w:val="Heading1"/>
      </w:pPr>
      <w:bookmarkStart w:id="4" w:name="O_936665"/>
      <w:bookmarkEnd w:id="4"/>
      <w:r w:rsidRPr="007A7036">
        <w:t>Competency Field</w:t>
      </w:r>
    </w:p>
    <w:p w:rsidR="00000000" w:rsidRPr="007A7036" w:rsidP="005F33A5">
      <w:pPr>
        <w:pStyle w:val="BodyText"/>
      </w:pPr>
      <w:r w:rsidRPr="007A7036">
        <w:t>Laundry operations</w:t>
      </w:r>
    </w:p>
    <w:p w:rsidR="00000000" w:rsidRPr="007A7036" w:rsidP="007A7036">
      <w:pPr>
        <w:pStyle w:val="Heading1"/>
      </w:pPr>
      <w:bookmarkStart w:id="5" w:name="O_936664"/>
      <w:bookmarkEnd w:id="5"/>
      <w:r w:rsidRPr="007A7036">
        <w:t>Unit Sector</w:t>
      </w:r>
    </w:p>
    <w:p w:rsidR="00000000" w:rsidRPr="007A7036" w:rsidP="005F33A5">
      <w:pPr>
        <w:pStyle w:val="BodyText"/>
      </w:pPr>
      <w:r w:rsidRPr="007A7036">
        <w:t>Not applicable</w:t>
      </w:r>
    </w:p>
    <w:p w:rsidR="00000000" w:rsidRPr="007A7036" w:rsidP="007A7036">
      <w:pPr>
        <w:pStyle w:val="Heading1"/>
      </w:pPr>
      <w:bookmarkStart w:id="6" w:name="O_936663"/>
      <w:bookmarkEnd w:id="6"/>
      <w:r w:rsidRPr="007A703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A703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Performance criteria describe the performance needed to demonstrate achievement of the element.</w:t>
            </w: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7036" w:rsidP="007A7036">
            <w:pPr>
              <w:pStyle w:val="BodyText"/>
            </w:pPr>
            <w:r w:rsidRPr="007A7036">
              <w:t>1</w:t>
            </w:r>
          </w:p>
        </w:tc>
        <w:tc>
          <w:tcPr>
            <w:tcW w:w="1962" w:type="dxa"/>
            <w:vMerge w:val="restart"/>
            <w:tcBorders>
              <w:top w:val="nil"/>
              <w:left w:val="nil"/>
              <w:bottom w:val="nil"/>
              <w:right w:val="nil"/>
            </w:tcBorders>
            <w:tcMar>
              <w:top w:w="0" w:type="dxa"/>
              <w:left w:w="62" w:type="dxa"/>
              <w:bottom w:w="0" w:type="dxa"/>
              <w:right w:w="62" w:type="dxa"/>
            </w:tcMar>
          </w:tcPr>
          <w:p w:rsidR="00000000" w:rsidRPr="007A7036" w:rsidP="007A7036">
            <w:pPr>
              <w:pStyle w:val="BodyText"/>
            </w:pPr>
            <w:r w:rsidRPr="007A7036">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1.1</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Follow standard operating procedures (SOPs)</w:t>
            </w: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1.2</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Comply with work health and safety (WHS) requirements at all times</w:t>
            </w: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1.3</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Use appropriate personal protective equipment (PPE) in accordance with SOPs</w:t>
            </w: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1.4</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Identify job requirements from specifications, drawings, job sheets or work instructions</w:t>
            </w:r>
          </w:p>
        </w:tc>
      </w:tr>
      <w:tr w:rsidTr="007A70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7036">
            <w:pPr>
              <w:pStyle w:val="BodyText"/>
              <w:rPr>
                <w:lang w:val="en-NZ"/>
              </w:rPr>
            </w:pP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7036" w:rsidP="007A7036">
            <w:pPr>
              <w:pStyle w:val="BodyText"/>
            </w:pPr>
            <w:r w:rsidRPr="007A7036">
              <w:t>2</w:t>
            </w:r>
          </w:p>
        </w:tc>
        <w:tc>
          <w:tcPr>
            <w:tcW w:w="1962" w:type="dxa"/>
            <w:vMerge w:val="restart"/>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rPr>
                <w:rStyle w:val="SpecialBold"/>
              </w:rPr>
              <w:t>Prepare for despatch</w:t>
            </w: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2.1</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Identify operating procedures that are required</w:t>
            </w: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2.2</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Check records, where relevant, to ensure requirements are met</w:t>
            </w: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2.3</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Compile orders to customer specifications and requirements</w:t>
            </w: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2.4</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Coordinate orders to meet delivery or collection timetables</w:t>
            </w: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2.5</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Monitor schedules and adjust in response to operational variations</w:t>
            </w:r>
          </w:p>
        </w:tc>
      </w:tr>
      <w:tr w:rsidTr="007A70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7036">
            <w:pPr>
              <w:pStyle w:val="BodyText"/>
              <w:rPr>
                <w:lang w:val="en-NZ"/>
              </w:rPr>
            </w:pP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7036" w:rsidP="007A7036">
            <w:pPr>
              <w:pStyle w:val="BodyText"/>
            </w:pPr>
            <w:r w:rsidRPr="007A7036">
              <w:t>3</w:t>
            </w:r>
          </w:p>
        </w:tc>
        <w:tc>
          <w:tcPr>
            <w:tcW w:w="1962" w:type="dxa"/>
            <w:vMerge w:val="restart"/>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rPr>
                <w:rStyle w:val="SpecialBold"/>
              </w:rPr>
              <w:t>Pack product for delivery or collection</w:t>
            </w: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3.1</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 xml:space="preserve">Inspect transport or storage equipment prior to packing to ensure it meets cleanliness specifications </w:t>
            </w: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3.2</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Follow packing sequences and workplace procedures</w:t>
            </w: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3.3</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Package products to meet laundry and client requirements</w:t>
            </w: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3.4</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Implement final inspection in accordance with quality standards, and identify and report packaging issues</w:t>
            </w:r>
          </w:p>
        </w:tc>
      </w:tr>
      <w:tr w:rsidTr="007A70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7036">
            <w:pPr>
              <w:pStyle w:val="BodyText"/>
              <w:rPr>
                <w:lang w:val="en-NZ"/>
              </w:rPr>
            </w:pP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7036" w:rsidP="007A7036">
            <w:pPr>
              <w:pStyle w:val="BodyText"/>
            </w:pPr>
            <w:r w:rsidRPr="007A7036">
              <w:t>4</w:t>
            </w:r>
          </w:p>
        </w:tc>
        <w:tc>
          <w:tcPr>
            <w:tcW w:w="1962" w:type="dxa"/>
            <w:vMerge w:val="restart"/>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rPr>
                <w:rStyle w:val="SpecialBold"/>
              </w:rPr>
              <w:t>Process documentation and store products</w:t>
            </w: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4.1</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Check orders, despatch, storage and other related documentation</w:t>
            </w: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4.2</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Complete documentation, as required</w:t>
            </w: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4.3</w:t>
            </w:r>
          </w:p>
        </w:tc>
        <w:tc>
          <w:tcPr>
            <w:tcW w:w="561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Store products in an appropriate location in accordance with workplace procedures and relevant Australian Standards</w:t>
            </w:r>
          </w:p>
        </w:tc>
      </w:tr>
      <w:tr w:rsidTr="007A70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4.4</w:t>
            </w:r>
          </w:p>
        </w:tc>
        <w:tc>
          <w:tcPr>
            <w:tcW w:w="5610" w:type="dxa"/>
            <w:tcBorders>
              <w:top w:val="nil"/>
              <w:left w:val="nil"/>
              <w:bottom w:val="nil"/>
              <w:right w:val="nil"/>
            </w:tcBorders>
            <w:tcMar>
              <w:top w:w="0" w:type="dxa"/>
              <w:left w:w="62" w:type="dxa"/>
              <w:bottom w:w="0" w:type="dxa"/>
              <w:right w:w="62" w:type="dxa"/>
            </w:tcMar>
          </w:tcPr>
          <w:p w:rsidR="00000000" w:rsidRPr="007A7036" w:rsidP="007A7036">
            <w:pPr>
              <w:pStyle w:val="BodyText"/>
            </w:pPr>
            <w:r w:rsidRPr="007A7036">
              <w:t>Assign orders according to storage and transport requirements</w:t>
            </w:r>
          </w:p>
        </w:tc>
      </w:tr>
    </w:tbl>
    <w:p w:rsidR="00000000" w:rsidRPr="007A7036" w:rsidP="007A7036">
      <w:pPr>
        <w:pStyle w:val="BodyText"/>
      </w:pPr>
    </w:p>
    <w:p w:rsidR="00000000" w:rsidRPr="007A7036" w:rsidP="007A7036">
      <w:pPr>
        <w:pStyle w:val="AllowPageBreak"/>
      </w:pPr>
    </w:p>
    <w:p w:rsidR="00000000" w:rsidRPr="007A7036" w:rsidP="007A7036">
      <w:pPr>
        <w:pStyle w:val="Heading1"/>
      </w:pPr>
      <w:bookmarkStart w:id="7" w:name="O_936662"/>
      <w:bookmarkEnd w:id="7"/>
      <w:r w:rsidRPr="007A7036">
        <w:t>Foundation Skills</w:t>
      </w:r>
    </w:p>
    <w:p w:rsidR="00000000" w:rsidRPr="007A7036" w:rsidP="005F33A5">
      <w:pPr>
        <w:pStyle w:val="BodyText"/>
      </w:pPr>
      <w:r w:rsidRPr="007A7036">
        <w:t>This section describes those required skills (language, literacy and numeracy) that are essential to performance.</w:t>
      </w:r>
    </w:p>
    <w:p w:rsidR="00000000" w:rsidRPr="007A7036" w:rsidP="005F33A5">
      <w:pPr>
        <w:pStyle w:val="BodyText"/>
      </w:pPr>
      <w:r w:rsidRPr="007A7036">
        <w:t>Foundation skills essential to performance are explicit in the performance criteria of this unit of competency.</w:t>
      </w:r>
    </w:p>
    <w:p w:rsidR="00000000" w:rsidRPr="007A7036" w:rsidP="007A7036">
      <w:pPr>
        <w:pStyle w:val="Heading1"/>
      </w:pPr>
      <w:bookmarkStart w:id="8" w:name="O_936661"/>
      <w:bookmarkEnd w:id="8"/>
      <w:r w:rsidRPr="007A7036">
        <w:t>Range of Conditions</w:t>
      </w:r>
    </w:p>
    <w:tbl>
      <w:tblPr>
        <w:tblW w:w="0" w:type="auto"/>
        <w:tblCellMar>
          <w:left w:w="62" w:type="dxa"/>
          <w:right w:w="62" w:type="dxa"/>
        </w:tblCellMar>
        <w:tblLook w:val="0000"/>
      </w:tblPr>
      <w:tblGrid>
        <w:gridCol w:w="2163"/>
        <w:gridCol w:w="7033"/>
      </w:tblGrid>
      <w:tr w:rsidTr="005F33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t xml:space="preserve">This field allows for different work environments and conditions that may affect performance. Essential operating conditions that may be present (depending on the work situation, needs of the candidate, accessibility of the item, </w:t>
            </w:r>
            <w:r w:rsidRPr="007A7036">
              <w:t>and local industry and regional contexts) are included.</w:t>
            </w:r>
          </w:p>
        </w:tc>
      </w:tr>
      <w:tr w:rsidTr="005F33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A7036" w:rsidP="007A7036">
            <w:pPr>
              <w:pStyle w:val="ListBullet"/>
            </w:pPr>
            <w:r w:rsidRPr="007A7036">
              <w:t>requirements prescribed by legislation, awards, agreements and conditions of employment</w:t>
            </w:r>
          </w:p>
          <w:p w:rsidR="00000000" w:rsidRPr="007A7036" w:rsidP="007A7036">
            <w:pPr>
              <w:pStyle w:val="ListBullet"/>
            </w:pPr>
            <w:r w:rsidRPr="007A7036">
              <w:t>SOPs</w:t>
            </w:r>
          </w:p>
          <w:p w:rsidR="00000000" w:rsidRPr="007A7036" w:rsidP="007A7036">
            <w:pPr>
              <w:pStyle w:val="ListBullet"/>
            </w:pPr>
            <w:r w:rsidRPr="007A7036">
              <w:t>work instructions</w:t>
            </w:r>
          </w:p>
          <w:p w:rsidR="00000000" w:rsidRPr="007A7036" w:rsidP="007A7036">
            <w:pPr>
              <w:pStyle w:val="ListBullet"/>
            </w:pPr>
            <w:r w:rsidRPr="007A7036">
              <w:t>oral, written and visual communication</w:t>
            </w:r>
          </w:p>
          <w:p w:rsidR="00000000" w:rsidRPr="007A7036" w:rsidP="007A7036">
            <w:pPr>
              <w:pStyle w:val="ListBullet"/>
            </w:pPr>
            <w:r w:rsidRPr="007A7036">
              <w:t>quality practices, including responsibility for maintenance of own work quality and contribution to quality improvement of team or section output</w:t>
            </w:r>
          </w:p>
          <w:p w:rsidR="00000000" w:rsidRPr="007A7036" w:rsidP="007A7036">
            <w:pPr>
              <w:pStyle w:val="ListBullet"/>
            </w:pPr>
            <w:r w:rsidRPr="007A7036">
              <w:t>housekeeping</w:t>
            </w:r>
          </w:p>
          <w:p w:rsidR="00000000" w:rsidRPr="007A7036" w:rsidP="007A7036">
            <w:pPr>
              <w:pStyle w:val="ListBullet"/>
            </w:pPr>
            <w:r w:rsidRPr="007A7036">
              <w:t>tasks related to environmental protection, waste disposal,</w:t>
            </w:r>
            <w:r w:rsidRPr="007A7036">
              <w:t xml:space="preserve"> pollution control and recycling</w:t>
            </w:r>
          </w:p>
          <w:p w:rsidR="00000000" w:rsidRPr="007A7036" w:rsidP="007A7036">
            <w:pPr>
              <w:pStyle w:val="ListBullet"/>
            </w:pPr>
            <w:r w:rsidRPr="007A7036">
              <w:t>WHS practices</w:t>
            </w:r>
          </w:p>
          <w:p w:rsidR="00000000" w:rsidP="007A7036">
            <w:pPr>
              <w:pStyle w:val="BodyText"/>
              <w:rPr>
                <w:lang w:val="en-NZ"/>
              </w:rPr>
            </w:pPr>
          </w:p>
        </w:tc>
      </w:tr>
      <w:tr w:rsidTr="005F33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A7036" w:rsidP="007A7036">
            <w:pPr>
              <w:pStyle w:val="ListBullet"/>
            </w:pPr>
            <w:r w:rsidRPr="007A7036">
              <w:t>the relevant industry or Australian Standards that are current at the time this unit is being undertaken</w:t>
            </w:r>
          </w:p>
          <w:p w:rsidR="00000000" w:rsidP="007A7036">
            <w:pPr>
              <w:pStyle w:val="BodyText"/>
              <w:rPr>
                <w:lang w:val="en-NZ"/>
              </w:rPr>
            </w:pPr>
          </w:p>
        </w:tc>
      </w:tr>
      <w:tr w:rsidTr="005F33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7036">
            <w:pPr>
              <w:pStyle w:val="BodyText"/>
              <w:rPr>
                <w:lang w:val="en-NZ"/>
              </w:rPr>
            </w:pPr>
            <w:r w:rsidRPr="007A7036">
              <w:rPr>
                <w:rStyle w:val="SpecialBold"/>
              </w:rPr>
              <w:t>Transport or storage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A7036" w:rsidP="007A7036">
            <w:pPr>
              <w:pStyle w:val="ListBullet"/>
            </w:pPr>
            <w:r w:rsidRPr="007A7036">
              <w:t>trolleys</w:t>
            </w:r>
          </w:p>
          <w:p w:rsidR="00000000" w:rsidRPr="007A7036" w:rsidP="007A7036">
            <w:pPr>
              <w:pStyle w:val="ListBullet"/>
            </w:pPr>
            <w:r w:rsidRPr="007A7036">
              <w:t>bins</w:t>
            </w:r>
          </w:p>
          <w:p w:rsidR="00000000" w:rsidRPr="007A7036" w:rsidP="007A7036">
            <w:pPr>
              <w:pStyle w:val="ListBullet"/>
            </w:pPr>
            <w:r w:rsidRPr="007A7036">
              <w:t>baskets</w:t>
            </w:r>
          </w:p>
          <w:p w:rsidR="00000000" w:rsidRPr="007A7036" w:rsidP="007A7036">
            <w:pPr>
              <w:pStyle w:val="ListBullet"/>
            </w:pPr>
            <w:r w:rsidRPr="007A7036">
              <w:t>racks</w:t>
            </w:r>
          </w:p>
          <w:p w:rsidR="00000000" w:rsidRPr="007A7036" w:rsidP="007A7036">
            <w:pPr>
              <w:pStyle w:val="ListBullet"/>
            </w:pPr>
            <w:r w:rsidRPr="007A7036">
              <w:t>vehicles</w:t>
            </w:r>
          </w:p>
          <w:p w:rsidR="00000000" w:rsidRPr="007A7036" w:rsidP="007A7036">
            <w:pPr>
              <w:pStyle w:val="ListBullet"/>
            </w:pPr>
            <w:r w:rsidRPr="007A7036">
              <w:t>weighing machines</w:t>
            </w:r>
          </w:p>
          <w:p w:rsidR="00000000" w:rsidRPr="007A7036" w:rsidP="007A7036">
            <w:pPr>
              <w:pStyle w:val="ListBullet"/>
            </w:pPr>
            <w:r w:rsidRPr="007A7036">
              <w:t>conveyor equipment</w:t>
            </w:r>
          </w:p>
          <w:p w:rsidR="00000000" w:rsidRPr="007A7036" w:rsidP="007A7036">
            <w:pPr>
              <w:pStyle w:val="ListBullet"/>
            </w:pPr>
            <w:r w:rsidRPr="007A7036">
              <w:t>tying, wrapping, banding and hanging equipment (including heat shrink equipment)</w:t>
            </w:r>
          </w:p>
          <w:p w:rsidR="00000000" w:rsidRPr="007A7036" w:rsidP="007A7036">
            <w:pPr>
              <w:pStyle w:val="ListBullet"/>
            </w:pPr>
            <w:r w:rsidRPr="007A7036">
              <w:t>auto ID equipment and bar coding equipment</w:t>
            </w:r>
          </w:p>
          <w:p w:rsidR="00000000" w:rsidRPr="007A7036" w:rsidP="007A7036">
            <w:pPr>
              <w:pStyle w:val="ListBullet"/>
            </w:pPr>
            <w:r w:rsidRPr="007A7036">
              <w:t>folding equipment</w:t>
            </w:r>
          </w:p>
          <w:p w:rsidR="00000000" w:rsidRPr="007A7036" w:rsidP="007A7036">
            <w:pPr>
              <w:pStyle w:val="ListBullet"/>
            </w:pPr>
            <w:r w:rsidRPr="007A7036">
              <w:t>shelving</w:t>
            </w:r>
          </w:p>
          <w:p w:rsidR="00000000" w:rsidRPr="007A7036" w:rsidP="007A7036">
            <w:pPr>
              <w:pStyle w:val="ListBullet"/>
            </w:pPr>
            <w:r w:rsidRPr="007A7036">
              <w:t xml:space="preserve">cages </w:t>
            </w:r>
          </w:p>
          <w:p w:rsidR="00000000" w:rsidRPr="007A7036" w:rsidP="007A7036">
            <w:pPr>
              <w:pStyle w:val="ListBullet"/>
            </w:pPr>
            <w:r w:rsidRPr="007A7036">
              <w:t>linen covers</w:t>
            </w:r>
          </w:p>
        </w:tc>
      </w:tr>
    </w:tbl>
    <w:p w:rsidR="00000000" w:rsidRPr="007A7036" w:rsidP="007A7036">
      <w:pPr>
        <w:pStyle w:val="BodyText"/>
      </w:pPr>
    </w:p>
    <w:p w:rsidR="00000000" w:rsidRPr="007A7036" w:rsidP="007A7036">
      <w:pPr>
        <w:pStyle w:val="AllowPageBreak"/>
      </w:pPr>
    </w:p>
    <w:p w:rsidR="00000000" w:rsidRPr="007A7036" w:rsidP="007A7036">
      <w:pPr>
        <w:pStyle w:val="Heading1"/>
      </w:pPr>
      <w:bookmarkStart w:id="9" w:name="O_936660"/>
      <w:bookmarkEnd w:id="9"/>
      <w:r w:rsidRPr="007A7036">
        <w:t>Unit Mapping Information</w:t>
      </w:r>
    </w:p>
    <w:p w:rsidR="00000000" w:rsidRPr="007A7036" w:rsidP="005F33A5">
      <w:pPr>
        <w:pStyle w:val="BodyText"/>
      </w:pPr>
      <w:r w:rsidRPr="007A7036">
        <w:t>Release 1. Supersedes and is equivalent to LMTLA2010A Prepare products for storage or despatch</w:t>
      </w:r>
    </w:p>
    <w:p w:rsidR="00000000" w:rsidRPr="007A7036" w:rsidP="007A7036">
      <w:pPr>
        <w:pStyle w:val="Heading1"/>
      </w:pPr>
      <w:bookmarkStart w:id="10" w:name="O_936653"/>
      <w:bookmarkEnd w:id="10"/>
      <w:r w:rsidRPr="007A7036">
        <w:t>Links</w:t>
      </w:r>
    </w:p>
    <w:p w:rsidR="00000000" w:rsidRPr="007A7036" w:rsidP="005F33A5">
      <w:pPr>
        <w:pStyle w:val="BodyText"/>
      </w:pPr>
      <w:r w:rsidRPr="007A703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866A0">
        <w:rPr>
          <w:rStyle w:val="Hyperlink"/>
        </w:rPr>
        <w:t>https://vetnet.gov.au/Pages/TrainingDocs.aspx?q=a203ec5c-de7d-406b-b3e1-8f1a9b76e92e</w:t>
      </w:r>
      <w:r>
        <w:fldChar w:fldCharType="end"/>
      </w:r>
    </w:p>
    <w:p w:rsidR="00000000" w:rsidRPr="007A7036" w:rsidP="005F33A5">
      <w:pPr>
        <w:pStyle w:val="BodyText"/>
        <w:sectPr w:rsidSect="007A7036">
          <w:headerReference w:type="default" r:id="rId10"/>
          <w:footerReference w:type="default" r:id="rId11"/>
          <w:pgSz w:w="11908" w:h="16833"/>
          <w:pgMar w:top="1702" w:right="1418" w:bottom="1702" w:left="1418" w:header="992" w:footer="992" w:gutter="0"/>
          <w:cols w:space="720"/>
          <w:noEndnote/>
          <w:docGrid w:linePitch="299"/>
        </w:sectPr>
      </w:pPr>
    </w:p>
    <w:p w:rsidR="00000000" w:rsidRPr="007A7036" w:rsidP="007A7036">
      <w:pPr>
        <w:pStyle w:val="SuperHeading"/>
      </w:pPr>
      <w:r w:rsidRPr="007A7036">
        <w:t>Assessment Requirements for MSTLA2010 Prepare products for storage or despatch</w:t>
      </w:r>
    </w:p>
    <w:p w:rsidR="00000000" w:rsidRPr="007A7036" w:rsidP="007A7036">
      <w:pPr>
        <w:pStyle w:val="Heading1"/>
      </w:pPr>
      <w:bookmarkStart w:id="11" w:name="O_936655"/>
      <w:bookmarkEnd w:id="11"/>
      <w:r w:rsidRPr="007A7036">
        <w:t>Modification History</w:t>
      </w:r>
    </w:p>
    <w:p w:rsidR="00000000" w:rsidRPr="007A7036" w:rsidP="005F33A5">
      <w:pPr>
        <w:pStyle w:val="BodyText"/>
      </w:pPr>
      <w:r w:rsidRPr="007A7036">
        <w:t>Release 1. Supersedes and is equivalent to L</w:t>
      </w:r>
      <w:r w:rsidRPr="007A7036">
        <w:t>MTLA2010A Prepare products for storage or despatch</w:t>
      </w:r>
    </w:p>
    <w:p w:rsidR="00000000" w:rsidRPr="007A7036" w:rsidP="007A7036">
      <w:pPr>
        <w:pStyle w:val="Heading1"/>
      </w:pPr>
      <w:bookmarkStart w:id="12" w:name="O_936658"/>
      <w:bookmarkEnd w:id="12"/>
      <w:r w:rsidRPr="007A7036">
        <w:t>Performance Evidence</w:t>
      </w:r>
    </w:p>
    <w:p w:rsidR="00000000" w:rsidRPr="007A7036" w:rsidP="005F33A5">
      <w:pPr>
        <w:pStyle w:val="BodyText"/>
      </w:pPr>
      <w:r w:rsidRPr="007A7036">
        <w:t>Evidence required to demonstrate competence in this unit must be relevant to and satisfy the requirements of the elements and performance criteria, and include:</w:t>
      </w:r>
    </w:p>
    <w:p w:rsidR="00000000" w:rsidRPr="007A7036" w:rsidP="007A7036">
      <w:pPr>
        <w:pStyle w:val="ListBullet"/>
      </w:pPr>
      <w:r w:rsidRPr="007A7036">
        <w:t>reading and following work instructions, standard operating procedures (SOPs), safe work practices and other reference material</w:t>
      </w:r>
    </w:p>
    <w:p w:rsidR="00000000" w:rsidRPr="007A7036" w:rsidP="007A7036">
      <w:pPr>
        <w:pStyle w:val="ListBullet"/>
      </w:pPr>
      <w:r w:rsidRPr="007A7036">
        <w:t>complying with relevant standards</w:t>
      </w:r>
    </w:p>
    <w:p w:rsidR="00000000" w:rsidRPr="007A7036" w:rsidP="007A7036">
      <w:pPr>
        <w:pStyle w:val="ListBullet"/>
      </w:pPr>
      <w:r w:rsidRPr="007A7036">
        <w:t>confirming and checking orders and requirements on at least two (2) occasions</w:t>
      </w:r>
    </w:p>
    <w:p w:rsidR="00000000" w:rsidRPr="007A7036" w:rsidP="007A7036">
      <w:pPr>
        <w:pStyle w:val="ListBullet"/>
      </w:pPr>
      <w:r w:rsidRPr="007A7036">
        <w:t>preparing, packing and storing products ready for despatch on at least two (2) occasions</w:t>
      </w:r>
    </w:p>
    <w:p w:rsidR="00000000" w:rsidRPr="007A7036" w:rsidP="007A7036">
      <w:pPr>
        <w:pStyle w:val="ListBullet"/>
      </w:pPr>
      <w:r w:rsidRPr="007A7036">
        <w:t>handling products appropriately</w:t>
      </w:r>
    </w:p>
    <w:p w:rsidR="00000000" w:rsidRPr="007A7036" w:rsidP="007A7036">
      <w:pPr>
        <w:pStyle w:val="ListBullet"/>
      </w:pPr>
      <w:r w:rsidRPr="007A7036">
        <w:t>selecting and using transport and storage equipment required for job role</w:t>
      </w:r>
    </w:p>
    <w:p w:rsidR="00000000" w:rsidRPr="007A7036" w:rsidP="007A7036">
      <w:pPr>
        <w:pStyle w:val="ListBullet"/>
      </w:pPr>
      <w:r w:rsidRPr="007A7036">
        <w:t>meeting customer and enterprise specifications/requirements</w:t>
      </w:r>
    </w:p>
    <w:p w:rsidR="00000000" w:rsidRPr="007A7036" w:rsidP="007A7036">
      <w:pPr>
        <w:pStyle w:val="ListBullet"/>
      </w:pPr>
      <w:r w:rsidRPr="007A7036">
        <w:t>l</w:t>
      </w:r>
      <w:r w:rsidRPr="007A7036">
        <w:t>ocating, communicating and applying relevant information</w:t>
      </w:r>
    </w:p>
    <w:p w:rsidR="00000000" w:rsidRPr="007A7036" w:rsidP="007A7036">
      <w:pPr>
        <w:pStyle w:val="ListBullet"/>
      </w:pPr>
      <w:r w:rsidRPr="007A7036">
        <w:t>maintaining quality requirements for each stage of the process</w:t>
      </w:r>
    </w:p>
    <w:p w:rsidR="00000000" w:rsidRPr="007A7036" w:rsidP="007A7036">
      <w:pPr>
        <w:pStyle w:val="ListBullet"/>
      </w:pPr>
      <w:r w:rsidRPr="007A7036">
        <w:t>maintaining accurate records.</w:t>
      </w:r>
    </w:p>
    <w:p w:rsidR="00000000" w:rsidRPr="007A7036" w:rsidP="007A7036">
      <w:pPr>
        <w:pStyle w:val="AllowPageBreak"/>
      </w:pPr>
    </w:p>
    <w:p w:rsidR="00000000" w:rsidRPr="007A7036" w:rsidP="007A7036">
      <w:pPr>
        <w:pStyle w:val="Heading1"/>
      </w:pPr>
      <w:bookmarkStart w:id="13" w:name="O_936657"/>
      <w:bookmarkEnd w:id="13"/>
      <w:r w:rsidRPr="007A7036">
        <w:t>Knowledge Evidence</w:t>
      </w:r>
    </w:p>
    <w:p w:rsidR="00000000" w:rsidRPr="007A7036" w:rsidP="005F33A5">
      <w:pPr>
        <w:pStyle w:val="BodyText"/>
      </w:pPr>
      <w:r w:rsidRPr="007A7036">
        <w:t>Evidence must be provided that demonstrates knowledge of:</w:t>
      </w:r>
    </w:p>
    <w:p w:rsidR="00000000" w:rsidRPr="007A7036" w:rsidP="007A7036">
      <w:pPr>
        <w:pStyle w:val="ListBullet"/>
      </w:pPr>
      <w:r w:rsidRPr="007A7036">
        <w:t>safe work p</w:t>
      </w:r>
      <w:r w:rsidRPr="007A7036">
        <w:t>ractices and procedures and use of personal protective equipment (PPE)</w:t>
      </w:r>
    </w:p>
    <w:p w:rsidR="00000000" w:rsidRPr="007A7036" w:rsidP="007A7036">
      <w:pPr>
        <w:pStyle w:val="ListBullet"/>
      </w:pPr>
      <w:r w:rsidRPr="007A7036">
        <w:t>relevant industry or Australian Standards</w:t>
      </w:r>
    </w:p>
    <w:p w:rsidR="00000000" w:rsidRPr="007A7036" w:rsidP="007A7036">
      <w:pPr>
        <w:pStyle w:val="ListBullet"/>
      </w:pPr>
      <w:r w:rsidRPr="007A7036">
        <w:t>operating procedures:</w:t>
      </w:r>
    </w:p>
    <w:p w:rsidR="00000000" w:rsidRPr="007A7036" w:rsidP="007A7036">
      <w:pPr>
        <w:pStyle w:val="ListBullet2"/>
      </w:pPr>
      <w:r w:rsidRPr="007A7036">
        <w:t>packaging</w:t>
      </w:r>
    </w:p>
    <w:p w:rsidR="00000000" w:rsidRPr="007A7036" w:rsidP="007A7036">
      <w:pPr>
        <w:pStyle w:val="ListBullet2"/>
      </w:pPr>
      <w:r w:rsidRPr="007A7036">
        <w:t>cleaning</w:t>
      </w:r>
    </w:p>
    <w:p w:rsidR="00000000" w:rsidRPr="007A7036" w:rsidP="007A7036">
      <w:pPr>
        <w:pStyle w:val="ListBullet2"/>
      </w:pPr>
      <w:r w:rsidRPr="007A7036">
        <w:t>storage</w:t>
      </w:r>
    </w:p>
    <w:p w:rsidR="00000000" w:rsidRPr="007A7036" w:rsidP="007A7036">
      <w:pPr>
        <w:pStyle w:val="ListBullet2"/>
      </w:pPr>
      <w:r w:rsidRPr="007A7036">
        <w:t>transport</w:t>
      </w:r>
    </w:p>
    <w:p w:rsidR="00000000" w:rsidRPr="007A7036" w:rsidP="007A7036">
      <w:pPr>
        <w:pStyle w:val="ListBullet2"/>
      </w:pPr>
      <w:r w:rsidRPr="007A7036">
        <w:t>manual handling techniques</w:t>
      </w:r>
    </w:p>
    <w:p w:rsidR="00000000" w:rsidRPr="007A7036" w:rsidP="007A7036">
      <w:pPr>
        <w:pStyle w:val="ListBullet2"/>
      </w:pPr>
      <w:r w:rsidRPr="007A7036">
        <w:t>safe use of machines and related equipment</w:t>
      </w:r>
    </w:p>
    <w:p w:rsidR="00000000" w:rsidRPr="007A7036" w:rsidP="007A7036">
      <w:pPr>
        <w:pStyle w:val="ListBullet2"/>
      </w:pPr>
      <w:r w:rsidRPr="007A7036">
        <w:t>inspecting equipment prior to packing</w:t>
      </w:r>
    </w:p>
    <w:p w:rsidR="00000000" w:rsidRPr="007A7036" w:rsidP="007A7036">
      <w:pPr>
        <w:pStyle w:val="ListBullet"/>
      </w:pPr>
      <w:r w:rsidRPr="007A7036">
        <w:t>procedures for preparing product:</w:t>
      </w:r>
    </w:p>
    <w:p w:rsidR="00000000" w:rsidRPr="007A7036" w:rsidP="007A7036">
      <w:pPr>
        <w:pStyle w:val="ListBullet2"/>
      </w:pPr>
      <w:r w:rsidRPr="007A7036">
        <w:t>care requirements</w:t>
      </w:r>
    </w:p>
    <w:p w:rsidR="00000000" w:rsidRPr="007A7036" w:rsidP="007A7036">
      <w:pPr>
        <w:pStyle w:val="ListBullet2"/>
      </w:pPr>
      <w:r w:rsidRPr="007A7036">
        <w:t>packaging</w:t>
      </w:r>
    </w:p>
    <w:p w:rsidR="00000000" w:rsidRPr="007A7036" w:rsidP="007A7036">
      <w:pPr>
        <w:pStyle w:val="ListBullet2"/>
      </w:pPr>
      <w:r w:rsidRPr="007A7036">
        <w:t>correct labelling and identification</w:t>
      </w:r>
    </w:p>
    <w:p w:rsidR="00000000" w:rsidRPr="007A7036" w:rsidP="007A7036">
      <w:pPr>
        <w:pStyle w:val="ListBullet2"/>
      </w:pPr>
      <w:r w:rsidRPr="007A7036">
        <w:t xml:space="preserve">procedures for packing and handling </w:t>
      </w:r>
    </w:p>
    <w:p w:rsidR="00000000" w:rsidRPr="007A7036" w:rsidP="007A7036">
      <w:pPr>
        <w:pStyle w:val="ListBullet"/>
      </w:pPr>
      <w:r w:rsidRPr="007A7036">
        <w:t xml:space="preserve">timetables for delivery and collection </w:t>
      </w:r>
    </w:p>
    <w:p w:rsidR="00000000" w:rsidRPr="007A7036" w:rsidP="007A7036">
      <w:pPr>
        <w:pStyle w:val="ListBullet"/>
      </w:pPr>
      <w:r w:rsidRPr="007A7036">
        <w:t>storage and despatch requirements</w:t>
      </w:r>
    </w:p>
    <w:p w:rsidR="00000000" w:rsidRPr="007A7036" w:rsidP="007A7036">
      <w:pPr>
        <w:pStyle w:val="ListBullet"/>
      </w:pPr>
      <w:r w:rsidRPr="007A7036">
        <w:t>workplace procedures</w:t>
      </w:r>
    </w:p>
    <w:p w:rsidR="00000000" w:rsidRPr="007A7036" w:rsidP="007A7036">
      <w:pPr>
        <w:pStyle w:val="ListBullet"/>
      </w:pPr>
      <w:r w:rsidRPr="007A7036">
        <w:t>practices for recording and reporting.</w:t>
      </w:r>
    </w:p>
    <w:p w:rsidR="00000000" w:rsidRPr="007A7036" w:rsidP="007A7036">
      <w:pPr>
        <w:pStyle w:val="AllowPageBreak"/>
      </w:pPr>
    </w:p>
    <w:p w:rsidR="00000000" w:rsidRPr="007A7036" w:rsidP="007A7036">
      <w:pPr>
        <w:pStyle w:val="Heading1"/>
      </w:pPr>
      <w:bookmarkStart w:id="14" w:name="O_936656"/>
      <w:bookmarkEnd w:id="14"/>
      <w:r w:rsidRPr="007A7036">
        <w:t>Assessment Conditions</w:t>
      </w:r>
    </w:p>
    <w:p w:rsidR="00000000" w:rsidRPr="007A7036" w:rsidP="007A7036">
      <w:pPr>
        <w:pStyle w:val="ListBullet"/>
      </w:pPr>
      <w:r w:rsidRPr="007A7036">
        <w:t>Assessors must:</w:t>
      </w:r>
    </w:p>
    <w:p w:rsidR="00000000" w:rsidRPr="007A7036" w:rsidP="005F33A5">
      <w:pPr>
        <w:pStyle w:val="BodyText"/>
      </w:pPr>
      <w:r w:rsidRPr="007A7036">
        <w:t>satisfy the assessor competency requirements that are in place at the time of the assessment, as set by the VET regulator</w:t>
      </w:r>
    </w:p>
    <w:p w:rsidR="00000000" w:rsidRPr="007A7036" w:rsidP="005F33A5">
      <w:pPr>
        <w:pStyle w:val="BodyText"/>
      </w:pPr>
      <w:r w:rsidRPr="007A7036">
        <w:t>have vocational co</w:t>
      </w:r>
      <w:r w:rsidRPr="007A7036">
        <w:t>mpetency in preparing products for storage, at least to the level being assessed, with relevant industry knowledge and experience.</w:t>
      </w:r>
    </w:p>
    <w:p w:rsidR="00000000" w:rsidRPr="007A7036" w:rsidP="007A7036">
      <w:pPr>
        <w:pStyle w:val="ListBullet"/>
      </w:pPr>
      <w:r w:rsidRPr="007A7036">
        <w:t>Assessment should occur in operational workplace situations. Where this is not possible, or where personal safety or environ</w:t>
      </w:r>
      <w:r w:rsidRPr="007A7036">
        <w:t>mental damage are limiting factors, assessment must occur in a sufficiently rigorous simulated environment reflecting realistic operational workplace conditions. This must cover all aspects of workplace performance, including environment, task skills, task</w:t>
      </w:r>
      <w:r w:rsidRPr="007A7036">
        <w:t xml:space="preserve"> management skills, contingency management skills and job role environment skills.</w:t>
      </w:r>
    </w:p>
    <w:p w:rsidR="00000000" w:rsidRPr="007A7036" w:rsidP="007A7036">
      <w:pPr>
        <w:pStyle w:val="ListBullet"/>
      </w:pPr>
      <w:r w:rsidRPr="007A7036">
        <w:t>Assessment processes and techniques must be appropriate to the language, literacy and numeracy requirements of the work being performed and the needs of the candidate.</w:t>
      </w:r>
    </w:p>
    <w:p w:rsidR="00000000" w:rsidRPr="007A7036" w:rsidP="007A7036">
      <w:pPr>
        <w:pStyle w:val="ListBullet"/>
      </w:pPr>
      <w:r w:rsidRPr="007A7036">
        <w:t>Condi</w:t>
      </w:r>
      <w:r w:rsidRPr="007A7036">
        <w:t>tions for assessment must include access to all tools, equipment, materials and documentation required, including relevant workplace procedures, product and manufacturing specifications associated with this unit.</w:t>
      </w:r>
    </w:p>
    <w:p w:rsidR="00000000" w:rsidRPr="007A7036" w:rsidP="007A7036">
      <w:pPr>
        <w:pStyle w:val="AllowPageBreak"/>
      </w:pPr>
    </w:p>
    <w:p w:rsidR="00000000" w:rsidRPr="007A7036" w:rsidP="007A7036">
      <w:pPr>
        <w:pStyle w:val="Heading1"/>
      </w:pPr>
      <w:bookmarkStart w:id="15" w:name="O_936654"/>
      <w:bookmarkEnd w:id="15"/>
      <w:r w:rsidRPr="007A7036">
        <w:t>Links</w:t>
      </w:r>
    </w:p>
    <w:p w:rsidR="00000000" w:rsidRPr="007A7036" w:rsidP="005F33A5">
      <w:pPr>
        <w:pStyle w:val="BodyText"/>
      </w:pPr>
      <w:r w:rsidRPr="007A7036">
        <w:t>Companion Volume imp</w:t>
      </w:r>
      <w:r w:rsidRPr="007A7036">
        <w:t xml:space="preserve">lementation guides are found in VETNet - </w:t>
      </w:r>
      <w:r>
        <w:fldChar w:fldCharType="begin"/>
      </w:r>
      <w:r>
        <w:instrText xml:space="preserve"> HYPERLINK "https://vetnet.gov.au/Pages/TrainingDocs.aspx?q=a203ec5c-de7d-406b-b3e1-8f1a9b76e92e" </w:instrText>
      </w:r>
      <w:r>
        <w:fldChar w:fldCharType="separate"/>
      </w:r>
      <w:r w:rsidRPr="00B866A0">
        <w:rPr>
          <w:rStyle w:val="Hyperlink"/>
        </w:rPr>
        <w:t>https://vetnet.gov.au/Pages/TrainingDocs.aspx?q=a203ec5c-de7d-406b-b3e1-8f1a9b76e92e</w:t>
      </w:r>
      <w:r>
        <w:fldChar w:fldCharType="end"/>
      </w:r>
    </w:p>
    <w:p w:rsidR="00000000" w:rsidRPr="007A7036" w:rsidP="007A7036"/>
    <w:sectPr w:rsidSect="007A70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36" w:rsidRPr="005F33A5" w:rsidP="005F3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3A5" w:rsidP="007A70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33A5" w:rsidP="007A70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F33A5" w:rsidP="007A70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36" w:rsidP="007A7036">
    <w:pPr>
      <w:pStyle w:val="Footer"/>
      <w:framePr w:wrap="around"/>
    </w:pPr>
    <w:r>
      <w:fldChar w:fldCharType="begin"/>
    </w:r>
    <w:r>
      <w:instrText xml:space="preserve"> DOCPROPERTY  Subject  \* MERGEFORMAT </w:instrText>
    </w:r>
    <w:r>
      <w:fldChar w:fldCharType="separate"/>
    </w:r>
    <w:r w:rsidR="005F33A5">
      <w:t>Approved</w:t>
    </w:r>
    <w:r w:rsidR="005F33A5">
      <w:fldChar w:fldCharType="end"/>
    </w:r>
    <w:r>
      <w:tab/>
      <w:t xml:space="preserve">Page </w:t>
    </w:r>
    <w:r>
      <w:fldChar w:fldCharType="begin"/>
    </w:r>
    <w:r>
      <w:instrText xml:space="preserve"> PAGE  \* Arabic  \* MERGEFORMAT </w:instrText>
    </w:r>
    <w:r>
      <w:fldChar w:fldCharType="separate"/>
    </w:r>
    <w:r w:rsidR="005F33A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33A5">
      <w:rPr>
        <w:noProof/>
      </w:rPr>
      <w:t>5</w:t>
    </w:r>
    <w:r>
      <w:rPr>
        <w:noProof/>
      </w:rPr>
      <w:fldChar w:fldCharType="end"/>
    </w:r>
  </w:p>
  <w:p w:rsidR="007A7036" w:rsidP="007A7036">
    <w:pPr>
      <w:pStyle w:val="Footer"/>
      <w:framePr w:wrap="around"/>
    </w:pPr>
    <w:r>
      <w:t xml:space="preserve">© Commonwealth of Australia, </w:t>
    </w:r>
    <w:r>
      <w:fldChar w:fldCharType="begin"/>
    </w:r>
    <w:r>
      <w:instrText xml:space="preserve"> DATE  \@ "yyyy"  \* MERGEFORMAT </w:instrText>
    </w:r>
    <w:r>
      <w:fldChar w:fldCharType="separate"/>
    </w:r>
    <w:r w:rsidR="005F33A5">
      <w:rPr>
        <w:noProof/>
      </w:rPr>
      <w:t>2025</w:t>
    </w:r>
    <w:r>
      <w:fldChar w:fldCharType="end"/>
    </w:r>
    <w:r>
      <w:tab/>
    </w:r>
    <w:r>
      <w:fldChar w:fldCharType="begin"/>
    </w:r>
    <w:r>
      <w:instrText xml:space="preserve"> DOCPROPERTY  Author  \* MERGEFORMAT </w:instrText>
    </w:r>
    <w:r>
      <w:fldChar w:fldCharType="separate"/>
    </w:r>
    <w:r w:rsidR="005F33A5">
      <w:t>Skills Insight</w:t>
    </w:r>
    <w:r w:rsidR="005F33A5">
      <w:fldChar w:fldCharType="end"/>
    </w:r>
  </w:p>
  <w:p w:rsidR="007A7036" w:rsidP="007A70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036" w:rsidRPr="005F33A5" w:rsidP="005F3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3A5" w:rsidRPr="002D2AF8" w:rsidP="007A7036">
    <w:pPr>
      <w:pStyle w:val="Header"/>
      <w:framePr w:wrap="around"/>
    </w:pPr>
    <w:r>
      <w:fldChar w:fldCharType="begin"/>
    </w:r>
    <w:r>
      <w:instrText xml:space="preserve"> TITLE   \* MERGEFORMAT </w:instrText>
    </w:r>
    <w:r>
      <w:fldChar w:fldCharType="separate"/>
    </w:r>
    <w:r>
      <w:t>MSTLA2010 Prepare products for storage or despatch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33A5" w:rsidP="007A70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36" w:rsidRPr="002D2AF8" w:rsidP="007A7036">
    <w:pPr>
      <w:pStyle w:val="Header"/>
      <w:framePr w:wrap="around"/>
    </w:pPr>
    <w:r>
      <w:fldChar w:fldCharType="begin"/>
    </w:r>
    <w:r>
      <w:instrText xml:space="preserve"> TITLE   \* MERGEFORMAT </w:instrText>
    </w:r>
    <w:r>
      <w:fldChar w:fldCharType="separate"/>
    </w:r>
    <w:r w:rsidR="005F33A5">
      <w:t>MSTLA2010 Prepare products for storage or despatch</w:t>
    </w:r>
    <w:r w:rsidR="005F33A5">
      <w:fldChar w:fldCharType="end"/>
    </w:r>
    <w:r>
      <w:tab/>
      <w:t xml:space="preserve">Date this document was generated: </w:t>
    </w:r>
    <w:r>
      <w:fldChar w:fldCharType="begin"/>
    </w:r>
    <w:r>
      <w:instrText xml:space="preserve"> CREATEDATE  \@ "d MMMM yyyy"  \* MERGEFORMAT </w:instrText>
    </w:r>
    <w:r>
      <w:fldChar w:fldCharType="separate"/>
    </w:r>
    <w:r w:rsidR="005F33A5">
      <w:rPr>
        <w:noProof/>
      </w:rPr>
      <w:t>2 March 2025</w:t>
    </w:r>
    <w:r>
      <w:fldChar w:fldCharType="end"/>
    </w:r>
  </w:p>
  <w:p w:rsidR="007A7036" w:rsidP="007A70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6E4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744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1E8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0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036"/>
    <w:pPr>
      <w:spacing w:before="360" w:after="60"/>
      <w:outlineLvl w:val="0"/>
    </w:pPr>
    <w:rPr>
      <w:sz w:val="32"/>
    </w:rPr>
  </w:style>
  <w:style w:type="paragraph" w:styleId="Heading2">
    <w:name w:val="heading 2"/>
    <w:basedOn w:val="HeadingBase"/>
    <w:next w:val="BodyText"/>
    <w:link w:val="Heading2Char"/>
    <w:qFormat/>
    <w:rsid w:val="007A7036"/>
    <w:pPr>
      <w:keepLines/>
      <w:spacing w:before="240" w:after="120"/>
      <w:outlineLvl w:val="1"/>
    </w:pPr>
    <w:rPr>
      <w:sz w:val="28"/>
      <w:szCs w:val="40"/>
    </w:rPr>
  </w:style>
  <w:style w:type="paragraph" w:styleId="Heading3">
    <w:name w:val="heading 3"/>
    <w:basedOn w:val="HeadingBase"/>
    <w:next w:val="BodyText"/>
    <w:link w:val="Heading3Char"/>
    <w:qFormat/>
    <w:rsid w:val="007A7036"/>
    <w:pPr>
      <w:spacing w:before="180" w:after="120"/>
      <w:outlineLvl w:val="2"/>
    </w:pPr>
    <w:rPr>
      <w:spacing w:val="-10"/>
      <w:kern w:val="32"/>
    </w:rPr>
  </w:style>
  <w:style w:type="paragraph" w:styleId="Heading4">
    <w:name w:val="heading 4"/>
    <w:basedOn w:val="HeadingBase"/>
    <w:next w:val="BodyText"/>
    <w:link w:val="Heading4Char"/>
    <w:qFormat/>
    <w:rsid w:val="007A7036"/>
    <w:pPr>
      <w:spacing w:before="160" w:after="120"/>
      <w:outlineLvl w:val="3"/>
    </w:pPr>
    <w:rPr>
      <w:sz w:val="22"/>
    </w:rPr>
  </w:style>
  <w:style w:type="paragraph" w:styleId="Heading5">
    <w:name w:val="heading 5"/>
    <w:basedOn w:val="HeadingBase"/>
    <w:next w:val="Normal"/>
    <w:link w:val="Heading5Char"/>
    <w:qFormat/>
    <w:rsid w:val="007A7036"/>
    <w:pPr>
      <w:spacing w:before="80"/>
      <w:outlineLvl w:val="4"/>
    </w:pPr>
    <w:rPr>
      <w:color w:val="918585"/>
      <w:sz w:val="20"/>
    </w:rPr>
  </w:style>
  <w:style w:type="paragraph" w:styleId="Heading6">
    <w:name w:val="heading 6"/>
    <w:basedOn w:val="HeadingBase"/>
    <w:next w:val="Normal"/>
    <w:link w:val="Heading6Char"/>
    <w:qFormat/>
    <w:rsid w:val="007A7036"/>
    <w:pPr>
      <w:spacing w:before="60"/>
      <w:outlineLvl w:val="5"/>
    </w:pPr>
    <w:rPr>
      <w:color w:val="918585"/>
      <w:sz w:val="20"/>
    </w:rPr>
  </w:style>
  <w:style w:type="paragraph" w:styleId="Heading7">
    <w:name w:val="heading 7"/>
    <w:basedOn w:val="Normal"/>
    <w:next w:val="Normal"/>
    <w:link w:val="Heading7Char"/>
    <w:qFormat/>
    <w:rsid w:val="007A7036"/>
    <w:pPr>
      <w:ind w:left="720"/>
      <w:outlineLvl w:val="6"/>
    </w:pPr>
    <w:rPr>
      <w:i/>
    </w:rPr>
  </w:style>
  <w:style w:type="paragraph" w:styleId="Heading8">
    <w:name w:val="heading 8"/>
    <w:basedOn w:val="Normal"/>
    <w:next w:val="Normal"/>
    <w:link w:val="Heading8Char"/>
    <w:qFormat/>
    <w:rsid w:val="007A7036"/>
    <w:pPr>
      <w:ind w:left="720"/>
      <w:outlineLvl w:val="7"/>
    </w:pPr>
    <w:rPr>
      <w:i/>
    </w:rPr>
  </w:style>
  <w:style w:type="paragraph" w:styleId="Heading9">
    <w:name w:val="heading 9"/>
    <w:basedOn w:val="Normal"/>
    <w:next w:val="Normal"/>
    <w:link w:val="Heading9Char"/>
    <w:qFormat/>
    <w:rsid w:val="007A7036"/>
    <w:pPr>
      <w:ind w:left="720"/>
      <w:outlineLvl w:val="8"/>
    </w:pPr>
    <w:rPr>
      <w:i/>
    </w:rPr>
  </w:style>
  <w:style w:type="character" w:default="1" w:styleId="DefaultParagraphFont">
    <w:name w:val="Default Paragraph Font"/>
    <w:uiPriority w:val="1"/>
    <w:unhideWhenUsed/>
    <w:rsid w:val="007A7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036"/>
  </w:style>
  <w:style w:type="character" w:customStyle="1" w:styleId="Heading1Char">
    <w:name w:val="Heading 1 Char"/>
    <w:basedOn w:val="DefaultParagraphFont"/>
    <w:link w:val="Heading1"/>
    <w:rsid w:val="007A7036"/>
    <w:rPr>
      <w:rFonts w:ascii="Times New Roman" w:eastAsia="Times New Roman" w:hAnsi="Times New Roman" w:cs="Times New Roman"/>
      <w:b/>
      <w:sz w:val="32"/>
      <w:szCs w:val="20"/>
      <w:lang w:eastAsia="en-US"/>
    </w:rPr>
  </w:style>
  <w:style w:type="paragraph" w:styleId="BodyText">
    <w:name w:val="Body Text"/>
    <w:basedOn w:val="Normal"/>
    <w:link w:val="BodyTextChar"/>
    <w:rsid w:val="007A70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036"/>
    <w:rPr>
      <w:rFonts w:ascii="Times New Roman" w:eastAsia="Times New Roman" w:hAnsi="Times New Roman" w:cs="Times New Roman"/>
      <w:sz w:val="24"/>
      <w:lang w:eastAsia="en-US"/>
    </w:rPr>
  </w:style>
  <w:style w:type="paragraph" w:styleId="ListBullet">
    <w:name w:val="List Bullet"/>
    <w:basedOn w:val="List"/>
    <w:rsid w:val="007A7036"/>
    <w:pPr>
      <w:numPr>
        <w:numId w:val="12"/>
      </w:numPr>
      <w:tabs>
        <w:tab w:val="clear" w:pos="340"/>
      </w:tabs>
      <w:spacing w:before="40" w:after="40"/>
    </w:pPr>
  </w:style>
  <w:style w:type="character" w:customStyle="1" w:styleId="SpecialBold">
    <w:name w:val="Special Bold"/>
    <w:basedOn w:val="DefaultParagraphFont"/>
    <w:rsid w:val="007A7036"/>
    <w:rPr>
      <w:b/>
      <w:spacing w:val="0"/>
    </w:rPr>
  </w:style>
  <w:style w:type="paragraph" w:styleId="ListBullet2">
    <w:name w:val="List Bullet 2"/>
    <w:basedOn w:val="List2"/>
    <w:rsid w:val="007A7036"/>
    <w:pPr>
      <w:numPr>
        <w:numId w:val="13"/>
      </w:numPr>
      <w:tabs>
        <w:tab w:val="clear" w:pos="680"/>
      </w:tabs>
    </w:pPr>
  </w:style>
  <w:style w:type="paragraph" w:customStyle="1" w:styleId="SuperHeading">
    <w:name w:val="SuperHeading"/>
    <w:basedOn w:val="Normal"/>
    <w:rsid w:val="007A7036"/>
    <w:pPr>
      <w:spacing w:before="240" w:after="120"/>
      <w:outlineLvl w:val="0"/>
    </w:pPr>
    <w:rPr>
      <w:rFonts w:ascii="Times New Roman" w:hAnsi="Times New Roman"/>
      <w:b/>
      <w:sz w:val="32"/>
    </w:rPr>
  </w:style>
  <w:style w:type="paragraph" w:customStyle="1" w:styleId="AllowPageBreak">
    <w:name w:val="AllowPageBreak"/>
    <w:rsid w:val="007A70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7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0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0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036"/>
    <w:rPr>
      <w:rFonts w:ascii="Courier New" w:eastAsia="Times New Roman" w:hAnsi="Courier New" w:cs="Times New Roman"/>
      <w:i/>
      <w:szCs w:val="20"/>
      <w:lang w:eastAsia="en-US"/>
    </w:rPr>
  </w:style>
  <w:style w:type="paragraph" w:customStyle="1" w:styleId="HeadingBase">
    <w:name w:val="Heading Base"/>
    <w:rsid w:val="007A7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036"/>
    <w:pPr>
      <w:tabs>
        <w:tab w:val="right" w:leader="dot" w:pos="9072"/>
      </w:tabs>
      <w:ind w:left="567"/>
    </w:pPr>
    <w:rPr>
      <w:szCs w:val="22"/>
    </w:rPr>
  </w:style>
  <w:style w:type="paragraph" w:customStyle="1" w:styleId="TOCBase">
    <w:name w:val="TOC Base"/>
    <w:rsid w:val="007A7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036"/>
    <w:pPr>
      <w:tabs>
        <w:tab w:val="right" w:leader="dot" w:pos="9072"/>
      </w:tabs>
      <w:spacing w:before="40" w:after="40"/>
      <w:ind w:left="284"/>
    </w:pPr>
    <w:rPr>
      <w:rFonts w:ascii="Times New Roman" w:hAnsi="Times New Roman"/>
    </w:rPr>
  </w:style>
  <w:style w:type="paragraph" w:styleId="TOC1">
    <w:name w:val="toc 1"/>
    <w:basedOn w:val="TOCBase"/>
    <w:next w:val="Normal"/>
    <w:rsid w:val="007A70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036"/>
    <w:rPr>
      <w:rFonts w:ascii="Times New Roman" w:eastAsia="Times New Roman" w:hAnsi="Times New Roman" w:cs="Times New Roman"/>
      <w:sz w:val="16"/>
      <w:lang w:eastAsia="en-US"/>
    </w:rPr>
  </w:style>
  <w:style w:type="paragraph" w:styleId="Title">
    <w:name w:val="Title"/>
    <w:basedOn w:val="HeadingBase"/>
    <w:link w:val="TitleChar"/>
    <w:qFormat/>
    <w:rsid w:val="007A7036"/>
    <w:pPr>
      <w:spacing w:before="5040"/>
      <w:jc w:val="center"/>
    </w:pPr>
    <w:rPr>
      <w:sz w:val="48"/>
      <w:szCs w:val="72"/>
      <w:lang w:val="en-US"/>
    </w:rPr>
  </w:style>
  <w:style w:type="character" w:customStyle="1" w:styleId="TitleChar">
    <w:name w:val="Title Char"/>
    <w:basedOn w:val="DefaultParagraphFont"/>
    <w:link w:val="Title"/>
    <w:rsid w:val="007A7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036"/>
    <w:pPr>
      <w:tabs>
        <w:tab w:val="left" w:pos="3600"/>
        <w:tab w:val="left" w:pos="3958"/>
      </w:tabs>
    </w:pPr>
  </w:style>
  <w:style w:type="paragraph" w:styleId="List">
    <w:name w:val="List"/>
    <w:basedOn w:val="BodyText"/>
    <w:next w:val="BodyText"/>
    <w:rsid w:val="007A7036"/>
    <w:pPr>
      <w:tabs>
        <w:tab w:val="left" w:pos="340"/>
      </w:tabs>
      <w:spacing w:before="60" w:after="60"/>
      <w:ind w:left="340" w:hanging="340"/>
    </w:pPr>
  </w:style>
  <w:style w:type="paragraph" w:customStyle="1" w:styleId="Note">
    <w:name w:val="Note"/>
    <w:basedOn w:val="BodyText"/>
    <w:rsid w:val="007A7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036"/>
    <w:pPr>
      <w:framePr w:wrap="auto" w:hAnchor="text" w:y="6049"/>
    </w:pPr>
    <w:rPr>
      <w:color w:val="000000"/>
      <w:sz w:val="40"/>
    </w:rPr>
  </w:style>
  <w:style w:type="paragraph" w:customStyle="1" w:styleId="TOCTitle">
    <w:name w:val="TOCTitle"/>
    <w:basedOn w:val="Heading1"/>
    <w:rsid w:val="007A7036"/>
    <w:pPr>
      <w:spacing w:after="240"/>
      <w:jc w:val="center"/>
      <w:outlineLvl w:val="9"/>
    </w:pPr>
    <w:rPr>
      <w:caps/>
    </w:rPr>
  </w:style>
  <w:style w:type="paragraph" w:customStyle="1" w:styleId="Version">
    <w:name w:val="Version"/>
    <w:rsid w:val="007A70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036"/>
    <w:pPr>
      <w:keepNext w:val="0"/>
      <w:tabs>
        <w:tab w:val="right" w:pos="4176"/>
      </w:tabs>
      <w:ind w:left="198" w:hanging="198"/>
    </w:pPr>
    <w:rPr>
      <w:rFonts w:ascii="Garamond" w:hAnsi="Garamond"/>
    </w:rPr>
  </w:style>
  <w:style w:type="paragraph" w:styleId="IndexHeading">
    <w:name w:val="index heading"/>
    <w:basedOn w:val="Normal"/>
    <w:next w:val="Index1"/>
    <w:semiHidden/>
    <w:rsid w:val="007A7036"/>
    <w:pPr>
      <w:spacing w:before="120" w:after="120"/>
    </w:pPr>
    <w:rPr>
      <w:rFonts w:ascii="Arial" w:hAnsi="Arial"/>
      <w:b/>
      <w:color w:val="918585"/>
      <w:sz w:val="24"/>
    </w:rPr>
  </w:style>
  <w:style w:type="paragraph" w:styleId="Header">
    <w:name w:val="header"/>
    <w:basedOn w:val="Normal"/>
    <w:link w:val="HeaderChar"/>
    <w:rsid w:val="007A7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036"/>
    <w:rPr>
      <w:rFonts w:ascii="Times New Roman" w:eastAsia="Times New Roman" w:hAnsi="Times New Roman" w:cs="Times New Roman"/>
      <w:sz w:val="16"/>
      <w:szCs w:val="20"/>
      <w:lang w:val="en-GB" w:eastAsia="en-US"/>
    </w:rPr>
  </w:style>
  <w:style w:type="paragraph" w:customStyle="1" w:styleId="Chapter">
    <w:name w:val="Chapter"/>
    <w:basedOn w:val="Normal"/>
    <w:rsid w:val="007A7036"/>
    <w:pPr>
      <w:spacing w:before="240"/>
    </w:pPr>
    <w:rPr>
      <w:rFonts w:ascii="Times New Roman" w:hAnsi="Times New Roman"/>
      <w:smallCaps/>
      <w:spacing w:val="80"/>
      <w:sz w:val="28"/>
    </w:rPr>
  </w:style>
  <w:style w:type="paragraph" w:customStyle="1" w:styleId="InChapter">
    <w:name w:val="InChapter"/>
    <w:basedOn w:val="Heading3"/>
    <w:rsid w:val="007A7036"/>
    <w:pPr>
      <w:spacing w:after="240"/>
      <w:outlineLvl w:val="9"/>
    </w:pPr>
    <w:rPr>
      <w:noProof/>
    </w:rPr>
  </w:style>
  <w:style w:type="paragraph" w:styleId="Index2">
    <w:name w:val="index 2"/>
    <w:basedOn w:val="Normal"/>
    <w:next w:val="Normal"/>
    <w:semiHidden/>
    <w:rsid w:val="007A7036"/>
    <w:pPr>
      <w:tabs>
        <w:tab w:val="right" w:pos="4176"/>
      </w:tabs>
      <w:ind w:left="568" w:hanging="284"/>
    </w:pPr>
    <w:rPr>
      <w:rFonts w:ascii="Garamond" w:hAnsi="Garamond"/>
    </w:rPr>
  </w:style>
  <w:style w:type="paragraph" w:customStyle="1" w:styleId="Byline">
    <w:name w:val="Byline"/>
    <w:rsid w:val="007A7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036"/>
    <w:pPr>
      <w:tabs>
        <w:tab w:val="clear" w:pos="3600"/>
        <w:tab w:val="clear" w:pos="3958"/>
      </w:tabs>
      <w:jc w:val="right"/>
    </w:pPr>
  </w:style>
  <w:style w:type="character" w:styleId="Emphasis">
    <w:name w:val="Emphasis"/>
    <w:basedOn w:val="DefaultParagraphFont"/>
    <w:qFormat/>
    <w:rsid w:val="007A7036"/>
    <w:rPr>
      <w:i/>
    </w:rPr>
  </w:style>
  <w:style w:type="paragraph" w:styleId="Caption">
    <w:name w:val="caption"/>
    <w:basedOn w:val="BodyText"/>
    <w:next w:val="Normal"/>
    <w:qFormat/>
    <w:rsid w:val="007A7036"/>
    <w:pPr>
      <w:framePr w:w="2268" w:hSpace="181" w:vSpace="181" w:wrap="around" w:vAnchor="text" w:hAnchor="page" w:x="1135" w:y="285" w:anchorLock="1"/>
    </w:pPr>
    <w:rPr>
      <w:i/>
    </w:rPr>
  </w:style>
  <w:style w:type="paragraph" w:customStyle="1" w:styleId="MiniTOCTitle">
    <w:name w:val="MiniTOCTitle"/>
    <w:basedOn w:val="Heading4"/>
    <w:rsid w:val="007A7036"/>
    <w:pPr>
      <w:spacing w:before="240"/>
      <w:outlineLvl w:val="9"/>
    </w:pPr>
    <w:rPr>
      <w:noProof/>
      <w:sz w:val="24"/>
    </w:rPr>
  </w:style>
  <w:style w:type="paragraph" w:customStyle="1" w:styleId="MiniTOCItem">
    <w:name w:val="MiniTOCItem"/>
    <w:basedOn w:val="ListBullet"/>
    <w:rsid w:val="007A7036"/>
    <w:pPr>
      <w:numPr>
        <w:numId w:val="0"/>
      </w:numPr>
      <w:tabs>
        <w:tab w:val="right" w:leader="dot" w:pos="6521"/>
      </w:tabs>
      <w:spacing w:before="0" w:after="0"/>
    </w:pPr>
  </w:style>
  <w:style w:type="paragraph" w:customStyle="1" w:styleId="TOFTitle">
    <w:name w:val="TOFTitle"/>
    <w:basedOn w:val="TOCTitle"/>
    <w:rsid w:val="007A7036"/>
  </w:style>
  <w:style w:type="paragraph" w:styleId="TableofFigures">
    <w:name w:val="table of figures"/>
    <w:basedOn w:val="Normal"/>
    <w:next w:val="Normal"/>
    <w:semiHidden/>
    <w:rsid w:val="007A7036"/>
    <w:pPr>
      <w:tabs>
        <w:tab w:val="right" w:leader="dot" w:pos="9072"/>
      </w:tabs>
      <w:ind w:left="970" w:hanging="403"/>
    </w:pPr>
    <w:rPr>
      <w:rFonts w:ascii="Times New Roman" w:hAnsi="Times New Roman"/>
      <w:b/>
    </w:rPr>
  </w:style>
  <w:style w:type="paragraph" w:styleId="ListNumber">
    <w:name w:val="List Number"/>
    <w:basedOn w:val="List"/>
    <w:rsid w:val="007A7036"/>
    <w:pPr>
      <w:numPr>
        <w:numId w:val="15"/>
      </w:numPr>
      <w:tabs>
        <w:tab w:val="clear" w:pos="340"/>
      </w:tabs>
    </w:pPr>
  </w:style>
  <w:style w:type="character" w:customStyle="1" w:styleId="WingdingSymbols">
    <w:name w:val="Wingding Symbols"/>
    <w:rsid w:val="007A7036"/>
    <w:rPr>
      <w:rFonts w:ascii="Wingdings" w:hAnsi="Wingdings"/>
    </w:rPr>
  </w:style>
  <w:style w:type="paragraph" w:customStyle="1" w:styleId="TableHeading">
    <w:name w:val="Table Heading"/>
    <w:basedOn w:val="HeadingBase"/>
    <w:rsid w:val="007A7036"/>
    <w:pPr>
      <w:keepLines/>
      <w:pBdr>
        <w:bottom w:val="single" w:sz="6" w:space="1" w:color="918585"/>
      </w:pBdr>
      <w:spacing w:before="240"/>
    </w:pPr>
  </w:style>
  <w:style w:type="character" w:customStyle="1" w:styleId="HotSpot">
    <w:name w:val="HotSpot"/>
    <w:rsid w:val="007A7036"/>
    <w:rPr>
      <w:color w:val="0033CC"/>
      <w:u w:val="none"/>
    </w:rPr>
  </w:style>
  <w:style w:type="paragraph" w:customStyle="1" w:styleId="BodyTextRight">
    <w:name w:val="Body Text Right"/>
    <w:basedOn w:val="BodyText"/>
    <w:rsid w:val="007A7036"/>
    <w:pPr>
      <w:spacing w:before="0" w:after="0"/>
      <w:jc w:val="right"/>
    </w:pPr>
  </w:style>
  <w:style w:type="paragraph" w:styleId="Index3">
    <w:name w:val="index 3"/>
    <w:basedOn w:val="ListNumber2"/>
    <w:next w:val="Normal"/>
    <w:semiHidden/>
    <w:rsid w:val="007A7036"/>
    <w:pPr>
      <w:numPr>
        <w:numId w:val="0"/>
      </w:numPr>
      <w:tabs>
        <w:tab w:val="right" w:leader="dot" w:pos="4176"/>
      </w:tabs>
    </w:pPr>
  </w:style>
  <w:style w:type="paragraph" w:styleId="ListNumber2">
    <w:name w:val="List Number 2"/>
    <w:basedOn w:val="List2"/>
    <w:rsid w:val="007A7036"/>
    <w:pPr>
      <w:numPr>
        <w:numId w:val="10"/>
      </w:numPr>
      <w:tabs>
        <w:tab w:val="clear" w:pos="1060"/>
      </w:tabs>
    </w:pPr>
  </w:style>
  <w:style w:type="paragraph" w:customStyle="1" w:styleId="MarginNote">
    <w:name w:val="Margin Note"/>
    <w:basedOn w:val="BodyText"/>
    <w:rsid w:val="007A7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0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036"/>
    <w:rPr>
      <w:sz w:val="32"/>
    </w:rPr>
  </w:style>
  <w:style w:type="paragraph" w:customStyle="1" w:styleId="HeadingProcedure">
    <w:name w:val="Heading Procedure"/>
    <w:basedOn w:val="HeadingBase"/>
    <w:next w:val="Normal"/>
    <w:rsid w:val="007A7036"/>
    <w:pPr>
      <w:tabs>
        <w:tab w:val="left" w:pos="0"/>
      </w:tabs>
      <w:spacing w:before="120" w:after="60"/>
    </w:pPr>
    <w:rPr>
      <w:i/>
      <w:color w:val="918585"/>
      <w:sz w:val="22"/>
    </w:rPr>
  </w:style>
  <w:style w:type="paragraph" w:customStyle="1" w:styleId="TableBodyText">
    <w:name w:val="Table Body Text"/>
    <w:basedOn w:val="BodyText"/>
    <w:rsid w:val="007A7036"/>
    <w:pPr>
      <w:spacing w:before="60" w:after="60"/>
    </w:pPr>
  </w:style>
  <w:style w:type="paragraph" w:styleId="ListContinue">
    <w:name w:val="List Continue"/>
    <w:basedOn w:val="List"/>
    <w:rsid w:val="007A7036"/>
    <w:pPr>
      <w:ind w:firstLine="0"/>
    </w:pPr>
  </w:style>
  <w:style w:type="paragraph" w:customStyle="1" w:styleId="ListNote">
    <w:name w:val="List Note"/>
    <w:basedOn w:val="List"/>
    <w:rsid w:val="007A7036"/>
    <w:pPr>
      <w:pBdr>
        <w:top w:val="single" w:sz="6" w:space="2" w:color="918585"/>
        <w:bottom w:val="single" w:sz="6" w:space="2" w:color="918585"/>
      </w:pBdr>
      <w:tabs>
        <w:tab w:val="left" w:pos="1021"/>
      </w:tabs>
      <w:ind w:firstLine="0"/>
    </w:pPr>
  </w:style>
  <w:style w:type="paragraph" w:customStyle="1" w:styleId="Warning">
    <w:name w:val="Warning"/>
    <w:basedOn w:val="BodyText"/>
    <w:rsid w:val="007A7036"/>
    <w:pPr>
      <w:shd w:val="clear" w:color="auto" w:fill="D9D9D9"/>
      <w:tabs>
        <w:tab w:val="left" w:pos="992"/>
      </w:tabs>
      <w:ind w:left="119" w:right="119"/>
    </w:pPr>
    <w:rPr>
      <w:sz w:val="20"/>
    </w:rPr>
  </w:style>
  <w:style w:type="paragraph" w:customStyle="1" w:styleId="MarginIcons">
    <w:name w:val="Margin Icons"/>
    <w:basedOn w:val="BodyText"/>
    <w:rsid w:val="007A7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036"/>
    <w:rPr>
      <w:rFonts w:ascii="Courier New" w:hAnsi="Courier New"/>
    </w:rPr>
  </w:style>
  <w:style w:type="paragraph" w:customStyle="1" w:styleId="NoteBullet">
    <w:name w:val="Note Bullet"/>
    <w:basedOn w:val="Note"/>
    <w:rsid w:val="007A7036"/>
    <w:pPr>
      <w:tabs>
        <w:tab w:val="clear" w:pos="680"/>
      </w:tabs>
      <w:spacing w:before="60" w:after="60"/>
    </w:pPr>
  </w:style>
  <w:style w:type="paragraph" w:customStyle="1" w:styleId="SubHeading2">
    <w:name w:val="SubHeading2"/>
    <w:basedOn w:val="HeadingBase"/>
    <w:rsid w:val="007A7036"/>
    <w:pPr>
      <w:spacing w:before="240" w:after="60"/>
    </w:pPr>
    <w:rPr>
      <w:sz w:val="20"/>
    </w:rPr>
  </w:style>
  <w:style w:type="paragraph" w:customStyle="1" w:styleId="SubHeading1">
    <w:name w:val="SubHeading1"/>
    <w:basedOn w:val="HeadingBase"/>
    <w:rsid w:val="007A7036"/>
    <w:pPr>
      <w:spacing w:before="240" w:after="60"/>
    </w:pPr>
    <w:rPr>
      <w:color w:val="918585"/>
      <w:sz w:val="22"/>
    </w:rPr>
  </w:style>
  <w:style w:type="paragraph" w:customStyle="1" w:styleId="SideHeading">
    <w:name w:val="Side Heading"/>
    <w:basedOn w:val="HeadingBase"/>
    <w:rsid w:val="007A70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036"/>
    <w:pPr>
      <w:tabs>
        <w:tab w:val="num" w:pos="360"/>
      </w:tabs>
    </w:pPr>
  </w:style>
  <w:style w:type="paragraph" w:styleId="PlainText">
    <w:name w:val="Plain Text"/>
    <w:basedOn w:val="Normal"/>
    <w:link w:val="PlainTextChar"/>
    <w:rsid w:val="007A7036"/>
    <w:rPr>
      <w:sz w:val="20"/>
    </w:rPr>
  </w:style>
  <w:style w:type="character" w:customStyle="1" w:styleId="PlainTextChar">
    <w:name w:val="Plain Text Char"/>
    <w:basedOn w:val="DefaultParagraphFont"/>
    <w:link w:val="PlainText"/>
    <w:rsid w:val="007A7036"/>
    <w:rPr>
      <w:rFonts w:ascii="Courier New" w:eastAsia="Times New Roman" w:hAnsi="Courier New" w:cs="Times New Roman"/>
      <w:sz w:val="20"/>
      <w:szCs w:val="20"/>
      <w:lang w:eastAsia="en-US"/>
    </w:rPr>
  </w:style>
  <w:style w:type="character" w:customStyle="1" w:styleId="MenuOption">
    <w:name w:val="Menu Option"/>
    <w:basedOn w:val="DefaultParagraphFont"/>
    <w:rsid w:val="007A7036"/>
    <w:rPr>
      <w:b/>
      <w:smallCaps/>
    </w:rPr>
  </w:style>
  <w:style w:type="paragraph" w:customStyle="1" w:styleId="TableListNumber">
    <w:name w:val="Table List Number"/>
    <w:basedOn w:val="ListNumber"/>
    <w:rsid w:val="007A7036"/>
    <w:pPr>
      <w:numPr>
        <w:numId w:val="0"/>
      </w:numPr>
    </w:pPr>
  </w:style>
  <w:style w:type="paragraph" w:styleId="TOC4">
    <w:name w:val="toc 4"/>
    <w:basedOn w:val="TOCBase"/>
    <w:next w:val="Normal"/>
    <w:semiHidden/>
    <w:rsid w:val="007A7036"/>
    <w:pPr>
      <w:tabs>
        <w:tab w:val="right" w:leader="dot" w:pos="9071"/>
      </w:tabs>
      <w:ind w:left="1701"/>
    </w:pPr>
  </w:style>
  <w:style w:type="paragraph" w:customStyle="1" w:styleId="ListAlpha">
    <w:name w:val="List Alpha"/>
    <w:basedOn w:val="List"/>
    <w:rsid w:val="007A7036"/>
    <w:pPr>
      <w:numPr>
        <w:numId w:val="9"/>
      </w:numPr>
    </w:pPr>
  </w:style>
  <w:style w:type="paragraph" w:customStyle="1" w:styleId="ListAlpha2">
    <w:name w:val="List Alpha 2"/>
    <w:basedOn w:val="List2"/>
    <w:rsid w:val="007A7036"/>
    <w:pPr>
      <w:numPr>
        <w:numId w:val="8"/>
      </w:numPr>
    </w:pPr>
  </w:style>
  <w:style w:type="paragraph" w:styleId="List2">
    <w:name w:val="List 2"/>
    <w:basedOn w:val="BodyText"/>
    <w:rsid w:val="007A7036"/>
    <w:pPr>
      <w:tabs>
        <w:tab w:val="left" w:pos="680"/>
      </w:tabs>
      <w:spacing w:before="60" w:after="60"/>
      <w:ind w:left="680" w:hanging="340"/>
    </w:pPr>
  </w:style>
  <w:style w:type="paragraph" w:styleId="List3">
    <w:name w:val="List 3"/>
    <w:basedOn w:val="BodyText"/>
    <w:rsid w:val="007A7036"/>
    <w:pPr>
      <w:tabs>
        <w:tab w:val="left" w:pos="1021"/>
      </w:tabs>
      <w:spacing w:before="60" w:after="60"/>
      <w:ind w:left="1020" w:hanging="340"/>
    </w:pPr>
  </w:style>
  <w:style w:type="paragraph" w:styleId="List4">
    <w:name w:val="List 4"/>
    <w:basedOn w:val="BodyText"/>
    <w:rsid w:val="007A7036"/>
    <w:pPr>
      <w:tabs>
        <w:tab w:val="left" w:pos="1361"/>
      </w:tabs>
      <w:spacing w:before="60" w:after="60"/>
      <w:ind w:left="1361" w:hanging="340"/>
    </w:pPr>
  </w:style>
  <w:style w:type="paragraph" w:styleId="List5">
    <w:name w:val="List 5"/>
    <w:basedOn w:val="BodyText"/>
    <w:rsid w:val="007A7036"/>
    <w:pPr>
      <w:tabs>
        <w:tab w:val="left" w:pos="1701"/>
      </w:tabs>
      <w:spacing w:before="60" w:after="60"/>
      <w:ind w:left="1701" w:hanging="340"/>
    </w:pPr>
  </w:style>
  <w:style w:type="paragraph" w:styleId="ListBullet3">
    <w:name w:val="List Bullet 3"/>
    <w:basedOn w:val="List3"/>
    <w:rsid w:val="007A7036"/>
    <w:pPr>
      <w:numPr>
        <w:numId w:val="14"/>
      </w:numPr>
      <w:tabs>
        <w:tab w:val="clear" w:pos="1021"/>
      </w:tabs>
      <w:ind w:left="1037" w:hanging="357"/>
    </w:pPr>
  </w:style>
  <w:style w:type="paragraph" w:styleId="ListBullet4">
    <w:name w:val="List Bullet 4"/>
    <w:basedOn w:val="List4"/>
    <w:rsid w:val="007A7036"/>
    <w:pPr>
      <w:numPr>
        <w:numId w:val="3"/>
      </w:numPr>
      <w:tabs>
        <w:tab w:val="clear" w:pos="1361"/>
      </w:tabs>
    </w:pPr>
  </w:style>
  <w:style w:type="paragraph" w:styleId="ListBullet5">
    <w:name w:val="List Bullet 5"/>
    <w:basedOn w:val="List5"/>
    <w:rsid w:val="007A7036"/>
    <w:pPr>
      <w:numPr>
        <w:numId w:val="4"/>
      </w:numPr>
    </w:pPr>
  </w:style>
  <w:style w:type="paragraph" w:styleId="ListContinue2">
    <w:name w:val="List Continue 2"/>
    <w:basedOn w:val="List2"/>
    <w:rsid w:val="007A7036"/>
    <w:pPr>
      <w:ind w:firstLine="0"/>
    </w:pPr>
  </w:style>
  <w:style w:type="paragraph" w:styleId="ListContinue3">
    <w:name w:val="List Continue 3"/>
    <w:basedOn w:val="List3"/>
    <w:rsid w:val="007A7036"/>
    <w:pPr>
      <w:ind w:left="1021" w:firstLine="0"/>
    </w:pPr>
  </w:style>
  <w:style w:type="paragraph" w:styleId="ListContinue4">
    <w:name w:val="List Continue 4"/>
    <w:basedOn w:val="List4"/>
    <w:rsid w:val="007A7036"/>
    <w:pPr>
      <w:ind w:firstLine="0"/>
    </w:pPr>
  </w:style>
  <w:style w:type="paragraph" w:styleId="ListContinue5">
    <w:name w:val="List Continue 5"/>
    <w:basedOn w:val="List5"/>
    <w:rsid w:val="007A7036"/>
    <w:pPr>
      <w:ind w:firstLine="0"/>
    </w:pPr>
  </w:style>
  <w:style w:type="paragraph" w:styleId="ListNumber3">
    <w:name w:val="List Number 3"/>
    <w:basedOn w:val="List3"/>
    <w:rsid w:val="007A7036"/>
    <w:pPr>
      <w:numPr>
        <w:numId w:val="5"/>
      </w:numPr>
    </w:pPr>
  </w:style>
  <w:style w:type="paragraph" w:styleId="ListNumber4">
    <w:name w:val="List Number 4"/>
    <w:basedOn w:val="List4"/>
    <w:rsid w:val="007A7036"/>
    <w:pPr>
      <w:numPr>
        <w:numId w:val="6"/>
      </w:numPr>
    </w:pPr>
  </w:style>
  <w:style w:type="paragraph" w:styleId="ListNumber5">
    <w:name w:val="List Number 5"/>
    <w:basedOn w:val="List5"/>
    <w:rsid w:val="007A7036"/>
    <w:pPr>
      <w:numPr>
        <w:numId w:val="7"/>
      </w:numPr>
    </w:pPr>
  </w:style>
  <w:style w:type="paragraph" w:styleId="BlockText">
    <w:name w:val="Block Text"/>
    <w:basedOn w:val="Normal"/>
    <w:rsid w:val="007A7036"/>
    <w:pPr>
      <w:spacing w:after="120"/>
      <w:ind w:left="1440" w:right="1440"/>
    </w:pPr>
  </w:style>
  <w:style w:type="character" w:customStyle="1" w:styleId="Subscript">
    <w:name w:val="Subscript"/>
    <w:basedOn w:val="DefaultParagraphFont"/>
    <w:rsid w:val="007A7036"/>
    <w:rPr>
      <w:sz w:val="16"/>
      <w:vertAlign w:val="subscript"/>
    </w:rPr>
  </w:style>
  <w:style w:type="character" w:customStyle="1" w:styleId="Superscript">
    <w:name w:val="Superscript"/>
    <w:basedOn w:val="DefaultParagraphFont"/>
    <w:rsid w:val="007A7036"/>
    <w:rPr>
      <w:sz w:val="16"/>
      <w:vertAlign w:val="superscript"/>
    </w:rPr>
  </w:style>
  <w:style w:type="character" w:customStyle="1" w:styleId="Symbols">
    <w:name w:val="Symbols"/>
    <w:basedOn w:val="DefaultParagraphFont"/>
    <w:rsid w:val="007A7036"/>
    <w:rPr>
      <w:rFonts w:ascii="Symbol" w:hAnsi="Symbol"/>
    </w:rPr>
  </w:style>
  <w:style w:type="character" w:customStyle="1" w:styleId="MenuOptions">
    <w:name w:val="Menu Options"/>
    <w:basedOn w:val="DefaultParagraphFont"/>
    <w:rsid w:val="007A7036"/>
    <w:rPr>
      <w:rFonts w:ascii="Arial Narrow" w:hAnsi="Arial Narrow"/>
      <w:smallCaps/>
    </w:rPr>
  </w:style>
  <w:style w:type="character" w:customStyle="1" w:styleId="Buttons">
    <w:name w:val="Buttons"/>
    <w:basedOn w:val="DefaultParagraphFont"/>
    <w:rsid w:val="007A7036"/>
    <w:rPr>
      <w:b/>
    </w:rPr>
  </w:style>
  <w:style w:type="character" w:customStyle="1" w:styleId="Underlined">
    <w:name w:val="Underlined"/>
    <w:basedOn w:val="DefaultParagraphFont"/>
    <w:rsid w:val="007A7036"/>
    <w:rPr>
      <w:u w:val="single"/>
    </w:rPr>
  </w:style>
  <w:style w:type="paragraph" w:customStyle="1" w:styleId="TableBodyTextRight">
    <w:name w:val="Table Body Text Right"/>
    <w:basedOn w:val="TableBodyText"/>
    <w:rsid w:val="007A7036"/>
    <w:pPr>
      <w:widowControl w:val="0"/>
      <w:autoSpaceDE w:val="0"/>
      <w:autoSpaceDN w:val="0"/>
      <w:adjustRightInd w:val="0"/>
      <w:jc w:val="right"/>
    </w:pPr>
    <w:rPr>
      <w:rFonts w:cs="Arial"/>
      <w:szCs w:val="18"/>
    </w:rPr>
  </w:style>
  <w:style w:type="paragraph" w:customStyle="1" w:styleId="CopyrightText">
    <w:name w:val="Copyright Text"/>
    <w:basedOn w:val="BodyText"/>
    <w:rsid w:val="007A7036"/>
    <w:rPr>
      <w:sz w:val="18"/>
    </w:rPr>
  </w:style>
  <w:style w:type="paragraph" w:customStyle="1" w:styleId="BodySmallRight">
    <w:name w:val="Body Small Right"/>
    <w:basedOn w:val="BodyTextRight"/>
    <w:rsid w:val="007A7036"/>
    <w:rPr>
      <w:sz w:val="18"/>
      <w:szCs w:val="18"/>
    </w:rPr>
  </w:style>
  <w:style w:type="paragraph" w:customStyle="1" w:styleId="MarginEdition">
    <w:name w:val="Margin Edition"/>
    <w:basedOn w:val="MarginNote"/>
    <w:rsid w:val="007A7036"/>
    <w:pPr>
      <w:spacing w:before="0" w:after="0"/>
    </w:pPr>
    <w:rPr>
      <w:rFonts w:ascii="Times New Roman" w:hAnsi="Times New Roman"/>
      <w:color w:val="999999"/>
    </w:rPr>
  </w:style>
  <w:style w:type="paragraph" w:customStyle="1" w:styleId="Spacer">
    <w:name w:val="Spacer"/>
    <w:basedOn w:val="Normal"/>
    <w:rsid w:val="007A7036"/>
    <w:rPr>
      <w:sz w:val="2"/>
      <w:szCs w:val="2"/>
    </w:rPr>
  </w:style>
  <w:style w:type="character" w:customStyle="1" w:styleId="Small">
    <w:name w:val="Small"/>
    <w:basedOn w:val="DefaultParagraphFont"/>
    <w:rsid w:val="007A7036"/>
    <w:rPr>
      <w:sz w:val="16"/>
    </w:rPr>
  </w:style>
  <w:style w:type="paragraph" w:customStyle="1" w:styleId="WideTable">
    <w:name w:val="Wide Table"/>
    <w:basedOn w:val="Normal"/>
    <w:rsid w:val="007A7036"/>
    <w:pPr>
      <w:ind w:left="-1418"/>
    </w:pPr>
    <w:rPr>
      <w:sz w:val="2"/>
      <w:szCs w:val="2"/>
    </w:rPr>
  </w:style>
  <w:style w:type="character" w:styleId="PageNumber">
    <w:name w:val="page number"/>
    <w:basedOn w:val="DefaultParagraphFont"/>
    <w:rsid w:val="007A7036"/>
  </w:style>
  <w:style w:type="paragraph" w:styleId="Quote">
    <w:name w:val="Quote"/>
    <w:basedOn w:val="Heading1"/>
    <w:link w:val="QuoteChar"/>
    <w:qFormat/>
    <w:rsid w:val="007A7036"/>
    <w:rPr>
      <w:b w:val="0"/>
      <w:sz w:val="72"/>
      <w:szCs w:val="72"/>
      <w:lang w:val="en-NZ"/>
    </w:rPr>
  </w:style>
  <w:style w:type="character" w:customStyle="1" w:styleId="QuoteChar">
    <w:name w:val="Quote Char"/>
    <w:basedOn w:val="DefaultParagraphFont"/>
    <w:link w:val="Quote"/>
    <w:rsid w:val="007A7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036"/>
    <w:pPr>
      <w:pageBreakBefore/>
    </w:pPr>
  </w:style>
  <w:style w:type="paragraph" w:customStyle="1" w:styleId="Border">
    <w:name w:val="Border"/>
    <w:basedOn w:val="Normal"/>
    <w:qFormat/>
    <w:rsid w:val="007A7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036"/>
    <w:rPr>
      <w:b/>
      <w:bCs/>
      <w:i/>
      <w:iCs/>
      <w:color w:val="auto"/>
    </w:rPr>
  </w:style>
  <w:style w:type="paragraph" w:styleId="IntenseQuote">
    <w:name w:val="Intense Quote"/>
    <w:basedOn w:val="Normal"/>
    <w:next w:val="Normal"/>
    <w:link w:val="IntenseQuoteChar"/>
    <w:uiPriority w:val="30"/>
    <w:qFormat/>
    <w:rsid w:val="007A7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0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036"/>
    <w:rPr>
      <w:smallCaps/>
      <w:color w:val="auto"/>
      <w:u w:val="single"/>
    </w:rPr>
  </w:style>
  <w:style w:type="character" w:styleId="IntenseReference">
    <w:name w:val="Intense Reference"/>
    <w:basedOn w:val="DefaultParagraphFont"/>
    <w:uiPriority w:val="32"/>
    <w:qFormat/>
    <w:rsid w:val="007A7036"/>
    <w:rPr>
      <w:b/>
      <w:bCs/>
      <w:smallCaps/>
      <w:color w:val="auto"/>
      <w:spacing w:val="5"/>
      <w:u w:val="single"/>
    </w:rPr>
  </w:style>
  <w:style w:type="paragraph" w:customStyle="1" w:styleId="2ColumnHeading">
    <w:name w:val="2Column Heading"/>
    <w:basedOn w:val="BodyText"/>
    <w:qFormat/>
    <w:rsid w:val="007A7036"/>
    <w:pPr>
      <w:spacing w:after="60"/>
      <w:ind w:left="-2268"/>
    </w:pPr>
    <w:rPr>
      <w:b/>
    </w:rPr>
  </w:style>
  <w:style w:type="paragraph" w:customStyle="1" w:styleId="Heading1TOC">
    <w:name w:val="Heading1 TOC"/>
    <w:basedOn w:val="Normal"/>
    <w:qFormat/>
    <w:rsid w:val="007A7036"/>
    <w:pPr>
      <w:spacing w:before="240" w:after="120"/>
    </w:pPr>
    <w:rPr>
      <w:rFonts w:ascii="Times New Roman" w:hAnsi="Times New Roman"/>
      <w:b/>
      <w:sz w:val="32"/>
    </w:rPr>
  </w:style>
  <w:style w:type="paragraph" w:customStyle="1" w:styleId="Heading2TOC">
    <w:name w:val="Heading2 TOC"/>
    <w:basedOn w:val="Normal"/>
    <w:qFormat/>
    <w:rsid w:val="007A7036"/>
    <w:pPr>
      <w:spacing w:before="240" w:after="60"/>
    </w:pPr>
    <w:rPr>
      <w:rFonts w:ascii="Times New Roman" w:hAnsi="Times New Roman"/>
      <w:b/>
      <w:sz w:val="28"/>
    </w:rPr>
  </w:style>
  <w:style w:type="character" w:customStyle="1" w:styleId="Underline">
    <w:name w:val="Underline"/>
    <w:basedOn w:val="DefaultParagraphFont"/>
    <w:qFormat/>
    <w:rsid w:val="007A7036"/>
    <w:rPr>
      <w:u w:val="single"/>
    </w:rPr>
  </w:style>
  <w:style w:type="character" w:customStyle="1" w:styleId="BoldandItalics">
    <w:name w:val="Bold and Italics"/>
    <w:qFormat/>
    <w:rsid w:val="007A7036"/>
    <w:rPr>
      <w:b/>
      <w:i/>
      <w:u w:val="none"/>
    </w:rPr>
  </w:style>
  <w:style w:type="paragraph" w:styleId="BalloonText">
    <w:name w:val="Balloon Text"/>
    <w:basedOn w:val="Normal"/>
    <w:link w:val="BalloonTextChar"/>
    <w:rsid w:val="007A7036"/>
    <w:rPr>
      <w:rFonts w:ascii="Tahoma" w:hAnsi="Tahoma" w:cs="Tahoma"/>
      <w:sz w:val="16"/>
      <w:szCs w:val="16"/>
    </w:rPr>
  </w:style>
  <w:style w:type="character" w:customStyle="1" w:styleId="BalloonTextChar">
    <w:name w:val="Balloon Text Char"/>
    <w:basedOn w:val="DefaultParagraphFont"/>
    <w:link w:val="BalloonText"/>
    <w:rsid w:val="007A70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0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0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036"/>
    <w:rPr>
      <w:b/>
      <w:color w:val="660033"/>
      <w:spacing w:val="0"/>
    </w:rPr>
  </w:style>
  <w:style w:type="paragraph" w:customStyle="1" w:styleId="Nameditemlist">
    <w:name w:val="Named item list"/>
    <w:basedOn w:val="BodyText"/>
    <w:qFormat/>
    <w:rsid w:val="007A7036"/>
    <w:pPr>
      <w:tabs>
        <w:tab w:val="left" w:pos="2835"/>
      </w:tabs>
      <w:ind w:left="2835" w:hanging="2835"/>
    </w:pPr>
  </w:style>
  <w:style w:type="paragraph" w:customStyle="1" w:styleId="BodyTextnopadding">
    <w:name w:val="Body Text no padding"/>
    <w:basedOn w:val="BodyText"/>
    <w:qFormat/>
    <w:rsid w:val="007A7036"/>
    <w:pPr>
      <w:spacing w:before="0" w:after="0"/>
    </w:pPr>
  </w:style>
  <w:style w:type="paragraph" w:customStyle="1" w:styleId="BodyTextBold">
    <w:name w:val="Body Text Bold"/>
    <w:basedOn w:val="BodyText"/>
    <w:qFormat/>
    <w:rsid w:val="007A7036"/>
    <w:rPr>
      <w:b/>
    </w:rPr>
  </w:style>
  <w:style w:type="character" w:styleId="Hyperlink">
    <w:name w:val="Hyperlink"/>
    <w:basedOn w:val="DefaultParagraphFont"/>
    <w:uiPriority w:val="99"/>
    <w:unhideWhenUsed/>
    <w:rsid w:val="005F3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971</Words>
  <Characters>6420</Characters>
  <Application>Microsoft Office Word</Application>
  <DocSecurity>0</DocSecurity>
  <Lines>267</Lines>
  <Paragraphs>164</Paragraphs>
  <ScaleCrop>false</ScaleCrop>
  <Company>Author-it Software Corporation Ltd.</Company>
  <LinksUpToDate>false</LinksUpToDate>
  <CharactersWithSpaces>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MSTLA2010 Prepare products for storage or despatch</dc:title>
  <dc:subject>Approved</dc:subject>
  <dc:creator>Skills Insight</dc:creator>
  <cp:keywords>Release: 1</cp:keywords>
  <dc:description>Review Date: 12 April 2008</dc:description>
  <cp:lastModifiedBy>HSD_TPCMSd.prod</cp:lastModifiedBy>
  <cp:revision>3</cp:revision>
  <dcterms:created xsi:type="dcterms:W3CDTF">2025-03-01T23:48:00Z</dcterms:created>
  <dcterms:modified xsi:type="dcterms:W3CDTF">2025-03-01T23:48:00Z</dcterms:modified>
</cp:coreProperties>
</file>