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0AA" w:rsidP="00A800AA">
      <w:pPr>
        <w:pStyle w:val="Title"/>
      </w:pPr>
      <w:r>
        <w:fldChar w:fldCharType="begin"/>
      </w:r>
      <w:r>
        <w:instrText xml:space="preserve"> TITLE   \* MERGEFORMAT </w:instrText>
      </w:r>
      <w:r>
        <w:fldChar w:fldCharType="separate"/>
      </w:r>
      <w:r>
        <w:t>MSTLA2006 Perform conditioning and drying processes</w:t>
      </w:r>
      <w:r>
        <w:fldChar w:fldCharType="end"/>
      </w:r>
    </w:p>
    <w:p w:rsidR="00A800AA" w:rsidP="00A800AA">
      <w:pPr>
        <w:pStyle w:val="Version"/>
        <w:sectPr w:rsidSect="008F7A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AE0" w:rsidP="008F7AE0">
      <w:pPr>
        <w:pStyle w:val="SuperHeading"/>
      </w:pPr>
      <w:r w:rsidRPr="008F7AE0">
        <w:t>MSTLA2006 Perform conditioning and drying processes</w:t>
      </w:r>
    </w:p>
    <w:p w:rsidR="00000000" w:rsidRPr="008F7AE0" w:rsidP="008F7AE0">
      <w:pPr>
        <w:pStyle w:val="Heading1"/>
      </w:pPr>
      <w:bookmarkStart w:id="1" w:name="O_936583"/>
      <w:bookmarkEnd w:id="1"/>
      <w:r w:rsidRPr="008F7AE0">
        <w:t>Modification History</w:t>
      </w:r>
    </w:p>
    <w:p w:rsidR="00000000" w:rsidRPr="008F7AE0" w:rsidP="00A800AA">
      <w:pPr>
        <w:pStyle w:val="BodyText"/>
      </w:pPr>
      <w:r w:rsidRPr="008F7AE0">
        <w:t xml:space="preserve">Release 1. Supersedes and is equivalent to LMTLA2006A Perform conditioning and drying processes  </w:t>
      </w:r>
    </w:p>
    <w:p w:rsidR="00000000" w:rsidRPr="008F7AE0" w:rsidP="008F7AE0">
      <w:pPr>
        <w:pStyle w:val="Heading1"/>
      </w:pPr>
      <w:bookmarkStart w:id="2" w:name="O_936591"/>
      <w:bookmarkEnd w:id="2"/>
      <w:r w:rsidRPr="008F7AE0">
        <w:t>Application</w:t>
      </w:r>
    </w:p>
    <w:p w:rsidR="00000000" w:rsidRPr="008F7AE0" w:rsidP="00A800AA">
      <w:pPr>
        <w:pStyle w:val="BodyText"/>
      </w:pPr>
      <w:r w:rsidRPr="008F7AE0">
        <w:t>This unit of competency covers the skills and knowledge required for conditioning and drying product</w:t>
      </w:r>
      <w:r w:rsidRPr="008F7AE0">
        <w:t>s according to laundry procedures and quality requirements.</w:t>
      </w:r>
    </w:p>
    <w:p w:rsidR="00000000" w:rsidRPr="008F7AE0" w:rsidP="00A800AA">
      <w:pPr>
        <w:pStyle w:val="BodyText"/>
      </w:pPr>
      <w:r w:rsidRPr="008F7AE0">
        <w:t>The unit of competency applies to operating machines for the conditioning and drying processes, and preparing for the finishing process.</w:t>
      </w:r>
    </w:p>
    <w:p w:rsidR="00000000" w:rsidRPr="008F7AE0" w:rsidP="00A800AA">
      <w:pPr>
        <w:pStyle w:val="BodyText"/>
      </w:pPr>
      <w:r w:rsidRPr="008F7AE0">
        <w:t>Work may be conducted in small to large scale enterprises</w:t>
      </w:r>
      <w:r w:rsidRPr="008F7AE0">
        <w:t xml:space="preserve"> and may involve individual and team activities. Work is performed within defined procedures under direct supervision. </w:t>
      </w:r>
    </w:p>
    <w:p w:rsidR="00000000" w:rsidRPr="008F7AE0" w:rsidP="00A800AA">
      <w:pPr>
        <w:pStyle w:val="BodyText"/>
      </w:pPr>
      <w:r w:rsidRPr="008F7AE0">
        <w:t>No licensing, legislative or certification requirements apply to this unit at the time of publication.</w:t>
      </w:r>
    </w:p>
    <w:p w:rsidR="00000000" w:rsidRPr="008F7AE0" w:rsidP="008F7AE0">
      <w:pPr>
        <w:pStyle w:val="Heading1"/>
      </w:pPr>
      <w:bookmarkStart w:id="3" w:name="O_936590"/>
      <w:bookmarkEnd w:id="3"/>
      <w:r w:rsidRPr="008F7AE0">
        <w:t>Pre-requisite U</w:t>
      </w:r>
      <w:r w:rsidRPr="008F7AE0">
        <w:t>nit</w:t>
      </w:r>
    </w:p>
    <w:p w:rsidR="00000000" w:rsidRPr="008F7AE0" w:rsidP="00A800AA">
      <w:pPr>
        <w:pStyle w:val="BodyText"/>
      </w:pPr>
      <w:r w:rsidRPr="008F7AE0">
        <w:t>Nil</w:t>
      </w:r>
    </w:p>
    <w:p w:rsidR="00000000" w:rsidRPr="008F7AE0" w:rsidP="008F7AE0">
      <w:pPr>
        <w:pStyle w:val="Heading1"/>
      </w:pPr>
      <w:bookmarkStart w:id="4" w:name="O_936589"/>
      <w:bookmarkEnd w:id="4"/>
      <w:r w:rsidRPr="008F7AE0">
        <w:t>Competency Field</w:t>
      </w:r>
    </w:p>
    <w:p w:rsidR="00000000" w:rsidRPr="008F7AE0" w:rsidP="00A800AA">
      <w:pPr>
        <w:pStyle w:val="BodyText"/>
      </w:pPr>
      <w:r w:rsidRPr="008F7AE0">
        <w:t>Laundry operations</w:t>
      </w:r>
    </w:p>
    <w:p w:rsidR="00000000" w:rsidRPr="008F7AE0" w:rsidP="008F7AE0">
      <w:pPr>
        <w:pStyle w:val="Heading1"/>
      </w:pPr>
      <w:bookmarkStart w:id="5" w:name="O_936588"/>
      <w:bookmarkEnd w:id="5"/>
      <w:r w:rsidRPr="008F7AE0">
        <w:t>Unit Sector</w:t>
      </w:r>
    </w:p>
    <w:p w:rsidR="00000000" w:rsidRPr="008F7AE0" w:rsidP="00A800AA">
      <w:pPr>
        <w:pStyle w:val="BodyText"/>
      </w:pPr>
      <w:r w:rsidRPr="008F7AE0">
        <w:t>Not applicable</w:t>
      </w:r>
    </w:p>
    <w:p w:rsidR="00000000" w:rsidRPr="008F7AE0" w:rsidP="008F7AE0">
      <w:pPr>
        <w:pStyle w:val="Heading1"/>
      </w:pPr>
      <w:bookmarkStart w:id="6" w:name="O_936587"/>
      <w:bookmarkEnd w:id="6"/>
      <w:r w:rsidRPr="008F7AE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F7AE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Performance criteria describe the performance needed to d</w:t>
            </w:r>
            <w:r w:rsidRPr="008F7AE0">
              <w:t>emonstrate achievement of the element.</w:t>
            </w:r>
          </w:p>
        </w:tc>
      </w:tr>
      <w:tr w:rsidTr="008F7A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F7AE0" w:rsidP="008F7AE0">
            <w:pPr>
              <w:pStyle w:val="BodyText"/>
            </w:pPr>
            <w:r w:rsidRPr="008F7AE0">
              <w:t>1</w:t>
            </w:r>
          </w:p>
        </w:tc>
        <w:tc>
          <w:tcPr>
            <w:tcW w:w="1962" w:type="dxa"/>
            <w:vMerge w:val="restart"/>
            <w:tcBorders>
              <w:top w:val="nil"/>
              <w:left w:val="nil"/>
              <w:bottom w:val="nil"/>
              <w:right w:val="nil"/>
            </w:tcBorders>
            <w:tcMar>
              <w:top w:w="0" w:type="dxa"/>
              <w:left w:w="62" w:type="dxa"/>
              <w:bottom w:w="0" w:type="dxa"/>
              <w:right w:w="62" w:type="dxa"/>
            </w:tcMar>
          </w:tcPr>
          <w:p w:rsidR="00000000" w:rsidRPr="008F7AE0" w:rsidP="008F7AE0">
            <w:pPr>
              <w:pStyle w:val="BodyText"/>
            </w:pPr>
            <w:r w:rsidRPr="008F7AE0">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1.1</w:t>
            </w:r>
          </w:p>
        </w:tc>
        <w:tc>
          <w:tcPr>
            <w:tcW w:w="561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Follow standard operating procedures (SOPs)</w:t>
            </w:r>
          </w:p>
        </w:tc>
      </w:tr>
      <w:tr w:rsidTr="008F7A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1.2</w:t>
            </w:r>
          </w:p>
        </w:tc>
        <w:tc>
          <w:tcPr>
            <w:tcW w:w="561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 xml:space="preserve">Comply with work health and safety (WHS) </w:t>
            </w:r>
            <w:r w:rsidRPr="008F7AE0">
              <w:t>requirements at all times</w:t>
            </w:r>
          </w:p>
        </w:tc>
      </w:tr>
      <w:tr w:rsidTr="008F7A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1.3</w:t>
            </w:r>
          </w:p>
        </w:tc>
        <w:tc>
          <w:tcPr>
            <w:tcW w:w="561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Use appropriate personal protective equipment (PPE) in accordance with SOPs</w:t>
            </w:r>
          </w:p>
        </w:tc>
      </w:tr>
      <w:tr w:rsidTr="008F7A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1.4</w:t>
            </w:r>
          </w:p>
        </w:tc>
        <w:tc>
          <w:tcPr>
            <w:tcW w:w="561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Identify job requirements from specifications, drawings, job sheets or work instructions</w:t>
            </w:r>
          </w:p>
        </w:tc>
      </w:tr>
      <w:tr w:rsidTr="008F7A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F7AE0">
            <w:pPr>
              <w:pStyle w:val="BodyText"/>
              <w:rPr>
                <w:lang w:val="en-NZ"/>
              </w:rPr>
            </w:pPr>
          </w:p>
        </w:tc>
      </w:tr>
      <w:tr w:rsidTr="008F7A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F7AE0" w:rsidP="008F7AE0">
            <w:pPr>
              <w:pStyle w:val="BodyText"/>
            </w:pPr>
            <w:r w:rsidRPr="008F7AE0">
              <w:t>2</w:t>
            </w:r>
          </w:p>
        </w:tc>
        <w:tc>
          <w:tcPr>
            <w:tcW w:w="1962" w:type="dxa"/>
            <w:vMerge w:val="restart"/>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rPr>
                <w:rStyle w:val="SpecialBold"/>
              </w:rPr>
              <w:t>Prepare for conditioning and drying process</w:t>
            </w:r>
          </w:p>
        </w:tc>
        <w:tc>
          <w:tcPr>
            <w:tcW w:w="77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2.1</w:t>
            </w:r>
          </w:p>
        </w:tc>
        <w:tc>
          <w:tcPr>
            <w:tcW w:w="561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Interpret and follow production schedule and workload priorities</w:t>
            </w:r>
          </w:p>
        </w:tc>
      </w:tr>
      <w:tr w:rsidTr="008F7A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2.2</w:t>
            </w:r>
          </w:p>
        </w:tc>
        <w:tc>
          <w:tcPr>
            <w:tcW w:w="561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Follow schedules for cleaning dryer filters</w:t>
            </w:r>
          </w:p>
        </w:tc>
      </w:tr>
      <w:tr w:rsidTr="008F7A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2.3</w:t>
            </w:r>
          </w:p>
        </w:tc>
        <w:tc>
          <w:tcPr>
            <w:tcW w:w="561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Perform procedures for drying machine start-up in accordance with manufacturer specifications and workplace procedures</w:t>
            </w:r>
          </w:p>
        </w:tc>
      </w:tr>
      <w:tr w:rsidTr="008F7A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2.4</w:t>
            </w:r>
          </w:p>
        </w:tc>
        <w:tc>
          <w:tcPr>
            <w:tcW w:w="561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Access operator manuals, as required</w:t>
            </w:r>
          </w:p>
        </w:tc>
      </w:tr>
      <w:tr w:rsidTr="008F7A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2.5</w:t>
            </w:r>
          </w:p>
        </w:tc>
        <w:tc>
          <w:tcPr>
            <w:tcW w:w="561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Classify and sort product according to finishing requirements</w:t>
            </w:r>
          </w:p>
        </w:tc>
      </w:tr>
      <w:tr w:rsidTr="008F7A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F7AE0">
            <w:pPr>
              <w:pStyle w:val="BodyText"/>
              <w:rPr>
                <w:lang w:val="en-NZ"/>
              </w:rPr>
            </w:pPr>
          </w:p>
        </w:tc>
      </w:tr>
      <w:tr w:rsidTr="008F7A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F7AE0" w:rsidP="008F7AE0">
            <w:pPr>
              <w:pStyle w:val="BodyText"/>
            </w:pPr>
            <w:r w:rsidRPr="008F7AE0">
              <w:t>3</w:t>
            </w:r>
          </w:p>
        </w:tc>
        <w:tc>
          <w:tcPr>
            <w:tcW w:w="1962" w:type="dxa"/>
            <w:vMerge w:val="restart"/>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rPr>
                <w:rStyle w:val="SpecialBold"/>
              </w:rPr>
              <w:t>Operate dryer</w:t>
            </w:r>
          </w:p>
        </w:tc>
        <w:tc>
          <w:tcPr>
            <w:tcW w:w="77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3.1</w:t>
            </w:r>
          </w:p>
        </w:tc>
        <w:tc>
          <w:tcPr>
            <w:tcW w:w="561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Implement appropriate laundry operating procedures</w:t>
            </w:r>
          </w:p>
        </w:tc>
      </w:tr>
      <w:tr w:rsidTr="008F7A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3.2</w:t>
            </w:r>
          </w:p>
        </w:tc>
        <w:tc>
          <w:tcPr>
            <w:tcW w:w="561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Follow drying programs for given product type and size of load</w:t>
            </w:r>
          </w:p>
        </w:tc>
      </w:tr>
      <w:tr w:rsidTr="008F7A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3.3</w:t>
            </w:r>
          </w:p>
        </w:tc>
        <w:tc>
          <w:tcPr>
            <w:tcW w:w="561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Load and unload dryers using manual handling techniques or by correctly operating loading and unloading equipment</w:t>
            </w:r>
          </w:p>
        </w:tc>
      </w:tr>
      <w:tr w:rsidTr="008F7A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3.4</w:t>
            </w:r>
          </w:p>
        </w:tc>
        <w:tc>
          <w:tcPr>
            <w:tcW w:w="561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Select appropriate cycle, timing and temperature for loads, where required</w:t>
            </w:r>
          </w:p>
        </w:tc>
      </w:tr>
      <w:tr w:rsidTr="008F7A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3.5</w:t>
            </w:r>
          </w:p>
        </w:tc>
        <w:tc>
          <w:tcPr>
            <w:tcW w:w="561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Operate and monitor dryer in accordance with operating instructions and follow product cool down procedures</w:t>
            </w:r>
          </w:p>
        </w:tc>
      </w:tr>
      <w:tr w:rsidTr="008F7A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3.6</w:t>
            </w:r>
          </w:p>
        </w:tc>
        <w:tc>
          <w:tcPr>
            <w:tcW w:w="5610" w:type="dxa"/>
            <w:tcBorders>
              <w:top w:val="nil"/>
              <w:left w:val="nil"/>
              <w:bottom w:val="nil"/>
              <w:right w:val="nil"/>
            </w:tcBorders>
            <w:tcMar>
              <w:top w:w="0" w:type="dxa"/>
              <w:left w:w="62" w:type="dxa"/>
              <w:bottom w:w="0" w:type="dxa"/>
              <w:right w:w="62" w:type="dxa"/>
            </w:tcMar>
          </w:tcPr>
          <w:p w:rsidR="00000000" w:rsidRPr="008F7AE0" w:rsidP="008F7AE0">
            <w:pPr>
              <w:pStyle w:val="BodyText"/>
            </w:pPr>
            <w:r w:rsidRPr="008F7AE0">
              <w:t>Identify and report dryer operating faults and complete records</w:t>
            </w:r>
          </w:p>
        </w:tc>
      </w:tr>
    </w:tbl>
    <w:p w:rsidR="00000000" w:rsidRPr="008F7AE0" w:rsidP="008F7AE0">
      <w:pPr>
        <w:pStyle w:val="BodyText"/>
      </w:pPr>
    </w:p>
    <w:p w:rsidR="00000000" w:rsidRPr="008F7AE0" w:rsidP="008F7AE0">
      <w:pPr>
        <w:pStyle w:val="AllowPageBreak"/>
      </w:pPr>
    </w:p>
    <w:p w:rsidR="00000000" w:rsidRPr="008F7AE0" w:rsidP="008F7AE0">
      <w:pPr>
        <w:pStyle w:val="Heading1"/>
      </w:pPr>
      <w:bookmarkStart w:id="7" w:name="O_936586"/>
      <w:bookmarkEnd w:id="7"/>
      <w:r w:rsidRPr="008F7AE0">
        <w:t>Foundation Skills</w:t>
      </w:r>
    </w:p>
    <w:p w:rsidR="00000000" w:rsidRPr="008F7AE0" w:rsidP="00A800AA">
      <w:pPr>
        <w:pStyle w:val="BodyText"/>
      </w:pPr>
      <w:r w:rsidRPr="008F7AE0">
        <w:t>This section describes those required sk</w:t>
      </w:r>
      <w:r w:rsidRPr="008F7AE0">
        <w:t>ills (language, literacy and numeracy) that are essential to performance.</w:t>
      </w:r>
    </w:p>
    <w:p w:rsidR="00000000" w:rsidRPr="008F7AE0" w:rsidP="00A800AA">
      <w:pPr>
        <w:pStyle w:val="BodyText"/>
      </w:pPr>
      <w:r w:rsidRPr="008F7AE0">
        <w:t>Foundation skills essential to performance are explicit in the performance criteria of this unit of competency.</w:t>
      </w:r>
    </w:p>
    <w:p w:rsidR="00000000" w:rsidRPr="008F7AE0" w:rsidP="008F7AE0">
      <w:pPr>
        <w:pStyle w:val="Heading1"/>
      </w:pPr>
      <w:bookmarkStart w:id="8" w:name="O_936585"/>
      <w:bookmarkEnd w:id="8"/>
      <w:r w:rsidRPr="008F7AE0">
        <w:t>Range of Conditions</w:t>
      </w:r>
    </w:p>
    <w:tbl>
      <w:tblPr>
        <w:tblW w:w="0" w:type="auto"/>
        <w:tblCellMar>
          <w:left w:w="62" w:type="dxa"/>
          <w:right w:w="62" w:type="dxa"/>
        </w:tblCellMar>
        <w:tblLook w:val="0000"/>
      </w:tblPr>
      <w:tblGrid>
        <w:gridCol w:w="2163"/>
        <w:gridCol w:w="7033"/>
      </w:tblGrid>
      <w:tr w:rsidTr="00A800A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t xml:space="preserve">This field allows for different </w:t>
            </w:r>
            <w:r w:rsidRPr="008F7AE0">
              <w:t>work environments and conditions that may affect performance. Essential operating conditions that may be present (depending on the work situation, needs of the candidate, accessibility of the item, and local industry and regional contexts) are included.</w:t>
            </w:r>
          </w:p>
        </w:tc>
      </w:tr>
      <w:tr w:rsidTr="00A800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F7AE0" w:rsidP="008F7AE0">
            <w:pPr>
              <w:pStyle w:val="ListBullet"/>
            </w:pPr>
            <w:r w:rsidRPr="008F7AE0">
              <w:t>requirements prescribed by legislation, awards, agreements and conditions of employment</w:t>
            </w:r>
          </w:p>
          <w:p w:rsidR="00000000" w:rsidRPr="008F7AE0" w:rsidP="008F7AE0">
            <w:pPr>
              <w:pStyle w:val="ListBullet"/>
            </w:pPr>
            <w:r w:rsidRPr="008F7AE0">
              <w:t>SOPs</w:t>
            </w:r>
          </w:p>
          <w:p w:rsidR="00000000" w:rsidRPr="008F7AE0" w:rsidP="008F7AE0">
            <w:pPr>
              <w:pStyle w:val="ListBullet"/>
            </w:pPr>
            <w:r w:rsidRPr="008F7AE0">
              <w:t>work instructions</w:t>
            </w:r>
          </w:p>
          <w:p w:rsidR="00000000" w:rsidRPr="008F7AE0" w:rsidP="008F7AE0">
            <w:pPr>
              <w:pStyle w:val="ListBullet"/>
            </w:pPr>
            <w:r w:rsidRPr="008F7AE0">
              <w:t>oral, written and visual communication</w:t>
            </w:r>
          </w:p>
          <w:p w:rsidR="00000000" w:rsidRPr="008F7AE0" w:rsidP="008F7AE0">
            <w:pPr>
              <w:pStyle w:val="ListBullet"/>
            </w:pPr>
            <w:r w:rsidRPr="008F7AE0">
              <w:t>quality practices, including responsibility fo</w:t>
            </w:r>
            <w:r w:rsidRPr="008F7AE0">
              <w:t>r maintenance of own work quality and contribution to quality improvement of team or section output</w:t>
            </w:r>
          </w:p>
          <w:p w:rsidR="00000000" w:rsidRPr="008F7AE0" w:rsidP="008F7AE0">
            <w:pPr>
              <w:pStyle w:val="ListBullet"/>
            </w:pPr>
            <w:r w:rsidRPr="008F7AE0">
              <w:t>housekeeping</w:t>
            </w:r>
          </w:p>
          <w:p w:rsidR="00000000" w:rsidRPr="008F7AE0" w:rsidP="008F7AE0">
            <w:pPr>
              <w:pStyle w:val="ListBullet"/>
            </w:pPr>
            <w:r w:rsidRPr="008F7AE0">
              <w:t>tasks related to environmental protection, waste disposal, pollution control and recycling</w:t>
            </w:r>
          </w:p>
          <w:p w:rsidR="00000000" w:rsidRPr="008F7AE0" w:rsidP="008F7AE0">
            <w:pPr>
              <w:pStyle w:val="ListBullet"/>
            </w:pPr>
            <w:r w:rsidRPr="008F7AE0">
              <w:t>WHS practices</w:t>
            </w:r>
          </w:p>
          <w:p w:rsidR="00000000" w:rsidP="008F7AE0">
            <w:pPr>
              <w:pStyle w:val="BodyText"/>
              <w:rPr>
                <w:lang w:val="en-NZ"/>
              </w:rPr>
            </w:pPr>
          </w:p>
        </w:tc>
      </w:tr>
      <w:tr w:rsidTr="00A800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F7AE0" w:rsidP="008F7AE0">
            <w:pPr>
              <w:pStyle w:val="ListBullet"/>
            </w:pPr>
            <w:r w:rsidRPr="008F7AE0">
              <w:t>the relevant industry or Australian Standards that are current at the time this unit is being undertaken</w:t>
            </w:r>
          </w:p>
          <w:p w:rsidR="00000000" w:rsidP="008F7AE0">
            <w:pPr>
              <w:pStyle w:val="BodyText"/>
              <w:rPr>
                <w:lang w:val="en-NZ"/>
              </w:rPr>
            </w:pPr>
          </w:p>
        </w:tc>
      </w:tr>
      <w:tr w:rsidTr="00A800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rPr>
                <w:rStyle w:val="SpecialBold"/>
              </w:rPr>
              <w:t>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F7AE0" w:rsidP="008F7AE0">
            <w:pPr>
              <w:pStyle w:val="ListBullet"/>
            </w:pPr>
            <w:r w:rsidRPr="008F7AE0">
              <w:t>dryers</w:t>
            </w:r>
          </w:p>
          <w:p w:rsidR="00000000" w:rsidRPr="008F7AE0" w:rsidP="008F7AE0">
            <w:pPr>
              <w:pStyle w:val="ListBullet"/>
            </w:pPr>
            <w:r w:rsidRPr="008F7AE0">
              <w:t>loading and unloading equipment</w:t>
            </w:r>
          </w:p>
          <w:p w:rsidR="00000000" w:rsidRPr="008F7AE0" w:rsidP="008F7AE0">
            <w:pPr>
              <w:pStyle w:val="ListBullet"/>
            </w:pPr>
            <w:r w:rsidRPr="008F7AE0">
              <w:t>conveyors</w:t>
            </w:r>
          </w:p>
          <w:p w:rsidR="00000000" w:rsidRPr="008F7AE0" w:rsidP="008F7AE0">
            <w:pPr>
              <w:pStyle w:val="ListBullet"/>
            </w:pPr>
            <w:r w:rsidRPr="008F7AE0">
              <w:t>transfer equipment</w:t>
            </w:r>
          </w:p>
          <w:p w:rsidR="00000000" w:rsidP="008F7AE0">
            <w:pPr>
              <w:pStyle w:val="BodyText"/>
              <w:rPr>
                <w:lang w:val="en-NZ"/>
              </w:rPr>
            </w:pPr>
          </w:p>
        </w:tc>
      </w:tr>
      <w:tr w:rsidTr="00A800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rPr>
                <w:rStyle w:val="SpecialBold"/>
              </w:rPr>
              <w:t>Drying program includes the fol</w:t>
            </w:r>
            <w:r w:rsidRPr="008F7AE0">
              <w:rPr>
                <w:rStyle w:val="SpecialBold"/>
              </w:rPr>
              <w:t>lowing:</w:t>
            </w:r>
          </w:p>
        </w:tc>
        <w:tc>
          <w:tcPr>
            <w:tcW w:w="0" w:type="auto"/>
            <w:tcBorders>
              <w:top w:val="nil"/>
              <w:left w:val="nil"/>
              <w:bottom w:val="nil"/>
              <w:right w:val="nil"/>
            </w:tcBorders>
            <w:tcMar>
              <w:top w:w="0" w:type="dxa"/>
              <w:left w:w="62" w:type="dxa"/>
              <w:bottom w:w="0" w:type="dxa"/>
              <w:right w:w="62" w:type="dxa"/>
            </w:tcMar>
          </w:tcPr>
          <w:p w:rsidR="00000000" w:rsidRPr="008F7AE0" w:rsidP="008F7AE0">
            <w:pPr>
              <w:pStyle w:val="ListBullet"/>
            </w:pPr>
            <w:r w:rsidRPr="008F7AE0">
              <w:t>drying cycles</w:t>
            </w:r>
          </w:p>
          <w:p w:rsidR="00000000" w:rsidRPr="008F7AE0" w:rsidP="008F7AE0">
            <w:pPr>
              <w:pStyle w:val="ListBullet"/>
            </w:pPr>
            <w:r w:rsidRPr="008F7AE0">
              <w:t>temperature</w:t>
            </w:r>
          </w:p>
          <w:p w:rsidR="00000000" w:rsidRPr="008F7AE0" w:rsidP="008F7AE0">
            <w:pPr>
              <w:pStyle w:val="ListBullet"/>
            </w:pPr>
            <w:r w:rsidRPr="008F7AE0">
              <w:t>time</w:t>
            </w:r>
          </w:p>
          <w:p w:rsidR="00000000" w:rsidP="008F7AE0">
            <w:pPr>
              <w:pStyle w:val="BodyText"/>
              <w:rPr>
                <w:lang w:val="en-NZ"/>
              </w:rPr>
            </w:pPr>
          </w:p>
        </w:tc>
      </w:tr>
      <w:tr w:rsidTr="00A800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7AE0">
            <w:pPr>
              <w:pStyle w:val="BodyText"/>
              <w:rPr>
                <w:lang w:val="en-NZ"/>
              </w:rPr>
            </w:pPr>
            <w:r w:rsidRPr="008F7AE0">
              <w:rPr>
                <w:rStyle w:val="SpecialBold"/>
              </w:rPr>
              <w:t>Laundry operating procedures include the following:</w:t>
            </w:r>
          </w:p>
        </w:tc>
        <w:tc>
          <w:tcPr>
            <w:tcW w:w="0" w:type="auto"/>
            <w:tcBorders>
              <w:top w:val="nil"/>
              <w:left w:val="nil"/>
              <w:bottom w:val="nil"/>
              <w:right w:val="nil"/>
            </w:tcBorders>
            <w:tcMar>
              <w:top w:w="0" w:type="dxa"/>
              <w:left w:w="62" w:type="dxa"/>
              <w:bottom w:w="0" w:type="dxa"/>
              <w:right w:w="62" w:type="dxa"/>
            </w:tcMar>
          </w:tcPr>
          <w:p w:rsidR="00000000" w:rsidRPr="008F7AE0" w:rsidP="008F7AE0">
            <w:pPr>
              <w:pStyle w:val="ListBullet"/>
            </w:pPr>
            <w:r w:rsidRPr="008F7AE0">
              <w:t>manual handling techniques</w:t>
            </w:r>
          </w:p>
          <w:p w:rsidR="00000000" w:rsidRPr="008F7AE0" w:rsidP="008F7AE0">
            <w:pPr>
              <w:pStyle w:val="ListBullet"/>
            </w:pPr>
            <w:r w:rsidRPr="008F7AE0">
              <w:t>laundry procedures for loading and unloading</w:t>
            </w:r>
          </w:p>
          <w:p w:rsidR="00000000" w:rsidRPr="008F7AE0" w:rsidP="008F7AE0">
            <w:pPr>
              <w:pStyle w:val="ListBullet"/>
            </w:pPr>
            <w:r w:rsidRPr="008F7AE0">
              <w:t>machine safety checks</w:t>
            </w:r>
          </w:p>
          <w:p w:rsidR="00000000" w:rsidRPr="008F7AE0" w:rsidP="008F7AE0">
            <w:pPr>
              <w:pStyle w:val="ListBullet"/>
            </w:pPr>
            <w:r w:rsidRPr="008F7AE0">
              <w:t>auto lint filters</w:t>
            </w:r>
          </w:p>
          <w:p w:rsidR="00000000" w:rsidRPr="008F7AE0" w:rsidP="008F7AE0">
            <w:pPr>
              <w:pStyle w:val="ListBullet"/>
            </w:pPr>
            <w:r w:rsidRPr="008F7AE0">
              <w:t>spontaneous combustion prevention</w:t>
            </w:r>
          </w:p>
          <w:p w:rsidR="00000000" w:rsidRPr="008F7AE0" w:rsidP="008F7AE0">
            <w:pPr>
              <w:pStyle w:val="ListBullet"/>
            </w:pPr>
            <w:r w:rsidRPr="008F7AE0">
              <w:t>identification of faults</w:t>
            </w:r>
          </w:p>
          <w:p w:rsidR="00000000" w:rsidRPr="008F7AE0" w:rsidP="008F7AE0">
            <w:pPr>
              <w:pStyle w:val="ListBullet"/>
            </w:pPr>
            <w:r w:rsidRPr="008F7AE0">
              <w:t>safe use of machines</w:t>
            </w:r>
          </w:p>
          <w:p w:rsidR="00000000" w:rsidRPr="008F7AE0" w:rsidP="008F7AE0">
            <w:pPr>
              <w:pStyle w:val="ListBullet"/>
            </w:pPr>
            <w:r w:rsidRPr="008F7AE0">
              <w:t>quality control requirements</w:t>
            </w:r>
          </w:p>
        </w:tc>
      </w:tr>
    </w:tbl>
    <w:p w:rsidR="00000000" w:rsidRPr="008F7AE0" w:rsidP="008F7AE0">
      <w:pPr>
        <w:pStyle w:val="BodyText"/>
      </w:pPr>
    </w:p>
    <w:p w:rsidR="00000000" w:rsidRPr="008F7AE0" w:rsidP="008F7AE0">
      <w:pPr>
        <w:pStyle w:val="AllowPageBreak"/>
      </w:pPr>
    </w:p>
    <w:p w:rsidR="00000000" w:rsidRPr="008F7AE0" w:rsidP="008F7AE0">
      <w:pPr>
        <w:pStyle w:val="Heading1"/>
      </w:pPr>
      <w:bookmarkStart w:id="9" w:name="O_936584"/>
      <w:bookmarkEnd w:id="9"/>
      <w:r w:rsidRPr="008F7AE0">
        <w:t>Unit Mapping Information</w:t>
      </w:r>
    </w:p>
    <w:p w:rsidR="00000000" w:rsidRPr="008F7AE0" w:rsidP="00A800AA">
      <w:pPr>
        <w:pStyle w:val="BodyText"/>
      </w:pPr>
      <w:r w:rsidRPr="008F7AE0">
        <w:t xml:space="preserve">Release 1. Supersedes and is equivalent to LMTLA2006A Perform conditioning and drying processes  </w:t>
      </w:r>
    </w:p>
    <w:p w:rsidR="00000000" w:rsidRPr="008F7AE0" w:rsidP="008F7AE0">
      <w:pPr>
        <w:pStyle w:val="Heading1"/>
      </w:pPr>
      <w:bookmarkStart w:id="10" w:name="O_936577"/>
      <w:bookmarkEnd w:id="10"/>
      <w:r w:rsidRPr="008F7AE0">
        <w:t>Links</w:t>
      </w:r>
    </w:p>
    <w:p w:rsidR="00000000" w:rsidRPr="008F7AE0" w:rsidP="00A800AA">
      <w:pPr>
        <w:pStyle w:val="BodyText"/>
      </w:pPr>
      <w:r w:rsidRPr="008F7AE0">
        <w:t>Co</w:t>
      </w:r>
      <w:r w:rsidRPr="008F7AE0">
        <w:t xml:space="preserve">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E62533">
        <w:rPr>
          <w:rStyle w:val="Hyperlink"/>
        </w:rPr>
        <w:t>https://vetnet.education.gov.au/Pages/TrainingDocs.aspx?q=a203ec5c-de7d-406b-b3e1-8f1a9b76e92e</w:t>
      </w:r>
      <w:r>
        <w:fldChar w:fldCharType="end"/>
      </w:r>
    </w:p>
    <w:p w:rsidR="00000000" w:rsidRPr="008F7AE0" w:rsidP="008F7AE0"/>
    <w:sectPr w:rsidSect="008F7A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E0" w:rsidRPr="00A800AA" w:rsidP="00A800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AA" w:rsidP="008F7A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00AA" w:rsidP="008F7AE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00AA" w:rsidP="008F7A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AE0" w:rsidRPr="00A800AA" w:rsidP="00A800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AA" w:rsidRPr="002D2AF8" w:rsidP="008F7AE0">
    <w:pPr>
      <w:pStyle w:val="Header"/>
      <w:framePr w:wrap="around"/>
    </w:pPr>
    <w:r>
      <w:fldChar w:fldCharType="begin"/>
    </w:r>
    <w:r>
      <w:instrText xml:space="preserve"> TITLE   \* MERGEFORMAT </w:instrText>
    </w:r>
    <w:r>
      <w:fldChar w:fldCharType="separate"/>
    </w:r>
    <w:r>
      <w:t>MSTLA2006 Perform conditioning and drying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A800AA" w:rsidP="008F7A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AC02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0219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A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AE0"/>
    <w:pPr>
      <w:spacing w:before="360" w:after="60"/>
      <w:outlineLvl w:val="0"/>
    </w:pPr>
    <w:rPr>
      <w:sz w:val="32"/>
    </w:rPr>
  </w:style>
  <w:style w:type="paragraph" w:styleId="Heading2">
    <w:name w:val="heading 2"/>
    <w:basedOn w:val="HeadingBase"/>
    <w:next w:val="BodyText"/>
    <w:link w:val="Heading2Char"/>
    <w:qFormat/>
    <w:rsid w:val="008F7AE0"/>
    <w:pPr>
      <w:keepLines/>
      <w:spacing w:before="240" w:after="120"/>
      <w:outlineLvl w:val="1"/>
    </w:pPr>
    <w:rPr>
      <w:sz w:val="28"/>
      <w:szCs w:val="40"/>
    </w:rPr>
  </w:style>
  <w:style w:type="paragraph" w:styleId="Heading3">
    <w:name w:val="heading 3"/>
    <w:basedOn w:val="HeadingBase"/>
    <w:next w:val="BodyText"/>
    <w:link w:val="Heading3Char"/>
    <w:qFormat/>
    <w:rsid w:val="008F7AE0"/>
    <w:pPr>
      <w:spacing w:before="180" w:after="120"/>
      <w:outlineLvl w:val="2"/>
    </w:pPr>
    <w:rPr>
      <w:spacing w:val="-10"/>
      <w:kern w:val="32"/>
    </w:rPr>
  </w:style>
  <w:style w:type="paragraph" w:styleId="Heading4">
    <w:name w:val="heading 4"/>
    <w:basedOn w:val="HeadingBase"/>
    <w:next w:val="BodyText"/>
    <w:link w:val="Heading4Char"/>
    <w:qFormat/>
    <w:rsid w:val="008F7AE0"/>
    <w:pPr>
      <w:spacing w:before="160" w:after="120"/>
      <w:outlineLvl w:val="3"/>
    </w:pPr>
    <w:rPr>
      <w:sz w:val="22"/>
    </w:rPr>
  </w:style>
  <w:style w:type="paragraph" w:styleId="Heading5">
    <w:name w:val="heading 5"/>
    <w:basedOn w:val="HeadingBase"/>
    <w:next w:val="Normal"/>
    <w:link w:val="Heading5Char"/>
    <w:qFormat/>
    <w:rsid w:val="008F7AE0"/>
    <w:pPr>
      <w:spacing w:before="80"/>
      <w:outlineLvl w:val="4"/>
    </w:pPr>
    <w:rPr>
      <w:color w:val="918585"/>
      <w:sz w:val="20"/>
    </w:rPr>
  </w:style>
  <w:style w:type="paragraph" w:styleId="Heading6">
    <w:name w:val="heading 6"/>
    <w:basedOn w:val="HeadingBase"/>
    <w:next w:val="Normal"/>
    <w:link w:val="Heading6Char"/>
    <w:qFormat/>
    <w:rsid w:val="008F7AE0"/>
    <w:pPr>
      <w:spacing w:before="60"/>
      <w:outlineLvl w:val="5"/>
    </w:pPr>
    <w:rPr>
      <w:color w:val="918585"/>
      <w:sz w:val="20"/>
    </w:rPr>
  </w:style>
  <w:style w:type="paragraph" w:styleId="Heading7">
    <w:name w:val="heading 7"/>
    <w:basedOn w:val="Normal"/>
    <w:next w:val="Normal"/>
    <w:link w:val="Heading7Char"/>
    <w:qFormat/>
    <w:rsid w:val="008F7AE0"/>
    <w:pPr>
      <w:ind w:left="720"/>
      <w:outlineLvl w:val="6"/>
    </w:pPr>
    <w:rPr>
      <w:i/>
    </w:rPr>
  </w:style>
  <w:style w:type="paragraph" w:styleId="Heading8">
    <w:name w:val="heading 8"/>
    <w:basedOn w:val="Normal"/>
    <w:next w:val="Normal"/>
    <w:link w:val="Heading8Char"/>
    <w:qFormat/>
    <w:rsid w:val="008F7AE0"/>
    <w:pPr>
      <w:ind w:left="720"/>
      <w:outlineLvl w:val="7"/>
    </w:pPr>
    <w:rPr>
      <w:i/>
    </w:rPr>
  </w:style>
  <w:style w:type="paragraph" w:styleId="Heading9">
    <w:name w:val="heading 9"/>
    <w:basedOn w:val="Normal"/>
    <w:next w:val="Normal"/>
    <w:link w:val="Heading9Char"/>
    <w:qFormat/>
    <w:rsid w:val="008F7AE0"/>
    <w:pPr>
      <w:ind w:left="720"/>
      <w:outlineLvl w:val="8"/>
    </w:pPr>
    <w:rPr>
      <w:i/>
    </w:rPr>
  </w:style>
  <w:style w:type="character" w:default="1" w:styleId="DefaultParagraphFont">
    <w:name w:val="Default Paragraph Font"/>
    <w:uiPriority w:val="1"/>
    <w:unhideWhenUsed/>
    <w:rsid w:val="008F7A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AE0"/>
  </w:style>
  <w:style w:type="character" w:customStyle="1" w:styleId="Heading1Char">
    <w:name w:val="Heading 1 Char"/>
    <w:basedOn w:val="DefaultParagraphFont"/>
    <w:link w:val="Heading1"/>
    <w:rsid w:val="008F7AE0"/>
    <w:rPr>
      <w:rFonts w:ascii="Times New Roman" w:eastAsia="Times New Roman" w:hAnsi="Times New Roman" w:cs="Times New Roman"/>
      <w:b/>
      <w:sz w:val="32"/>
      <w:szCs w:val="20"/>
      <w:lang w:eastAsia="en-US"/>
    </w:rPr>
  </w:style>
  <w:style w:type="paragraph" w:styleId="BodyText">
    <w:name w:val="Body Text"/>
    <w:basedOn w:val="Normal"/>
    <w:link w:val="BodyTextChar"/>
    <w:rsid w:val="008F7A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AE0"/>
    <w:rPr>
      <w:rFonts w:ascii="Times New Roman" w:eastAsia="Times New Roman" w:hAnsi="Times New Roman" w:cs="Times New Roman"/>
      <w:sz w:val="24"/>
      <w:lang w:eastAsia="en-US"/>
    </w:rPr>
  </w:style>
  <w:style w:type="paragraph" w:styleId="ListBullet">
    <w:name w:val="List Bullet"/>
    <w:basedOn w:val="List"/>
    <w:rsid w:val="008F7AE0"/>
    <w:pPr>
      <w:numPr>
        <w:numId w:val="11"/>
      </w:numPr>
      <w:tabs>
        <w:tab w:val="clear" w:pos="340"/>
      </w:tabs>
      <w:spacing w:before="40" w:after="40"/>
    </w:pPr>
  </w:style>
  <w:style w:type="character" w:customStyle="1" w:styleId="SpecialBold">
    <w:name w:val="Special Bold"/>
    <w:basedOn w:val="DefaultParagraphFont"/>
    <w:rsid w:val="008F7AE0"/>
    <w:rPr>
      <w:b/>
      <w:spacing w:val="0"/>
    </w:rPr>
  </w:style>
  <w:style w:type="paragraph" w:customStyle="1" w:styleId="SuperHeading">
    <w:name w:val="SuperHeading"/>
    <w:basedOn w:val="Normal"/>
    <w:rsid w:val="008F7AE0"/>
    <w:pPr>
      <w:spacing w:before="240" w:after="120"/>
      <w:outlineLvl w:val="0"/>
    </w:pPr>
    <w:rPr>
      <w:rFonts w:ascii="Times New Roman" w:hAnsi="Times New Roman"/>
      <w:b/>
      <w:sz w:val="32"/>
    </w:rPr>
  </w:style>
  <w:style w:type="paragraph" w:customStyle="1" w:styleId="AllowPageBreak">
    <w:name w:val="AllowPageBreak"/>
    <w:rsid w:val="008F7A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7A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A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A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A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A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A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A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AE0"/>
    <w:rPr>
      <w:rFonts w:ascii="Courier New" w:eastAsia="Times New Roman" w:hAnsi="Courier New" w:cs="Times New Roman"/>
      <w:i/>
      <w:szCs w:val="20"/>
      <w:lang w:eastAsia="en-US"/>
    </w:rPr>
  </w:style>
  <w:style w:type="paragraph" w:customStyle="1" w:styleId="HeadingBase">
    <w:name w:val="Heading Base"/>
    <w:rsid w:val="008F7A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AE0"/>
    <w:pPr>
      <w:tabs>
        <w:tab w:val="right" w:leader="dot" w:pos="9072"/>
      </w:tabs>
      <w:ind w:left="567"/>
    </w:pPr>
    <w:rPr>
      <w:szCs w:val="22"/>
    </w:rPr>
  </w:style>
  <w:style w:type="paragraph" w:customStyle="1" w:styleId="TOCBase">
    <w:name w:val="TOC Base"/>
    <w:rsid w:val="008F7A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AE0"/>
    <w:pPr>
      <w:tabs>
        <w:tab w:val="right" w:leader="dot" w:pos="9072"/>
      </w:tabs>
      <w:spacing w:before="40" w:after="40"/>
      <w:ind w:left="284"/>
    </w:pPr>
    <w:rPr>
      <w:rFonts w:ascii="Times New Roman" w:hAnsi="Times New Roman"/>
    </w:rPr>
  </w:style>
  <w:style w:type="paragraph" w:styleId="TOC1">
    <w:name w:val="toc 1"/>
    <w:basedOn w:val="TOCBase"/>
    <w:next w:val="Normal"/>
    <w:rsid w:val="008F7A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A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AE0"/>
    <w:rPr>
      <w:rFonts w:ascii="Times New Roman" w:eastAsia="Times New Roman" w:hAnsi="Times New Roman" w:cs="Times New Roman"/>
      <w:sz w:val="16"/>
      <w:lang w:eastAsia="en-US"/>
    </w:rPr>
  </w:style>
  <w:style w:type="paragraph" w:styleId="Title">
    <w:name w:val="Title"/>
    <w:basedOn w:val="HeadingBase"/>
    <w:link w:val="TitleChar"/>
    <w:qFormat/>
    <w:rsid w:val="008F7AE0"/>
    <w:pPr>
      <w:spacing w:before="5040"/>
      <w:jc w:val="center"/>
    </w:pPr>
    <w:rPr>
      <w:sz w:val="48"/>
      <w:szCs w:val="72"/>
      <w:lang w:val="en-US"/>
    </w:rPr>
  </w:style>
  <w:style w:type="character" w:customStyle="1" w:styleId="TitleChar">
    <w:name w:val="Title Char"/>
    <w:basedOn w:val="DefaultParagraphFont"/>
    <w:link w:val="Title"/>
    <w:rsid w:val="008F7A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AE0"/>
    <w:pPr>
      <w:tabs>
        <w:tab w:val="left" w:pos="3600"/>
        <w:tab w:val="left" w:pos="3958"/>
      </w:tabs>
    </w:pPr>
  </w:style>
  <w:style w:type="paragraph" w:styleId="List">
    <w:name w:val="List"/>
    <w:basedOn w:val="BodyText"/>
    <w:next w:val="BodyText"/>
    <w:rsid w:val="008F7AE0"/>
    <w:pPr>
      <w:tabs>
        <w:tab w:val="left" w:pos="340"/>
      </w:tabs>
      <w:spacing w:before="60" w:after="60"/>
      <w:ind w:left="340" w:hanging="340"/>
    </w:pPr>
  </w:style>
  <w:style w:type="paragraph" w:customStyle="1" w:styleId="Note">
    <w:name w:val="Note"/>
    <w:basedOn w:val="BodyText"/>
    <w:rsid w:val="008F7A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AE0"/>
    <w:pPr>
      <w:framePr w:wrap="auto" w:hAnchor="text" w:y="6049"/>
    </w:pPr>
    <w:rPr>
      <w:color w:val="000000"/>
      <w:sz w:val="40"/>
    </w:rPr>
  </w:style>
  <w:style w:type="paragraph" w:customStyle="1" w:styleId="TOCTitle">
    <w:name w:val="TOCTitle"/>
    <w:basedOn w:val="Heading1"/>
    <w:rsid w:val="008F7AE0"/>
    <w:pPr>
      <w:spacing w:after="240"/>
      <w:jc w:val="center"/>
      <w:outlineLvl w:val="9"/>
    </w:pPr>
    <w:rPr>
      <w:caps/>
    </w:rPr>
  </w:style>
  <w:style w:type="paragraph" w:customStyle="1" w:styleId="Version">
    <w:name w:val="Version"/>
    <w:rsid w:val="008F7A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7AE0"/>
    <w:pPr>
      <w:numPr>
        <w:numId w:val="12"/>
      </w:numPr>
      <w:tabs>
        <w:tab w:val="clear" w:pos="680"/>
      </w:tabs>
    </w:pPr>
  </w:style>
  <w:style w:type="paragraph" w:styleId="Index1">
    <w:name w:val="index 1"/>
    <w:basedOn w:val="Normal"/>
    <w:next w:val="Normal"/>
    <w:semiHidden/>
    <w:rsid w:val="008F7AE0"/>
    <w:pPr>
      <w:keepNext w:val="0"/>
      <w:tabs>
        <w:tab w:val="right" w:pos="4176"/>
      </w:tabs>
      <w:ind w:left="198" w:hanging="198"/>
    </w:pPr>
    <w:rPr>
      <w:rFonts w:ascii="Garamond" w:hAnsi="Garamond"/>
    </w:rPr>
  </w:style>
  <w:style w:type="paragraph" w:styleId="IndexHeading">
    <w:name w:val="index heading"/>
    <w:basedOn w:val="Normal"/>
    <w:next w:val="Index1"/>
    <w:semiHidden/>
    <w:rsid w:val="008F7AE0"/>
    <w:pPr>
      <w:spacing w:before="120" w:after="120"/>
    </w:pPr>
    <w:rPr>
      <w:rFonts w:ascii="Arial" w:hAnsi="Arial"/>
      <w:b/>
      <w:color w:val="918585"/>
      <w:sz w:val="24"/>
    </w:rPr>
  </w:style>
  <w:style w:type="paragraph" w:styleId="Header">
    <w:name w:val="header"/>
    <w:basedOn w:val="Normal"/>
    <w:link w:val="HeaderChar"/>
    <w:rsid w:val="008F7A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AE0"/>
    <w:rPr>
      <w:rFonts w:ascii="Times New Roman" w:eastAsia="Times New Roman" w:hAnsi="Times New Roman" w:cs="Times New Roman"/>
      <w:sz w:val="16"/>
      <w:szCs w:val="20"/>
      <w:lang w:val="en-GB" w:eastAsia="en-US"/>
    </w:rPr>
  </w:style>
  <w:style w:type="paragraph" w:customStyle="1" w:styleId="Chapter">
    <w:name w:val="Chapter"/>
    <w:basedOn w:val="Normal"/>
    <w:rsid w:val="008F7AE0"/>
    <w:pPr>
      <w:spacing w:before="240"/>
    </w:pPr>
    <w:rPr>
      <w:rFonts w:ascii="Times New Roman" w:hAnsi="Times New Roman"/>
      <w:smallCaps/>
      <w:spacing w:val="80"/>
      <w:sz w:val="28"/>
    </w:rPr>
  </w:style>
  <w:style w:type="paragraph" w:customStyle="1" w:styleId="InChapter">
    <w:name w:val="InChapter"/>
    <w:basedOn w:val="Heading3"/>
    <w:rsid w:val="008F7AE0"/>
    <w:pPr>
      <w:spacing w:after="240"/>
      <w:outlineLvl w:val="9"/>
    </w:pPr>
    <w:rPr>
      <w:noProof/>
    </w:rPr>
  </w:style>
  <w:style w:type="paragraph" w:styleId="Index2">
    <w:name w:val="index 2"/>
    <w:basedOn w:val="Normal"/>
    <w:next w:val="Normal"/>
    <w:semiHidden/>
    <w:rsid w:val="008F7AE0"/>
    <w:pPr>
      <w:tabs>
        <w:tab w:val="right" w:pos="4176"/>
      </w:tabs>
      <w:ind w:left="568" w:hanging="284"/>
    </w:pPr>
    <w:rPr>
      <w:rFonts w:ascii="Garamond" w:hAnsi="Garamond"/>
    </w:rPr>
  </w:style>
  <w:style w:type="paragraph" w:customStyle="1" w:styleId="Byline">
    <w:name w:val="Byline"/>
    <w:rsid w:val="008F7A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AE0"/>
    <w:pPr>
      <w:tabs>
        <w:tab w:val="clear" w:pos="3600"/>
        <w:tab w:val="clear" w:pos="3958"/>
      </w:tabs>
      <w:jc w:val="right"/>
    </w:pPr>
  </w:style>
  <w:style w:type="character" w:styleId="Emphasis">
    <w:name w:val="Emphasis"/>
    <w:basedOn w:val="DefaultParagraphFont"/>
    <w:qFormat/>
    <w:rsid w:val="008F7AE0"/>
    <w:rPr>
      <w:i/>
    </w:rPr>
  </w:style>
  <w:style w:type="paragraph" w:styleId="Caption">
    <w:name w:val="caption"/>
    <w:basedOn w:val="BodyText"/>
    <w:next w:val="Normal"/>
    <w:qFormat/>
    <w:rsid w:val="008F7AE0"/>
    <w:pPr>
      <w:framePr w:w="2268" w:hSpace="181" w:vSpace="181" w:wrap="around" w:vAnchor="text" w:hAnchor="page" w:x="1135" w:y="285" w:anchorLock="1"/>
    </w:pPr>
    <w:rPr>
      <w:i/>
    </w:rPr>
  </w:style>
  <w:style w:type="paragraph" w:customStyle="1" w:styleId="MiniTOCTitle">
    <w:name w:val="MiniTOCTitle"/>
    <w:basedOn w:val="Heading4"/>
    <w:rsid w:val="008F7AE0"/>
    <w:pPr>
      <w:spacing w:before="240"/>
      <w:outlineLvl w:val="9"/>
    </w:pPr>
    <w:rPr>
      <w:noProof/>
      <w:sz w:val="24"/>
    </w:rPr>
  </w:style>
  <w:style w:type="paragraph" w:customStyle="1" w:styleId="MiniTOCItem">
    <w:name w:val="MiniTOCItem"/>
    <w:basedOn w:val="ListBullet"/>
    <w:rsid w:val="008F7AE0"/>
    <w:pPr>
      <w:numPr>
        <w:numId w:val="0"/>
      </w:numPr>
      <w:tabs>
        <w:tab w:val="right" w:leader="dot" w:pos="6521"/>
      </w:tabs>
      <w:spacing w:before="0" w:after="0"/>
    </w:pPr>
  </w:style>
  <w:style w:type="paragraph" w:customStyle="1" w:styleId="TOFTitle">
    <w:name w:val="TOFTitle"/>
    <w:basedOn w:val="TOCTitle"/>
    <w:rsid w:val="008F7AE0"/>
  </w:style>
  <w:style w:type="paragraph" w:styleId="TableofFigures">
    <w:name w:val="table of figures"/>
    <w:basedOn w:val="Normal"/>
    <w:next w:val="Normal"/>
    <w:semiHidden/>
    <w:rsid w:val="008F7AE0"/>
    <w:pPr>
      <w:tabs>
        <w:tab w:val="right" w:leader="dot" w:pos="9072"/>
      </w:tabs>
      <w:ind w:left="970" w:hanging="403"/>
    </w:pPr>
    <w:rPr>
      <w:rFonts w:ascii="Times New Roman" w:hAnsi="Times New Roman"/>
      <w:b/>
    </w:rPr>
  </w:style>
  <w:style w:type="paragraph" w:styleId="ListNumber">
    <w:name w:val="List Number"/>
    <w:basedOn w:val="List"/>
    <w:rsid w:val="008F7AE0"/>
    <w:pPr>
      <w:numPr>
        <w:numId w:val="14"/>
      </w:numPr>
      <w:tabs>
        <w:tab w:val="clear" w:pos="340"/>
      </w:tabs>
    </w:pPr>
  </w:style>
  <w:style w:type="character" w:customStyle="1" w:styleId="WingdingSymbols">
    <w:name w:val="Wingding Symbols"/>
    <w:rsid w:val="008F7AE0"/>
    <w:rPr>
      <w:rFonts w:ascii="Wingdings" w:hAnsi="Wingdings"/>
    </w:rPr>
  </w:style>
  <w:style w:type="paragraph" w:customStyle="1" w:styleId="TableHeading">
    <w:name w:val="Table Heading"/>
    <w:basedOn w:val="HeadingBase"/>
    <w:rsid w:val="008F7AE0"/>
    <w:pPr>
      <w:keepLines/>
      <w:pBdr>
        <w:bottom w:val="single" w:sz="6" w:space="1" w:color="918585"/>
      </w:pBdr>
      <w:spacing w:before="240"/>
    </w:pPr>
  </w:style>
  <w:style w:type="character" w:customStyle="1" w:styleId="HotSpot">
    <w:name w:val="HotSpot"/>
    <w:rsid w:val="008F7AE0"/>
    <w:rPr>
      <w:color w:val="0033CC"/>
      <w:u w:val="none"/>
    </w:rPr>
  </w:style>
  <w:style w:type="paragraph" w:customStyle="1" w:styleId="BodyTextRight">
    <w:name w:val="Body Text Right"/>
    <w:basedOn w:val="BodyText"/>
    <w:rsid w:val="008F7AE0"/>
    <w:pPr>
      <w:spacing w:before="0" w:after="0"/>
      <w:jc w:val="right"/>
    </w:pPr>
  </w:style>
  <w:style w:type="paragraph" w:styleId="Index3">
    <w:name w:val="index 3"/>
    <w:basedOn w:val="ListNumber2"/>
    <w:next w:val="Normal"/>
    <w:semiHidden/>
    <w:rsid w:val="008F7AE0"/>
    <w:pPr>
      <w:numPr>
        <w:numId w:val="0"/>
      </w:numPr>
      <w:tabs>
        <w:tab w:val="right" w:leader="dot" w:pos="4176"/>
      </w:tabs>
    </w:pPr>
  </w:style>
  <w:style w:type="paragraph" w:styleId="ListNumber2">
    <w:name w:val="List Number 2"/>
    <w:basedOn w:val="List2"/>
    <w:rsid w:val="008F7AE0"/>
    <w:pPr>
      <w:numPr>
        <w:numId w:val="9"/>
      </w:numPr>
      <w:tabs>
        <w:tab w:val="clear" w:pos="1060"/>
      </w:tabs>
    </w:pPr>
  </w:style>
  <w:style w:type="paragraph" w:customStyle="1" w:styleId="MarginNote">
    <w:name w:val="Margin Note"/>
    <w:basedOn w:val="BodyText"/>
    <w:rsid w:val="008F7A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A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A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AE0"/>
    <w:rPr>
      <w:sz w:val="32"/>
    </w:rPr>
  </w:style>
  <w:style w:type="paragraph" w:customStyle="1" w:styleId="HeadingProcedure">
    <w:name w:val="Heading Procedure"/>
    <w:basedOn w:val="HeadingBase"/>
    <w:next w:val="Normal"/>
    <w:rsid w:val="008F7AE0"/>
    <w:pPr>
      <w:tabs>
        <w:tab w:val="left" w:pos="0"/>
      </w:tabs>
      <w:spacing w:before="120" w:after="60"/>
    </w:pPr>
    <w:rPr>
      <w:i/>
      <w:color w:val="918585"/>
      <w:sz w:val="22"/>
    </w:rPr>
  </w:style>
  <w:style w:type="paragraph" w:customStyle="1" w:styleId="TableBodyText">
    <w:name w:val="Table Body Text"/>
    <w:basedOn w:val="BodyText"/>
    <w:rsid w:val="008F7AE0"/>
    <w:pPr>
      <w:spacing w:before="60" w:after="60"/>
    </w:pPr>
  </w:style>
  <w:style w:type="paragraph" w:styleId="ListContinue">
    <w:name w:val="List Continue"/>
    <w:basedOn w:val="List"/>
    <w:rsid w:val="008F7AE0"/>
    <w:pPr>
      <w:ind w:firstLine="0"/>
    </w:pPr>
  </w:style>
  <w:style w:type="paragraph" w:customStyle="1" w:styleId="ListNote">
    <w:name w:val="List Note"/>
    <w:basedOn w:val="List"/>
    <w:rsid w:val="008F7AE0"/>
    <w:pPr>
      <w:pBdr>
        <w:top w:val="single" w:sz="6" w:space="2" w:color="918585"/>
        <w:bottom w:val="single" w:sz="6" w:space="2" w:color="918585"/>
      </w:pBdr>
      <w:tabs>
        <w:tab w:val="left" w:pos="1021"/>
      </w:tabs>
      <w:ind w:firstLine="0"/>
    </w:pPr>
  </w:style>
  <w:style w:type="paragraph" w:customStyle="1" w:styleId="Warning">
    <w:name w:val="Warning"/>
    <w:basedOn w:val="BodyText"/>
    <w:rsid w:val="008F7AE0"/>
    <w:pPr>
      <w:shd w:val="clear" w:color="auto" w:fill="D9D9D9"/>
      <w:tabs>
        <w:tab w:val="left" w:pos="992"/>
      </w:tabs>
      <w:ind w:left="119" w:right="119"/>
    </w:pPr>
    <w:rPr>
      <w:sz w:val="20"/>
    </w:rPr>
  </w:style>
  <w:style w:type="paragraph" w:customStyle="1" w:styleId="MarginIcons">
    <w:name w:val="Margin Icons"/>
    <w:basedOn w:val="BodyText"/>
    <w:rsid w:val="008F7A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AE0"/>
    <w:rPr>
      <w:rFonts w:ascii="Courier New" w:hAnsi="Courier New"/>
    </w:rPr>
  </w:style>
  <w:style w:type="paragraph" w:customStyle="1" w:styleId="NoteBullet">
    <w:name w:val="Note Bullet"/>
    <w:basedOn w:val="Note"/>
    <w:rsid w:val="008F7AE0"/>
    <w:pPr>
      <w:tabs>
        <w:tab w:val="clear" w:pos="680"/>
      </w:tabs>
      <w:spacing w:before="60" w:after="60"/>
    </w:pPr>
  </w:style>
  <w:style w:type="paragraph" w:customStyle="1" w:styleId="SubHeading2">
    <w:name w:val="SubHeading2"/>
    <w:basedOn w:val="HeadingBase"/>
    <w:rsid w:val="008F7AE0"/>
    <w:pPr>
      <w:spacing w:before="240" w:after="60"/>
    </w:pPr>
    <w:rPr>
      <w:sz w:val="20"/>
    </w:rPr>
  </w:style>
  <w:style w:type="paragraph" w:customStyle="1" w:styleId="SubHeading1">
    <w:name w:val="SubHeading1"/>
    <w:basedOn w:val="HeadingBase"/>
    <w:rsid w:val="008F7AE0"/>
    <w:pPr>
      <w:spacing w:before="240" w:after="60"/>
    </w:pPr>
    <w:rPr>
      <w:color w:val="918585"/>
      <w:sz w:val="22"/>
    </w:rPr>
  </w:style>
  <w:style w:type="paragraph" w:customStyle="1" w:styleId="SideHeading">
    <w:name w:val="Side Heading"/>
    <w:basedOn w:val="HeadingBase"/>
    <w:rsid w:val="008F7A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AE0"/>
    <w:pPr>
      <w:numPr>
        <w:numId w:val="10"/>
      </w:numPr>
    </w:pPr>
  </w:style>
  <w:style w:type="paragraph" w:styleId="PlainText">
    <w:name w:val="Plain Text"/>
    <w:basedOn w:val="Normal"/>
    <w:link w:val="PlainTextChar"/>
    <w:rsid w:val="008F7AE0"/>
    <w:rPr>
      <w:sz w:val="20"/>
    </w:rPr>
  </w:style>
  <w:style w:type="character" w:customStyle="1" w:styleId="PlainTextChar">
    <w:name w:val="Plain Text Char"/>
    <w:basedOn w:val="DefaultParagraphFont"/>
    <w:link w:val="PlainText"/>
    <w:rsid w:val="008F7AE0"/>
    <w:rPr>
      <w:rFonts w:ascii="Courier New" w:eastAsia="Times New Roman" w:hAnsi="Courier New" w:cs="Times New Roman"/>
      <w:sz w:val="20"/>
      <w:szCs w:val="20"/>
      <w:lang w:eastAsia="en-US"/>
    </w:rPr>
  </w:style>
  <w:style w:type="character" w:customStyle="1" w:styleId="MenuOption">
    <w:name w:val="Menu Option"/>
    <w:basedOn w:val="DefaultParagraphFont"/>
    <w:rsid w:val="008F7AE0"/>
    <w:rPr>
      <w:b/>
      <w:smallCaps/>
    </w:rPr>
  </w:style>
  <w:style w:type="paragraph" w:customStyle="1" w:styleId="TableListNumber">
    <w:name w:val="Table List Number"/>
    <w:basedOn w:val="ListNumber"/>
    <w:rsid w:val="008F7AE0"/>
    <w:pPr>
      <w:numPr>
        <w:numId w:val="0"/>
      </w:numPr>
    </w:pPr>
  </w:style>
  <w:style w:type="paragraph" w:styleId="TOC4">
    <w:name w:val="toc 4"/>
    <w:basedOn w:val="TOCBase"/>
    <w:next w:val="Normal"/>
    <w:semiHidden/>
    <w:rsid w:val="008F7AE0"/>
    <w:pPr>
      <w:tabs>
        <w:tab w:val="right" w:leader="dot" w:pos="9071"/>
      </w:tabs>
      <w:ind w:left="1701"/>
    </w:pPr>
  </w:style>
  <w:style w:type="paragraph" w:customStyle="1" w:styleId="ListAlpha">
    <w:name w:val="List Alpha"/>
    <w:basedOn w:val="List"/>
    <w:rsid w:val="008F7AE0"/>
    <w:pPr>
      <w:numPr>
        <w:numId w:val="8"/>
      </w:numPr>
    </w:pPr>
  </w:style>
  <w:style w:type="paragraph" w:customStyle="1" w:styleId="ListAlpha2">
    <w:name w:val="List Alpha 2"/>
    <w:basedOn w:val="List2"/>
    <w:rsid w:val="008F7AE0"/>
    <w:pPr>
      <w:numPr>
        <w:numId w:val="7"/>
      </w:numPr>
    </w:pPr>
  </w:style>
  <w:style w:type="paragraph" w:styleId="List2">
    <w:name w:val="List 2"/>
    <w:basedOn w:val="BodyText"/>
    <w:rsid w:val="008F7AE0"/>
    <w:pPr>
      <w:tabs>
        <w:tab w:val="left" w:pos="680"/>
      </w:tabs>
      <w:spacing w:before="60" w:after="60"/>
      <w:ind w:left="680" w:hanging="340"/>
    </w:pPr>
  </w:style>
  <w:style w:type="paragraph" w:styleId="List3">
    <w:name w:val="List 3"/>
    <w:basedOn w:val="BodyText"/>
    <w:rsid w:val="008F7AE0"/>
    <w:pPr>
      <w:tabs>
        <w:tab w:val="left" w:pos="1021"/>
      </w:tabs>
      <w:spacing w:before="60" w:after="60"/>
      <w:ind w:left="1020" w:hanging="340"/>
    </w:pPr>
  </w:style>
  <w:style w:type="paragraph" w:styleId="List4">
    <w:name w:val="List 4"/>
    <w:basedOn w:val="BodyText"/>
    <w:rsid w:val="008F7AE0"/>
    <w:pPr>
      <w:tabs>
        <w:tab w:val="left" w:pos="1361"/>
      </w:tabs>
      <w:spacing w:before="60" w:after="60"/>
      <w:ind w:left="1361" w:hanging="340"/>
    </w:pPr>
  </w:style>
  <w:style w:type="paragraph" w:styleId="List5">
    <w:name w:val="List 5"/>
    <w:basedOn w:val="BodyText"/>
    <w:rsid w:val="008F7AE0"/>
    <w:pPr>
      <w:tabs>
        <w:tab w:val="left" w:pos="1701"/>
      </w:tabs>
      <w:spacing w:before="60" w:after="60"/>
      <w:ind w:left="1701" w:hanging="340"/>
    </w:pPr>
  </w:style>
  <w:style w:type="paragraph" w:styleId="ListBullet3">
    <w:name w:val="List Bullet 3"/>
    <w:basedOn w:val="List3"/>
    <w:rsid w:val="008F7AE0"/>
    <w:pPr>
      <w:numPr>
        <w:numId w:val="13"/>
      </w:numPr>
      <w:tabs>
        <w:tab w:val="clear" w:pos="1021"/>
      </w:tabs>
      <w:ind w:left="1037" w:hanging="357"/>
    </w:pPr>
  </w:style>
  <w:style w:type="paragraph" w:styleId="ListBullet4">
    <w:name w:val="List Bullet 4"/>
    <w:basedOn w:val="List4"/>
    <w:rsid w:val="008F7AE0"/>
    <w:pPr>
      <w:numPr>
        <w:numId w:val="2"/>
      </w:numPr>
      <w:tabs>
        <w:tab w:val="clear" w:pos="1361"/>
      </w:tabs>
    </w:pPr>
  </w:style>
  <w:style w:type="paragraph" w:styleId="ListBullet5">
    <w:name w:val="List Bullet 5"/>
    <w:basedOn w:val="List5"/>
    <w:rsid w:val="008F7AE0"/>
    <w:pPr>
      <w:numPr>
        <w:numId w:val="3"/>
      </w:numPr>
    </w:pPr>
  </w:style>
  <w:style w:type="paragraph" w:styleId="ListContinue2">
    <w:name w:val="List Continue 2"/>
    <w:basedOn w:val="List2"/>
    <w:rsid w:val="008F7AE0"/>
    <w:pPr>
      <w:ind w:firstLine="0"/>
    </w:pPr>
  </w:style>
  <w:style w:type="paragraph" w:styleId="ListContinue3">
    <w:name w:val="List Continue 3"/>
    <w:basedOn w:val="List3"/>
    <w:rsid w:val="008F7AE0"/>
    <w:pPr>
      <w:ind w:left="1021" w:firstLine="0"/>
    </w:pPr>
  </w:style>
  <w:style w:type="paragraph" w:styleId="ListContinue4">
    <w:name w:val="List Continue 4"/>
    <w:basedOn w:val="List4"/>
    <w:rsid w:val="008F7AE0"/>
    <w:pPr>
      <w:ind w:firstLine="0"/>
    </w:pPr>
  </w:style>
  <w:style w:type="paragraph" w:styleId="ListContinue5">
    <w:name w:val="List Continue 5"/>
    <w:basedOn w:val="List5"/>
    <w:rsid w:val="008F7AE0"/>
    <w:pPr>
      <w:ind w:firstLine="0"/>
    </w:pPr>
  </w:style>
  <w:style w:type="paragraph" w:styleId="ListNumber3">
    <w:name w:val="List Number 3"/>
    <w:basedOn w:val="List3"/>
    <w:rsid w:val="008F7AE0"/>
    <w:pPr>
      <w:numPr>
        <w:numId w:val="4"/>
      </w:numPr>
    </w:pPr>
  </w:style>
  <w:style w:type="paragraph" w:styleId="ListNumber4">
    <w:name w:val="List Number 4"/>
    <w:basedOn w:val="List4"/>
    <w:rsid w:val="008F7AE0"/>
    <w:pPr>
      <w:numPr>
        <w:numId w:val="5"/>
      </w:numPr>
    </w:pPr>
  </w:style>
  <w:style w:type="paragraph" w:styleId="ListNumber5">
    <w:name w:val="List Number 5"/>
    <w:basedOn w:val="List5"/>
    <w:rsid w:val="008F7AE0"/>
    <w:pPr>
      <w:numPr>
        <w:numId w:val="6"/>
      </w:numPr>
    </w:pPr>
  </w:style>
  <w:style w:type="paragraph" w:styleId="BlockText">
    <w:name w:val="Block Text"/>
    <w:basedOn w:val="Normal"/>
    <w:rsid w:val="008F7AE0"/>
    <w:pPr>
      <w:spacing w:after="120"/>
      <w:ind w:left="1440" w:right="1440"/>
    </w:pPr>
  </w:style>
  <w:style w:type="character" w:customStyle="1" w:styleId="Subscript">
    <w:name w:val="Subscript"/>
    <w:basedOn w:val="DefaultParagraphFont"/>
    <w:rsid w:val="008F7AE0"/>
    <w:rPr>
      <w:sz w:val="16"/>
      <w:vertAlign w:val="subscript"/>
    </w:rPr>
  </w:style>
  <w:style w:type="character" w:customStyle="1" w:styleId="Superscript">
    <w:name w:val="Superscript"/>
    <w:basedOn w:val="DefaultParagraphFont"/>
    <w:rsid w:val="008F7AE0"/>
    <w:rPr>
      <w:sz w:val="16"/>
      <w:vertAlign w:val="superscript"/>
    </w:rPr>
  </w:style>
  <w:style w:type="character" w:customStyle="1" w:styleId="Symbols">
    <w:name w:val="Symbols"/>
    <w:basedOn w:val="DefaultParagraphFont"/>
    <w:rsid w:val="008F7AE0"/>
    <w:rPr>
      <w:rFonts w:ascii="Symbol" w:hAnsi="Symbol"/>
    </w:rPr>
  </w:style>
  <w:style w:type="character" w:customStyle="1" w:styleId="MenuOptions">
    <w:name w:val="Menu Options"/>
    <w:basedOn w:val="DefaultParagraphFont"/>
    <w:rsid w:val="008F7AE0"/>
    <w:rPr>
      <w:rFonts w:ascii="Arial Narrow" w:hAnsi="Arial Narrow"/>
      <w:smallCaps/>
    </w:rPr>
  </w:style>
  <w:style w:type="character" w:customStyle="1" w:styleId="Buttons">
    <w:name w:val="Buttons"/>
    <w:basedOn w:val="DefaultParagraphFont"/>
    <w:rsid w:val="008F7AE0"/>
    <w:rPr>
      <w:b/>
    </w:rPr>
  </w:style>
  <w:style w:type="character" w:customStyle="1" w:styleId="Underlined">
    <w:name w:val="Underlined"/>
    <w:basedOn w:val="DefaultParagraphFont"/>
    <w:rsid w:val="008F7AE0"/>
    <w:rPr>
      <w:u w:val="single"/>
    </w:rPr>
  </w:style>
  <w:style w:type="paragraph" w:customStyle="1" w:styleId="TableBodyTextRight">
    <w:name w:val="Table Body Text Right"/>
    <w:basedOn w:val="TableBodyText"/>
    <w:rsid w:val="008F7AE0"/>
    <w:pPr>
      <w:widowControl w:val="0"/>
      <w:autoSpaceDE w:val="0"/>
      <w:autoSpaceDN w:val="0"/>
      <w:adjustRightInd w:val="0"/>
      <w:jc w:val="right"/>
    </w:pPr>
    <w:rPr>
      <w:rFonts w:cs="Arial"/>
      <w:szCs w:val="18"/>
    </w:rPr>
  </w:style>
  <w:style w:type="paragraph" w:customStyle="1" w:styleId="CopyrightText">
    <w:name w:val="Copyright Text"/>
    <w:basedOn w:val="BodyText"/>
    <w:rsid w:val="008F7AE0"/>
    <w:rPr>
      <w:sz w:val="18"/>
    </w:rPr>
  </w:style>
  <w:style w:type="paragraph" w:customStyle="1" w:styleId="BodySmallRight">
    <w:name w:val="Body Small Right"/>
    <w:basedOn w:val="BodyTextRight"/>
    <w:rsid w:val="008F7AE0"/>
    <w:rPr>
      <w:sz w:val="18"/>
      <w:szCs w:val="18"/>
    </w:rPr>
  </w:style>
  <w:style w:type="paragraph" w:customStyle="1" w:styleId="MarginEdition">
    <w:name w:val="Margin Edition"/>
    <w:basedOn w:val="MarginNote"/>
    <w:rsid w:val="008F7AE0"/>
    <w:pPr>
      <w:spacing w:before="0" w:after="0"/>
    </w:pPr>
    <w:rPr>
      <w:rFonts w:ascii="Times New Roman" w:hAnsi="Times New Roman"/>
      <w:color w:val="999999"/>
    </w:rPr>
  </w:style>
  <w:style w:type="paragraph" w:customStyle="1" w:styleId="Spacer">
    <w:name w:val="Spacer"/>
    <w:basedOn w:val="Normal"/>
    <w:rsid w:val="008F7AE0"/>
    <w:rPr>
      <w:sz w:val="2"/>
      <w:szCs w:val="2"/>
    </w:rPr>
  </w:style>
  <w:style w:type="character" w:customStyle="1" w:styleId="Small">
    <w:name w:val="Small"/>
    <w:basedOn w:val="DefaultParagraphFont"/>
    <w:rsid w:val="008F7AE0"/>
    <w:rPr>
      <w:sz w:val="16"/>
    </w:rPr>
  </w:style>
  <w:style w:type="paragraph" w:customStyle="1" w:styleId="WideTable">
    <w:name w:val="Wide Table"/>
    <w:basedOn w:val="Normal"/>
    <w:rsid w:val="008F7AE0"/>
    <w:pPr>
      <w:ind w:left="-1418"/>
    </w:pPr>
    <w:rPr>
      <w:sz w:val="2"/>
      <w:szCs w:val="2"/>
    </w:rPr>
  </w:style>
  <w:style w:type="character" w:styleId="PageNumber">
    <w:name w:val="page number"/>
    <w:basedOn w:val="DefaultParagraphFont"/>
    <w:rsid w:val="008F7AE0"/>
  </w:style>
  <w:style w:type="paragraph" w:styleId="Quote">
    <w:name w:val="Quote"/>
    <w:basedOn w:val="Heading1"/>
    <w:link w:val="QuoteChar"/>
    <w:qFormat/>
    <w:rsid w:val="008F7AE0"/>
    <w:rPr>
      <w:b w:val="0"/>
      <w:sz w:val="72"/>
      <w:szCs w:val="72"/>
      <w:lang w:val="en-NZ"/>
    </w:rPr>
  </w:style>
  <w:style w:type="character" w:customStyle="1" w:styleId="QuoteChar">
    <w:name w:val="Quote Char"/>
    <w:basedOn w:val="DefaultParagraphFont"/>
    <w:link w:val="Quote"/>
    <w:rsid w:val="008F7A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AE0"/>
    <w:pPr>
      <w:pageBreakBefore/>
    </w:pPr>
  </w:style>
  <w:style w:type="paragraph" w:customStyle="1" w:styleId="Border">
    <w:name w:val="Border"/>
    <w:basedOn w:val="Normal"/>
    <w:qFormat/>
    <w:rsid w:val="008F7A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AE0"/>
    <w:rPr>
      <w:b/>
      <w:bCs/>
      <w:i/>
      <w:iCs/>
      <w:color w:val="auto"/>
    </w:rPr>
  </w:style>
  <w:style w:type="paragraph" w:styleId="IntenseQuote">
    <w:name w:val="Intense Quote"/>
    <w:basedOn w:val="Normal"/>
    <w:next w:val="Normal"/>
    <w:link w:val="IntenseQuoteChar"/>
    <w:uiPriority w:val="30"/>
    <w:qFormat/>
    <w:rsid w:val="008F7A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A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AE0"/>
    <w:rPr>
      <w:smallCaps/>
      <w:color w:val="auto"/>
      <w:u w:val="single"/>
    </w:rPr>
  </w:style>
  <w:style w:type="character" w:styleId="IntenseReference">
    <w:name w:val="Intense Reference"/>
    <w:basedOn w:val="DefaultParagraphFont"/>
    <w:uiPriority w:val="32"/>
    <w:qFormat/>
    <w:rsid w:val="008F7AE0"/>
    <w:rPr>
      <w:b/>
      <w:bCs/>
      <w:smallCaps/>
      <w:color w:val="auto"/>
      <w:spacing w:val="5"/>
      <w:u w:val="single"/>
    </w:rPr>
  </w:style>
  <w:style w:type="paragraph" w:customStyle="1" w:styleId="2ColumnHeading">
    <w:name w:val="2Column Heading"/>
    <w:basedOn w:val="BodyText"/>
    <w:qFormat/>
    <w:rsid w:val="008F7AE0"/>
    <w:pPr>
      <w:spacing w:after="60"/>
      <w:ind w:left="-2268"/>
    </w:pPr>
    <w:rPr>
      <w:b/>
    </w:rPr>
  </w:style>
  <w:style w:type="paragraph" w:customStyle="1" w:styleId="Heading1TOC">
    <w:name w:val="Heading1 TOC"/>
    <w:basedOn w:val="Normal"/>
    <w:qFormat/>
    <w:rsid w:val="008F7AE0"/>
    <w:pPr>
      <w:spacing w:before="240" w:after="120"/>
    </w:pPr>
    <w:rPr>
      <w:rFonts w:ascii="Times New Roman" w:hAnsi="Times New Roman"/>
      <w:b/>
      <w:sz w:val="32"/>
    </w:rPr>
  </w:style>
  <w:style w:type="paragraph" w:customStyle="1" w:styleId="Heading2TOC">
    <w:name w:val="Heading2 TOC"/>
    <w:basedOn w:val="Normal"/>
    <w:qFormat/>
    <w:rsid w:val="008F7AE0"/>
    <w:pPr>
      <w:spacing w:before="240" w:after="60"/>
    </w:pPr>
    <w:rPr>
      <w:rFonts w:ascii="Times New Roman" w:hAnsi="Times New Roman"/>
      <w:b/>
      <w:sz w:val="28"/>
    </w:rPr>
  </w:style>
  <w:style w:type="character" w:customStyle="1" w:styleId="Underline">
    <w:name w:val="Underline"/>
    <w:basedOn w:val="DefaultParagraphFont"/>
    <w:qFormat/>
    <w:rsid w:val="008F7AE0"/>
    <w:rPr>
      <w:u w:val="single"/>
    </w:rPr>
  </w:style>
  <w:style w:type="character" w:customStyle="1" w:styleId="BoldandItalics">
    <w:name w:val="Bold and Italics"/>
    <w:qFormat/>
    <w:rsid w:val="008F7AE0"/>
    <w:rPr>
      <w:b/>
      <w:i/>
      <w:u w:val="none"/>
    </w:rPr>
  </w:style>
  <w:style w:type="paragraph" w:styleId="BalloonText">
    <w:name w:val="Balloon Text"/>
    <w:basedOn w:val="Normal"/>
    <w:link w:val="BalloonTextChar"/>
    <w:rsid w:val="008F7AE0"/>
    <w:rPr>
      <w:rFonts w:ascii="Tahoma" w:hAnsi="Tahoma" w:cs="Tahoma"/>
      <w:sz w:val="16"/>
      <w:szCs w:val="16"/>
    </w:rPr>
  </w:style>
  <w:style w:type="character" w:customStyle="1" w:styleId="BalloonTextChar">
    <w:name w:val="Balloon Text Char"/>
    <w:basedOn w:val="DefaultParagraphFont"/>
    <w:link w:val="BalloonText"/>
    <w:rsid w:val="008F7A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A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A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AE0"/>
    <w:rPr>
      <w:b/>
      <w:color w:val="660033"/>
      <w:spacing w:val="0"/>
    </w:rPr>
  </w:style>
  <w:style w:type="paragraph" w:customStyle="1" w:styleId="Nameditemlist">
    <w:name w:val="Named item list"/>
    <w:basedOn w:val="BodyText"/>
    <w:qFormat/>
    <w:rsid w:val="008F7AE0"/>
    <w:pPr>
      <w:tabs>
        <w:tab w:val="left" w:pos="2835"/>
      </w:tabs>
      <w:ind w:left="2835" w:hanging="2835"/>
    </w:pPr>
  </w:style>
  <w:style w:type="paragraph" w:customStyle="1" w:styleId="BodyTextnopadding">
    <w:name w:val="Body Text no padding"/>
    <w:basedOn w:val="BodyText"/>
    <w:qFormat/>
    <w:rsid w:val="008F7AE0"/>
    <w:pPr>
      <w:spacing w:before="0" w:after="0"/>
    </w:pPr>
  </w:style>
  <w:style w:type="paragraph" w:customStyle="1" w:styleId="BodyTextBold">
    <w:name w:val="Body Text Bold"/>
    <w:basedOn w:val="BodyText"/>
    <w:qFormat/>
    <w:rsid w:val="008F7AE0"/>
    <w:rPr>
      <w:b/>
    </w:rPr>
  </w:style>
  <w:style w:type="character" w:styleId="Hyperlink">
    <w:name w:val="Hyperlink"/>
    <w:basedOn w:val="DefaultParagraphFont"/>
    <w:uiPriority w:val="99"/>
    <w:unhideWhenUsed/>
    <w:rsid w:val="00A800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3860</Characters>
  <Application>Microsoft Office Word</Application>
  <DocSecurity>0</DocSecurity>
  <Lines>203</Lines>
  <Paragraphs>111</Paragraphs>
  <ScaleCrop>false</ScaleCrop>
  <Company>Author-it Software Corporation Ltd.</Company>
  <LinksUpToDate>false</LinksUpToDate>
  <CharactersWithSpaces>4340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MSTLA2006 Perform conditioning and drying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2019-09-11T06:49:00Z</dcterms:created>
  <dcterms:modified xsi:type="dcterms:W3CDTF">2019-09-11T06:49:00Z</dcterms:modified>
</cp:coreProperties>
</file>