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EB5" w:rsidP="00C32EB5">
      <w:pPr>
        <w:pStyle w:val="Title"/>
      </w:pPr>
      <w:r>
        <w:fldChar w:fldCharType="begin"/>
      </w:r>
      <w:r>
        <w:instrText xml:space="preserve"> TITLE   \* MERGEFORMAT </w:instrText>
      </w:r>
      <w:r>
        <w:fldChar w:fldCharType="separate"/>
      </w:r>
      <w:r>
        <w:t>MSTLA2003 Control washing extractor operation</w:t>
      </w:r>
      <w:r>
        <w:fldChar w:fldCharType="end"/>
      </w:r>
    </w:p>
    <w:p w:rsidR="00C32EB5" w:rsidP="00C32EB5">
      <w:pPr>
        <w:pStyle w:val="Version"/>
        <w:sectPr w:rsidSect="00EC5D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DC9" w:rsidP="00EC5DC9">
      <w:pPr>
        <w:pStyle w:val="SuperHeading"/>
      </w:pPr>
      <w:r w:rsidRPr="00EC5DC9">
        <w:t>MSTLA2003 Control washing extractor operation</w:t>
      </w:r>
    </w:p>
    <w:p w:rsidR="00000000" w:rsidRPr="00EC5DC9" w:rsidP="00EC5DC9">
      <w:pPr>
        <w:pStyle w:val="Heading1"/>
      </w:pPr>
      <w:bookmarkStart w:id="1" w:name="O_936526"/>
      <w:bookmarkEnd w:id="1"/>
      <w:r w:rsidRPr="00EC5DC9">
        <w:t>Modification History</w:t>
      </w:r>
    </w:p>
    <w:p w:rsidR="00000000" w:rsidRPr="00EC5DC9" w:rsidP="00C32EB5">
      <w:pPr>
        <w:pStyle w:val="BodyText"/>
      </w:pPr>
      <w:r w:rsidRPr="00EC5DC9">
        <w:t>Release 1. Supersedes and is equivalent to LMTLA2003A Control washing extractor operation</w:t>
      </w:r>
    </w:p>
    <w:p w:rsidR="00000000" w:rsidRPr="00EC5DC9" w:rsidP="00EC5DC9">
      <w:pPr>
        <w:pStyle w:val="Heading1"/>
      </w:pPr>
      <w:bookmarkStart w:id="2" w:name="O_936534"/>
      <w:bookmarkEnd w:id="2"/>
      <w:r w:rsidRPr="00EC5DC9">
        <w:t>Application</w:t>
      </w:r>
    </w:p>
    <w:p w:rsidR="00000000" w:rsidRPr="00EC5DC9" w:rsidP="00C32EB5">
      <w:pPr>
        <w:pStyle w:val="BodyText"/>
      </w:pPr>
      <w:r w:rsidRPr="00EC5DC9">
        <w:t>This unit of competency covers the skills and knowledge required to determine requirements for wash loads, c</w:t>
      </w:r>
      <w:r w:rsidRPr="00EC5DC9">
        <w:t>ontrol and monitor washing machine operation, and processing the product.</w:t>
      </w:r>
    </w:p>
    <w:p w:rsidR="00000000" w:rsidRPr="00EC5DC9" w:rsidP="00C32EB5">
      <w:pPr>
        <w:pStyle w:val="BodyText"/>
      </w:pPr>
      <w:r w:rsidRPr="00EC5DC9">
        <w:t>The unit of competency applies to controlling washing machine operation and involves chemical dispensing and monitoring procedures to required specifications.</w:t>
      </w:r>
    </w:p>
    <w:p w:rsidR="00000000" w:rsidRPr="00EC5DC9" w:rsidP="00C32EB5">
      <w:pPr>
        <w:pStyle w:val="BodyText"/>
      </w:pPr>
      <w:r w:rsidRPr="00EC5DC9">
        <w:t>Work may be conducted</w:t>
      </w:r>
      <w:r w:rsidRPr="00EC5DC9">
        <w:t xml:space="preserve"> in small to large scale enterprises and may involve individual and team activities. Work is performed within defined procedures under direct supervision. </w:t>
      </w:r>
    </w:p>
    <w:p w:rsidR="00000000" w:rsidRPr="00EC5DC9" w:rsidP="00C32EB5">
      <w:pPr>
        <w:pStyle w:val="BodyText"/>
      </w:pPr>
      <w:r w:rsidRPr="00EC5DC9">
        <w:t>No licensing, legislative or certification requirements apply to this unit at the time of publicati</w:t>
      </w:r>
      <w:r w:rsidRPr="00EC5DC9">
        <w:t>on.</w:t>
      </w:r>
    </w:p>
    <w:p w:rsidR="00000000" w:rsidRPr="00EC5DC9" w:rsidP="00EC5DC9">
      <w:pPr>
        <w:pStyle w:val="Heading1"/>
      </w:pPr>
      <w:bookmarkStart w:id="3" w:name="O_936533"/>
      <w:bookmarkEnd w:id="3"/>
      <w:r w:rsidRPr="00EC5DC9">
        <w:t>Pre-requisite Unit</w:t>
      </w:r>
    </w:p>
    <w:tbl>
      <w:tblPr>
        <w:tblW w:w="0" w:type="auto"/>
        <w:tblCellMar>
          <w:left w:w="62" w:type="dxa"/>
          <w:right w:w="62" w:type="dxa"/>
        </w:tblCellMar>
        <w:tblLook w:val="0000"/>
      </w:tblPr>
      <w:tblGrid>
        <w:gridCol w:w="2163"/>
        <w:gridCol w:w="7033"/>
      </w:tblGrid>
      <w:tr w:rsidTr="00C32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MSTLA2002</w:t>
            </w:r>
          </w:p>
        </w:tc>
        <w:tc>
          <w:tcPr>
            <w:tcW w:w="0" w:type="auto"/>
            <w:tcBorders>
              <w:top w:val="nil"/>
              <w:left w:val="nil"/>
              <w:bottom w:val="nil"/>
              <w:right w:val="nil"/>
            </w:tcBorders>
            <w:tcMar>
              <w:top w:w="0" w:type="dxa"/>
              <w:left w:w="62" w:type="dxa"/>
              <w:bottom w:w="0" w:type="dxa"/>
              <w:right w:w="62" w:type="dxa"/>
            </w:tcMar>
          </w:tcPr>
          <w:p w:rsidR="00000000" w:rsidRPr="00EC5DC9" w:rsidP="00EC5DC9">
            <w:pPr>
              <w:pStyle w:val="BodyText"/>
            </w:pPr>
            <w:r w:rsidRPr="00EC5DC9">
              <w:t>Operate washing machines</w:t>
            </w:r>
          </w:p>
        </w:tc>
      </w:tr>
    </w:tbl>
    <w:p w:rsidR="00000000" w:rsidRPr="00EC5DC9" w:rsidP="00EC5DC9">
      <w:pPr>
        <w:pStyle w:val="BodyText"/>
      </w:pPr>
    </w:p>
    <w:p w:rsidR="00000000" w:rsidRPr="00EC5DC9" w:rsidP="00EC5DC9">
      <w:pPr>
        <w:pStyle w:val="AllowPageBreak"/>
      </w:pPr>
    </w:p>
    <w:p w:rsidR="00000000" w:rsidRPr="00EC5DC9" w:rsidP="00EC5DC9">
      <w:pPr>
        <w:pStyle w:val="Heading1"/>
      </w:pPr>
      <w:bookmarkStart w:id="4" w:name="O_936532"/>
      <w:bookmarkEnd w:id="4"/>
      <w:r w:rsidRPr="00EC5DC9">
        <w:t>Competency Field</w:t>
      </w:r>
    </w:p>
    <w:p w:rsidR="00000000" w:rsidRPr="00EC5DC9" w:rsidP="00C32EB5">
      <w:pPr>
        <w:pStyle w:val="BodyText"/>
      </w:pPr>
      <w:r w:rsidRPr="00EC5DC9">
        <w:t>Laundry operations</w:t>
      </w:r>
    </w:p>
    <w:p w:rsidR="00000000" w:rsidRPr="00EC5DC9" w:rsidP="00EC5DC9">
      <w:pPr>
        <w:pStyle w:val="Heading1"/>
      </w:pPr>
      <w:bookmarkStart w:id="5" w:name="O_936531"/>
      <w:bookmarkEnd w:id="5"/>
      <w:r w:rsidRPr="00EC5DC9">
        <w:t>Unit Sector</w:t>
      </w:r>
    </w:p>
    <w:p w:rsidR="00000000" w:rsidRPr="00EC5DC9" w:rsidP="00C32EB5">
      <w:pPr>
        <w:pStyle w:val="BodyText"/>
      </w:pPr>
      <w:r w:rsidRPr="00EC5DC9">
        <w:t>Not applicable</w:t>
      </w:r>
    </w:p>
    <w:p w:rsidR="00000000" w:rsidRPr="00EC5DC9" w:rsidP="00EC5DC9">
      <w:pPr>
        <w:pStyle w:val="Heading1"/>
      </w:pPr>
      <w:bookmarkStart w:id="6" w:name="O_936530"/>
      <w:bookmarkEnd w:id="6"/>
      <w:r w:rsidRPr="00EC5D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5D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Performance criteria describe the performance needed to demonstrate achievement of the element.</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5DC9" w:rsidP="00EC5DC9">
            <w:pPr>
              <w:pStyle w:val="BodyText"/>
            </w:pPr>
            <w:r w:rsidRPr="00EC5DC9">
              <w:t>1</w:t>
            </w:r>
          </w:p>
        </w:tc>
        <w:tc>
          <w:tcPr>
            <w:tcW w:w="1962" w:type="dxa"/>
            <w:vMerge w:val="restart"/>
            <w:tcBorders>
              <w:top w:val="nil"/>
              <w:left w:val="nil"/>
              <w:bottom w:val="nil"/>
              <w:right w:val="nil"/>
            </w:tcBorders>
            <w:tcMar>
              <w:top w:w="0" w:type="dxa"/>
              <w:left w:w="62" w:type="dxa"/>
              <w:bottom w:w="0" w:type="dxa"/>
              <w:right w:w="62" w:type="dxa"/>
            </w:tcMar>
          </w:tcPr>
          <w:p w:rsidR="00000000" w:rsidRPr="00EC5DC9" w:rsidP="00EC5DC9">
            <w:pPr>
              <w:pStyle w:val="BodyText"/>
            </w:pPr>
            <w:r w:rsidRPr="00EC5DC9">
              <w:rPr>
                <w:rStyle w:val="SpecialBold"/>
              </w:rPr>
              <w:t xml:space="preserve">Determine job </w:t>
            </w:r>
            <w:r w:rsidRPr="00EC5DC9">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1.1</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Follow standard operating procedures (SOPs)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1.2</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Comply with work health and safety (WHS) requirements at all times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1.3</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Use appropriate personal protective equipment (PPE) in accordance with SOPs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1.4</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Identify job requirements from specifications, drawings, job sheets or work instructions</w:t>
            </w:r>
          </w:p>
        </w:tc>
      </w:tr>
      <w:tr w:rsidTr="00EC5D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5DC9">
            <w:pPr>
              <w:pStyle w:val="BodyText"/>
              <w:rPr>
                <w:lang w:val="en-NZ"/>
              </w:rPr>
            </w:pP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5DC9" w:rsidP="00EC5DC9">
            <w:pPr>
              <w:pStyle w:val="BodyText"/>
            </w:pPr>
            <w:r w:rsidRPr="00EC5DC9">
              <w:t>2</w:t>
            </w:r>
          </w:p>
        </w:tc>
        <w:tc>
          <w:tcPr>
            <w:tcW w:w="1962" w:type="dxa"/>
            <w:vMerge w:val="restart"/>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rPr>
                <w:rStyle w:val="SpecialBold"/>
              </w:rPr>
              <w:t>Prepare to control washing extractor operation</w:t>
            </w: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2.1</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Identify laundry operating procedures, production schedule and work load priorities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2.2</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Determine washing extractor loads by counting, weight, volume or classification</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2.3</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Operate weighing machines and determine size of load by reading indicator scales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2.4</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Select washing sequences for a given process or product</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2.5</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Select chemical dispensing for chemical dosing system, where relevant</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2.6</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Deter</w:t>
            </w:r>
            <w:r w:rsidRPr="00EC5DC9">
              <w:t>mine washing requirements for specific loads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2.7</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Access operator manuals, as required, and identify workplace procedures</w:t>
            </w:r>
          </w:p>
        </w:tc>
      </w:tr>
      <w:tr w:rsidTr="00EC5D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5DC9">
            <w:pPr>
              <w:pStyle w:val="BodyText"/>
              <w:rPr>
                <w:lang w:val="en-NZ"/>
              </w:rPr>
            </w:pP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5DC9" w:rsidP="00EC5DC9">
            <w:pPr>
              <w:pStyle w:val="BodyText"/>
            </w:pPr>
            <w:r w:rsidRPr="00EC5DC9">
              <w:t>3</w:t>
            </w:r>
          </w:p>
        </w:tc>
        <w:tc>
          <w:tcPr>
            <w:tcW w:w="1962" w:type="dxa"/>
            <w:vMerge w:val="restart"/>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rPr>
                <w:rStyle w:val="SpecialBold"/>
              </w:rPr>
              <w:t>Monitor washing</w:t>
            </w: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3.1</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Monitor washing machine operation for correct water, temperature and chemical levels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3.2</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Monitor chemicals and dosing system for correct operation</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3.3</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Monitor program operation to ensure correct function</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3.4</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Report washing extractor operational faults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3.5</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Complete required documentation</w:t>
            </w:r>
          </w:p>
        </w:tc>
      </w:tr>
      <w:tr w:rsidTr="00EC5D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5DC9">
            <w:pPr>
              <w:pStyle w:val="BodyText"/>
              <w:rPr>
                <w:lang w:val="en-NZ"/>
              </w:rPr>
            </w:pP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5DC9" w:rsidP="00EC5DC9">
            <w:pPr>
              <w:pStyle w:val="BodyText"/>
            </w:pPr>
            <w:r w:rsidRPr="00EC5DC9">
              <w:t>4</w:t>
            </w:r>
          </w:p>
        </w:tc>
        <w:tc>
          <w:tcPr>
            <w:tcW w:w="1962" w:type="dxa"/>
            <w:vMerge w:val="restart"/>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rPr>
                <w:rStyle w:val="SpecialBold"/>
              </w:rPr>
              <w:t>Finalise product and check procedures</w:t>
            </w: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4.1</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Classify product and sort according to finishing requirements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4.2</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Direct product to correct area for finishing</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4.3</w:t>
            </w:r>
          </w:p>
        </w:tc>
        <w:tc>
          <w:tcPr>
            <w:tcW w:w="561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Review and check all procedures</w:t>
            </w:r>
          </w:p>
        </w:tc>
      </w:tr>
      <w:tr w:rsidTr="00EC5D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4.4</w:t>
            </w:r>
          </w:p>
        </w:tc>
        <w:tc>
          <w:tcPr>
            <w:tcW w:w="5610" w:type="dxa"/>
            <w:tcBorders>
              <w:top w:val="nil"/>
              <w:left w:val="nil"/>
              <w:bottom w:val="nil"/>
              <w:right w:val="nil"/>
            </w:tcBorders>
            <w:tcMar>
              <w:top w:w="0" w:type="dxa"/>
              <w:left w:w="62" w:type="dxa"/>
              <w:bottom w:w="0" w:type="dxa"/>
              <w:right w:w="62" w:type="dxa"/>
            </w:tcMar>
          </w:tcPr>
          <w:p w:rsidR="00000000" w:rsidRPr="00EC5DC9" w:rsidP="00EC5DC9">
            <w:pPr>
              <w:pStyle w:val="BodyText"/>
            </w:pPr>
            <w:r w:rsidRPr="00EC5DC9">
              <w:t>Check work area for maintenance to housekeeping standards</w:t>
            </w:r>
          </w:p>
        </w:tc>
      </w:tr>
    </w:tbl>
    <w:p w:rsidR="00000000" w:rsidRPr="00EC5DC9" w:rsidP="00EC5DC9">
      <w:pPr>
        <w:pStyle w:val="BodyText"/>
      </w:pPr>
    </w:p>
    <w:p w:rsidR="00000000" w:rsidRPr="00EC5DC9" w:rsidP="00EC5DC9">
      <w:pPr>
        <w:pStyle w:val="AllowPageBreak"/>
      </w:pPr>
    </w:p>
    <w:p w:rsidR="00000000" w:rsidRPr="00EC5DC9" w:rsidP="00EC5DC9">
      <w:pPr>
        <w:pStyle w:val="Heading1"/>
      </w:pPr>
      <w:bookmarkStart w:id="7" w:name="O_936529"/>
      <w:bookmarkEnd w:id="7"/>
      <w:r w:rsidRPr="00EC5DC9">
        <w:t>Foundation Skills</w:t>
      </w:r>
    </w:p>
    <w:p w:rsidR="00000000" w:rsidRPr="00EC5DC9" w:rsidP="00C32EB5">
      <w:pPr>
        <w:pStyle w:val="BodyText"/>
      </w:pPr>
      <w:r w:rsidRPr="00EC5DC9">
        <w:t>This section describes those required skills (language, literacy and numeracy) that are essential to performance.</w:t>
      </w:r>
    </w:p>
    <w:p w:rsidR="00000000" w:rsidRPr="00EC5DC9" w:rsidP="00C32EB5">
      <w:pPr>
        <w:pStyle w:val="BodyText"/>
      </w:pPr>
      <w:r w:rsidRPr="00EC5DC9">
        <w:t>Foundation skills essential to performance are explicit in the performance criteria of this unit of competency.</w:t>
      </w:r>
    </w:p>
    <w:p w:rsidR="00000000" w:rsidRPr="00EC5DC9" w:rsidP="00EC5DC9">
      <w:pPr>
        <w:pStyle w:val="Heading1"/>
      </w:pPr>
      <w:bookmarkStart w:id="8" w:name="O_936528"/>
      <w:bookmarkEnd w:id="8"/>
      <w:r w:rsidRPr="00EC5DC9">
        <w:t>Range of Conditions</w:t>
      </w:r>
    </w:p>
    <w:tbl>
      <w:tblPr>
        <w:tblW w:w="0" w:type="auto"/>
        <w:tblCellMar>
          <w:left w:w="62" w:type="dxa"/>
          <w:right w:w="62" w:type="dxa"/>
        </w:tblCellMar>
        <w:tblLook w:val="0000"/>
      </w:tblPr>
      <w:tblGrid>
        <w:gridCol w:w="2163"/>
        <w:gridCol w:w="7033"/>
      </w:tblGrid>
      <w:tr w:rsidTr="00C32E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t xml:space="preserve">This field allows for different work environments and conditions that may affect performance. Essential operating conditions that may be present (depending on the work situation, needs of the candidate, accessibility of the item, </w:t>
            </w:r>
            <w:r w:rsidRPr="00EC5DC9">
              <w:t>and local industry and regional contexts) are included.</w:t>
            </w:r>
          </w:p>
        </w:tc>
      </w:tr>
      <w:tr w:rsidTr="00C32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5DC9" w:rsidP="00EC5DC9">
            <w:pPr>
              <w:pStyle w:val="ListBullet"/>
            </w:pPr>
            <w:r w:rsidRPr="00EC5DC9">
              <w:t>requirements prescribed by legislation, awards, agreements and conditions of employment</w:t>
            </w:r>
          </w:p>
          <w:p w:rsidR="00000000" w:rsidRPr="00EC5DC9" w:rsidP="00EC5DC9">
            <w:pPr>
              <w:pStyle w:val="ListBullet"/>
            </w:pPr>
            <w:r w:rsidRPr="00EC5DC9">
              <w:t>SOPs</w:t>
            </w:r>
          </w:p>
          <w:p w:rsidR="00000000" w:rsidRPr="00EC5DC9" w:rsidP="00EC5DC9">
            <w:pPr>
              <w:pStyle w:val="ListBullet"/>
            </w:pPr>
            <w:r w:rsidRPr="00EC5DC9">
              <w:t>work instructions</w:t>
            </w:r>
          </w:p>
          <w:p w:rsidR="00000000" w:rsidRPr="00EC5DC9" w:rsidP="00EC5DC9">
            <w:pPr>
              <w:pStyle w:val="ListBullet"/>
            </w:pPr>
            <w:r w:rsidRPr="00EC5DC9">
              <w:t>PPE</w:t>
            </w:r>
          </w:p>
          <w:p w:rsidR="00000000" w:rsidRPr="00EC5DC9" w:rsidP="00EC5DC9">
            <w:pPr>
              <w:pStyle w:val="ListBullet"/>
            </w:pPr>
            <w:r w:rsidRPr="00EC5DC9">
              <w:t>oral, written and visual communication</w:t>
            </w:r>
          </w:p>
          <w:p w:rsidR="00000000" w:rsidRPr="00EC5DC9" w:rsidP="00EC5DC9">
            <w:pPr>
              <w:pStyle w:val="ListBullet"/>
            </w:pPr>
            <w:r w:rsidRPr="00EC5DC9">
              <w:t>quality practices, including responsibility for maintenance of own work quality and contribution to quality improvement of team or section output</w:t>
            </w:r>
          </w:p>
          <w:p w:rsidR="00000000" w:rsidRPr="00EC5DC9" w:rsidP="00EC5DC9">
            <w:pPr>
              <w:pStyle w:val="ListBullet"/>
            </w:pPr>
            <w:r w:rsidRPr="00EC5DC9">
              <w:t>housekeeping</w:t>
            </w:r>
          </w:p>
          <w:p w:rsidR="00000000" w:rsidRPr="00EC5DC9" w:rsidP="00EC5DC9">
            <w:pPr>
              <w:pStyle w:val="ListBullet"/>
            </w:pPr>
            <w:r w:rsidRPr="00EC5DC9">
              <w:t>tasks related to environmental protection, waste disposal,</w:t>
            </w:r>
            <w:r w:rsidRPr="00EC5DC9">
              <w:t xml:space="preserve"> pollution control and recycling</w:t>
            </w:r>
          </w:p>
          <w:p w:rsidR="00000000" w:rsidRPr="00EC5DC9" w:rsidP="00EC5DC9">
            <w:pPr>
              <w:pStyle w:val="ListBullet"/>
            </w:pPr>
            <w:r w:rsidRPr="00EC5DC9">
              <w:t>WHS procedures</w:t>
            </w:r>
          </w:p>
          <w:p w:rsidR="00000000" w:rsidP="00EC5DC9">
            <w:pPr>
              <w:pStyle w:val="BodyText"/>
              <w:rPr>
                <w:lang w:val="en-NZ"/>
              </w:rPr>
            </w:pPr>
          </w:p>
        </w:tc>
      </w:tr>
      <w:tr w:rsidTr="00C32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C5DC9" w:rsidP="00EC5DC9">
            <w:pPr>
              <w:pStyle w:val="ListBullet"/>
            </w:pPr>
            <w:r w:rsidRPr="00EC5DC9">
              <w:t>the relevant industry or Australian Standards that are current at the time this unit is being undertaken</w:t>
            </w:r>
          </w:p>
          <w:p w:rsidR="00000000" w:rsidP="00EC5DC9">
            <w:pPr>
              <w:pStyle w:val="BodyText"/>
              <w:rPr>
                <w:lang w:val="en-NZ"/>
              </w:rPr>
            </w:pPr>
          </w:p>
        </w:tc>
      </w:tr>
      <w:tr w:rsidTr="00C32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rPr>
                <w:rStyle w:val="SpecialBold"/>
              </w:rPr>
              <w:t>Washing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EC5DC9" w:rsidP="00EC5DC9">
            <w:pPr>
              <w:pStyle w:val="ListBullet"/>
            </w:pPr>
            <w:r w:rsidRPr="00EC5DC9">
              <w:t>chemical dosage or formula settings</w:t>
            </w:r>
          </w:p>
          <w:p w:rsidR="00000000" w:rsidRPr="00EC5DC9" w:rsidP="00EC5DC9">
            <w:pPr>
              <w:pStyle w:val="ListBullet"/>
            </w:pPr>
            <w:r w:rsidRPr="00EC5DC9">
              <w:t>washing extractor program settings</w:t>
            </w:r>
          </w:p>
          <w:p w:rsidR="00000000" w:rsidP="00EC5DC9">
            <w:pPr>
              <w:pStyle w:val="BodyText"/>
              <w:rPr>
                <w:lang w:val="en-NZ"/>
              </w:rPr>
            </w:pPr>
          </w:p>
        </w:tc>
      </w:tr>
      <w:tr w:rsidTr="00C32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rPr>
                <w:rStyle w:val="SpecialBold"/>
              </w:rPr>
              <w:t>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5DC9" w:rsidP="00EC5DC9">
            <w:pPr>
              <w:pStyle w:val="ListBullet"/>
            </w:pPr>
            <w:r w:rsidRPr="00EC5DC9">
              <w:t>chemical specifications, handling and use</w:t>
            </w:r>
          </w:p>
          <w:p w:rsidR="00000000" w:rsidRPr="00EC5DC9" w:rsidP="00EC5DC9">
            <w:pPr>
              <w:pStyle w:val="ListBullet"/>
            </w:pPr>
            <w:r w:rsidRPr="00EC5DC9">
              <w:t>machines manual over-riding technology application</w:t>
            </w:r>
          </w:p>
          <w:p w:rsidR="00000000" w:rsidRPr="00EC5DC9" w:rsidP="00EC5DC9">
            <w:pPr>
              <w:pStyle w:val="ListBullet"/>
            </w:pPr>
            <w:r w:rsidRPr="00EC5DC9">
              <w:t>identification of faults</w:t>
            </w:r>
          </w:p>
          <w:p w:rsidR="00000000" w:rsidRPr="00EC5DC9" w:rsidP="00EC5DC9">
            <w:pPr>
              <w:pStyle w:val="ListBullet"/>
            </w:pPr>
            <w:r w:rsidRPr="00EC5DC9">
              <w:t>manual handling</w:t>
            </w:r>
            <w:r w:rsidRPr="00EC5DC9">
              <w:t xml:space="preserve"> for loading and unloading machines</w:t>
            </w:r>
          </w:p>
          <w:p w:rsidR="00000000" w:rsidRPr="00EC5DC9" w:rsidP="00EC5DC9">
            <w:pPr>
              <w:pStyle w:val="ListBullet"/>
            </w:pPr>
            <w:r w:rsidRPr="00EC5DC9">
              <w:t>safe use of machines</w:t>
            </w:r>
          </w:p>
          <w:p w:rsidR="00000000" w:rsidRPr="00EC5DC9" w:rsidP="00EC5DC9">
            <w:pPr>
              <w:pStyle w:val="ListBullet"/>
            </w:pPr>
            <w:r w:rsidRPr="00EC5DC9">
              <w:t>quality control requirements</w:t>
            </w:r>
          </w:p>
          <w:p w:rsidR="00000000" w:rsidRPr="00EC5DC9" w:rsidP="00EC5DC9">
            <w:pPr>
              <w:pStyle w:val="ListBullet"/>
            </w:pPr>
            <w:r w:rsidRPr="00EC5DC9">
              <w:t>working in confined spaces</w:t>
            </w:r>
          </w:p>
          <w:p w:rsidR="00000000" w:rsidP="00EC5DC9">
            <w:pPr>
              <w:pStyle w:val="BodyText"/>
              <w:rPr>
                <w:lang w:val="en-NZ"/>
              </w:rPr>
            </w:pPr>
          </w:p>
        </w:tc>
      </w:tr>
      <w:tr w:rsidTr="00C32E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DC9">
            <w:pPr>
              <w:pStyle w:val="BodyText"/>
              <w:rPr>
                <w:lang w:val="en-NZ"/>
              </w:rPr>
            </w:pPr>
            <w:r w:rsidRPr="00EC5DC9">
              <w:rPr>
                <w:rStyle w:val="SpecialBold"/>
              </w:rPr>
              <w:t>Required documentation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5DC9" w:rsidP="00EC5DC9">
            <w:pPr>
              <w:pStyle w:val="ListBullet"/>
            </w:pPr>
            <w:r w:rsidRPr="00EC5DC9">
              <w:t>information on wash load, program settings and chemical dosage</w:t>
            </w:r>
          </w:p>
          <w:p w:rsidR="00000000" w:rsidRPr="00EC5DC9" w:rsidP="00EC5DC9">
            <w:pPr>
              <w:pStyle w:val="ListBullet"/>
            </w:pPr>
            <w:r w:rsidRPr="00EC5DC9">
              <w:t>completion of standardised forms</w:t>
            </w:r>
          </w:p>
          <w:p w:rsidR="00000000" w:rsidRPr="00EC5DC9" w:rsidP="00EC5DC9">
            <w:pPr>
              <w:pStyle w:val="ListBullet"/>
            </w:pPr>
            <w:r w:rsidRPr="00EC5DC9">
              <w:t>information on wash efficiencies, such as wash times</w:t>
            </w:r>
          </w:p>
          <w:p w:rsidR="00000000" w:rsidRPr="00EC5DC9" w:rsidP="00EC5DC9">
            <w:pPr>
              <w:pStyle w:val="ListBullet"/>
            </w:pPr>
            <w:r w:rsidRPr="00EC5DC9">
              <w:t>faults or inconsistencies</w:t>
            </w:r>
          </w:p>
        </w:tc>
      </w:tr>
    </w:tbl>
    <w:p w:rsidR="00000000" w:rsidRPr="00EC5DC9" w:rsidP="00EC5DC9">
      <w:pPr>
        <w:pStyle w:val="BodyText"/>
      </w:pPr>
    </w:p>
    <w:p w:rsidR="00000000" w:rsidRPr="00EC5DC9" w:rsidP="00EC5DC9">
      <w:pPr>
        <w:pStyle w:val="AllowPageBreak"/>
      </w:pPr>
    </w:p>
    <w:p w:rsidR="00000000" w:rsidRPr="00EC5DC9" w:rsidP="00EC5DC9">
      <w:pPr>
        <w:pStyle w:val="Heading1"/>
      </w:pPr>
      <w:bookmarkStart w:id="9" w:name="O_936527"/>
      <w:bookmarkEnd w:id="9"/>
      <w:r w:rsidRPr="00EC5DC9">
        <w:t>Unit Mapping Information</w:t>
      </w:r>
    </w:p>
    <w:p w:rsidR="00000000" w:rsidRPr="00EC5DC9" w:rsidP="00C32EB5">
      <w:pPr>
        <w:pStyle w:val="BodyText"/>
      </w:pPr>
      <w:r w:rsidRPr="00EC5DC9">
        <w:t>Release 1. Supersedes and is equivalent to LMTLA2003A Control washing extractor operation</w:t>
      </w:r>
    </w:p>
    <w:p w:rsidR="00000000" w:rsidRPr="00EC5DC9" w:rsidP="00EC5DC9">
      <w:pPr>
        <w:pStyle w:val="Heading1"/>
      </w:pPr>
      <w:bookmarkStart w:id="10" w:name="O_936520"/>
      <w:bookmarkEnd w:id="10"/>
      <w:r w:rsidRPr="00EC5DC9">
        <w:t>Links</w:t>
      </w:r>
    </w:p>
    <w:p w:rsidR="00000000" w:rsidRPr="00EC5DC9" w:rsidP="00C32EB5">
      <w:pPr>
        <w:pStyle w:val="BodyText"/>
      </w:pPr>
      <w:r w:rsidRPr="00EC5DC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A0E27">
        <w:rPr>
          <w:rStyle w:val="Hyperlink"/>
        </w:rPr>
        <w:t>https://vetnet.gov.au/Pages/TrainingDocs.aspx?q=a203ec5c-de7d-406b-b3e1-8f1a9b76e92e</w:t>
      </w:r>
      <w:r>
        <w:fldChar w:fldCharType="end"/>
      </w:r>
    </w:p>
    <w:p w:rsidR="00000000" w:rsidRPr="00EC5DC9" w:rsidP="00C32EB5">
      <w:pPr>
        <w:pStyle w:val="BodyText"/>
        <w:sectPr w:rsidSect="00EC5DC9">
          <w:headerReference w:type="default" r:id="rId10"/>
          <w:footerReference w:type="default" r:id="rId11"/>
          <w:pgSz w:w="11908" w:h="16833"/>
          <w:pgMar w:top="1702" w:right="1418" w:bottom="1702" w:left="1418" w:header="992" w:footer="992" w:gutter="0"/>
          <w:cols w:space="720"/>
          <w:noEndnote/>
          <w:docGrid w:linePitch="299"/>
        </w:sectPr>
      </w:pPr>
    </w:p>
    <w:p w:rsidR="00000000" w:rsidRPr="00EC5DC9" w:rsidP="00EC5DC9">
      <w:pPr>
        <w:pStyle w:val="SuperHeading"/>
      </w:pPr>
      <w:r w:rsidRPr="00EC5DC9">
        <w:t>Assessment Requirements for MSTLA2003 Control was</w:t>
      </w:r>
      <w:r w:rsidRPr="00EC5DC9">
        <w:t>hing extractor operation</w:t>
      </w:r>
    </w:p>
    <w:p w:rsidR="00000000" w:rsidRPr="00EC5DC9" w:rsidP="00EC5DC9">
      <w:pPr>
        <w:pStyle w:val="Heading1"/>
      </w:pPr>
      <w:bookmarkStart w:id="11" w:name="O_936522"/>
      <w:bookmarkEnd w:id="11"/>
      <w:r w:rsidRPr="00EC5DC9">
        <w:t>Modification History</w:t>
      </w:r>
    </w:p>
    <w:p w:rsidR="00000000" w:rsidRPr="00EC5DC9" w:rsidP="00C32EB5">
      <w:pPr>
        <w:pStyle w:val="BodyText"/>
      </w:pPr>
      <w:r w:rsidRPr="00EC5DC9">
        <w:t>Release 1. Supersedes and is equivalent to LMTLA2003A Control washing extractor operation</w:t>
      </w:r>
    </w:p>
    <w:p w:rsidR="00000000" w:rsidRPr="00EC5DC9" w:rsidP="00EC5DC9">
      <w:pPr>
        <w:pStyle w:val="Heading1"/>
      </w:pPr>
      <w:bookmarkStart w:id="12" w:name="O_936525"/>
      <w:bookmarkEnd w:id="12"/>
      <w:r w:rsidRPr="00EC5DC9">
        <w:t>Performance Evidence</w:t>
      </w:r>
    </w:p>
    <w:p w:rsidR="00000000" w:rsidRPr="00EC5DC9" w:rsidP="00C32EB5">
      <w:pPr>
        <w:pStyle w:val="BodyText"/>
      </w:pPr>
      <w:r w:rsidRPr="00EC5DC9">
        <w:t>Evidence required to demonstrate competence in this unit must be relevant to and satisfy the requirements of the elements and performance criteria, and include:</w:t>
      </w:r>
    </w:p>
    <w:p w:rsidR="00000000" w:rsidRPr="00EC5DC9" w:rsidP="00EC5DC9">
      <w:pPr>
        <w:pStyle w:val="ListBullet"/>
      </w:pPr>
      <w:r w:rsidRPr="00EC5DC9">
        <w:t>reading and following work instructions, standard operating procedures (SOPs), safe work pract</w:t>
      </w:r>
      <w:r w:rsidRPr="00EC5DC9">
        <w:t>ices and other reference material</w:t>
      </w:r>
    </w:p>
    <w:p w:rsidR="00000000" w:rsidRPr="00EC5DC9" w:rsidP="00EC5DC9">
      <w:pPr>
        <w:pStyle w:val="ListBullet"/>
      </w:pPr>
      <w:r w:rsidRPr="00EC5DC9">
        <w:t xml:space="preserve">complying with relevant standards </w:t>
      </w:r>
    </w:p>
    <w:p w:rsidR="00000000" w:rsidRPr="00EC5DC9" w:rsidP="00EC5DC9">
      <w:pPr>
        <w:pStyle w:val="ListBullet"/>
      </w:pPr>
      <w:r w:rsidRPr="00EC5DC9">
        <w:t>interpreting production schedules and work load priorities</w:t>
      </w:r>
    </w:p>
    <w:p w:rsidR="00000000" w:rsidRPr="00EC5DC9" w:rsidP="00EC5DC9">
      <w:pPr>
        <w:pStyle w:val="ListBullet"/>
      </w:pPr>
      <w:r w:rsidRPr="00EC5DC9">
        <w:t>selecting and preparing chemicals</w:t>
      </w:r>
    </w:p>
    <w:p w:rsidR="00000000" w:rsidRPr="00EC5DC9" w:rsidP="00EC5DC9">
      <w:pPr>
        <w:pStyle w:val="ListBullet"/>
      </w:pPr>
      <w:r w:rsidRPr="00EC5DC9">
        <w:t>determining wash load requirements and extractor settings to suit load characteristics</w:t>
      </w:r>
    </w:p>
    <w:p w:rsidR="00000000" w:rsidRPr="00EC5DC9" w:rsidP="00EC5DC9">
      <w:pPr>
        <w:pStyle w:val="ListBullet"/>
      </w:pPr>
      <w:r w:rsidRPr="00EC5DC9">
        <w:t>controlling and monitoring process operation on at least two (2) occasions</w:t>
      </w:r>
    </w:p>
    <w:p w:rsidR="00000000" w:rsidRPr="00EC5DC9" w:rsidP="00EC5DC9">
      <w:pPr>
        <w:pStyle w:val="ListBullet"/>
      </w:pPr>
      <w:r w:rsidRPr="00EC5DC9">
        <w:t>using machines and related equipment, including dispensing and dosing systems, according to workplace procedures</w:t>
      </w:r>
    </w:p>
    <w:p w:rsidR="00000000" w:rsidRPr="00EC5DC9" w:rsidP="00EC5DC9">
      <w:pPr>
        <w:pStyle w:val="ListBullet"/>
      </w:pPr>
      <w:r w:rsidRPr="00EC5DC9">
        <w:t>using protective equipment</w:t>
      </w:r>
    </w:p>
    <w:p w:rsidR="00000000" w:rsidRPr="00EC5DC9" w:rsidP="00EC5DC9">
      <w:pPr>
        <w:pStyle w:val="ListBullet"/>
      </w:pPr>
      <w:r w:rsidRPr="00EC5DC9">
        <w:t>classifying and sorting product</w:t>
      </w:r>
    </w:p>
    <w:p w:rsidR="00000000" w:rsidRPr="00EC5DC9" w:rsidP="00EC5DC9">
      <w:pPr>
        <w:pStyle w:val="ListBullet"/>
      </w:pPr>
      <w:r w:rsidRPr="00EC5DC9">
        <w:t>maintaini</w:t>
      </w:r>
      <w:r w:rsidRPr="00EC5DC9">
        <w:t>ng accurate records.</w:t>
      </w:r>
    </w:p>
    <w:p w:rsidR="00000000" w:rsidRPr="00EC5DC9" w:rsidP="00EC5DC9">
      <w:pPr>
        <w:pStyle w:val="AllowPageBreak"/>
      </w:pPr>
    </w:p>
    <w:p w:rsidR="00000000" w:rsidRPr="00EC5DC9" w:rsidP="00EC5DC9">
      <w:pPr>
        <w:pStyle w:val="Heading1"/>
      </w:pPr>
      <w:bookmarkStart w:id="13" w:name="O_936524"/>
      <w:bookmarkEnd w:id="13"/>
      <w:r w:rsidRPr="00EC5DC9">
        <w:t>Knowledge Evidence</w:t>
      </w:r>
    </w:p>
    <w:p w:rsidR="00000000" w:rsidRPr="00EC5DC9" w:rsidP="00C32EB5">
      <w:pPr>
        <w:pStyle w:val="BodyText"/>
      </w:pPr>
      <w:r w:rsidRPr="00EC5DC9">
        <w:t>Evidence must be provided that demonstrates knowledge of:</w:t>
      </w:r>
    </w:p>
    <w:p w:rsidR="00000000" w:rsidRPr="00EC5DC9" w:rsidP="00EC5DC9">
      <w:pPr>
        <w:pStyle w:val="ListBullet"/>
      </w:pPr>
      <w:r w:rsidRPr="00EC5DC9">
        <w:t>safe work practices and procedures and use of personal protective equipment (PPE)</w:t>
      </w:r>
    </w:p>
    <w:p w:rsidR="00000000" w:rsidRPr="00EC5DC9" w:rsidP="00EC5DC9">
      <w:pPr>
        <w:pStyle w:val="ListBullet"/>
      </w:pPr>
      <w:r w:rsidRPr="00EC5DC9">
        <w:t>relevant Australian Standards</w:t>
      </w:r>
    </w:p>
    <w:p w:rsidR="00000000" w:rsidRPr="00EC5DC9" w:rsidP="00EC5DC9">
      <w:pPr>
        <w:pStyle w:val="ListBullet"/>
      </w:pPr>
      <w:r w:rsidRPr="00EC5DC9">
        <w:t>workplace procedures and pol</w:t>
      </w:r>
      <w:r w:rsidRPr="00EC5DC9">
        <w:t>icies</w:t>
      </w:r>
    </w:p>
    <w:p w:rsidR="00000000" w:rsidRPr="00EC5DC9" w:rsidP="00EC5DC9">
      <w:pPr>
        <w:pStyle w:val="ListBullet"/>
      </w:pPr>
      <w:r w:rsidRPr="00EC5DC9">
        <w:t>machine operation, program selection and monitoring procedures:</w:t>
      </w:r>
    </w:p>
    <w:p w:rsidR="00000000" w:rsidRPr="00EC5DC9" w:rsidP="00EC5DC9">
      <w:pPr>
        <w:pStyle w:val="ListBullet2"/>
      </w:pPr>
      <w:r w:rsidRPr="00EC5DC9">
        <w:t>chemical specifications, handling and use</w:t>
      </w:r>
    </w:p>
    <w:p w:rsidR="00000000" w:rsidRPr="00EC5DC9" w:rsidP="00EC5DC9">
      <w:pPr>
        <w:pStyle w:val="ListBullet2"/>
      </w:pPr>
      <w:r w:rsidRPr="00EC5DC9">
        <w:t>machines manual over-riding technology application</w:t>
      </w:r>
    </w:p>
    <w:p w:rsidR="00000000" w:rsidRPr="00EC5DC9" w:rsidP="00EC5DC9">
      <w:pPr>
        <w:pStyle w:val="ListBullet2"/>
      </w:pPr>
      <w:r w:rsidRPr="00EC5DC9">
        <w:t>identification of faults</w:t>
      </w:r>
    </w:p>
    <w:p w:rsidR="00000000" w:rsidRPr="00EC5DC9" w:rsidP="00EC5DC9">
      <w:pPr>
        <w:pStyle w:val="ListBullet2"/>
      </w:pPr>
      <w:r w:rsidRPr="00EC5DC9">
        <w:t>manual handling for loading and unloading machines</w:t>
      </w:r>
    </w:p>
    <w:p w:rsidR="00000000" w:rsidRPr="00EC5DC9" w:rsidP="00EC5DC9">
      <w:pPr>
        <w:pStyle w:val="ListBullet2"/>
      </w:pPr>
      <w:r w:rsidRPr="00EC5DC9">
        <w:t>safe use of machines</w:t>
      </w:r>
    </w:p>
    <w:p w:rsidR="00000000" w:rsidRPr="00EC5DC9" w:rsidP="00EC5DC9">
      <w:pPr>
        <w:pStyle w:val="ListBullet2"/>
      </w:pPr>
      <w:r w:rsidRPr="00EC5DC9">
        <w:t>quality control requirements</w:t>
      </w:r>
    </w:p>
    <w:p w:rsidR="00000000" w:rsidRPr="00EC5DC9" w:rsidP="00EC5DC9">
      <w:pPr>
        <w:pStyle w:val="ListBullet2"/>
      </w:pPr>
      <w:r w:rsidRPr="00EC5DC9">
        <w:t>working in confined spaces</w:t>
      </w:r>
    </w:p>
    <w:p w:rsidR="00000000" w:rsidRPr="00EC5DC9" w:rsidP="00EC5DC9">
      <w:pPr>
        <w:pStyle w:val="ListBullet"/>
      </w:pPr>
      <w:r w:rsidRPr="00EC5DC9">
        <w:t>level of operator responsibility for equipment maintenance and monitoring</w:t>
      </w:r>
    </w:p>
    <w:p w:rsidR="00000000" w:rsidRPr="00EC5DC9" w:rsidP="00EC5DC9">
      <w:pPr>
        <w:pStyle w:val="ListBullet"/>
      </w:pPr>
      <w:r w:rsidRPr="00EC5DC9">
        <w:t>characteristics and hazards of chemicals and dispensing systems</w:t>
      </w:r>
    </w:p>
    <w:p w:rsidR="00000000" w:rsidRPr="00EC5DC9" w:rsidP="00EC5DC9">
      <w:pPr>
        <w:pStyle w:val="ListBullet"/>
      </w:pPr>
      <w:r w:rsidRPr="00EC5DC9">
        <w:t>work health and safety (WHS) and environ</w:t>
      </w:r>
      <w:r w:rsidRPr="00EC5DC9">
        <w:t>mental aspects related to workplace and machine and equipment operation and manual handling, including consumable or hazardous materials</w:t>
      </w:r>
    </w:p>
    <w:p w:rsidR="00000000" w:rsidRPr="00EC5DC9" w:rsidP="00EC5DC9">
      <w:pPr>
        <w:pStyle w:val="ListBullet"/>
      </w:pPr>
      <w:r w:rsidRPr="00EC5DC9">
        <w:t>safety data sheets (SDS)</w:t>
      </w:r>
    </w:p>
    <w:p w:rsidR="00000000" w:rsidRPr="00EC5DC9" w:rsidP="00EC5DC9">
      <w:pPr>
        <w:pStyle w:val="ListBullet"/>
      </w:pPr>
      <w:r w:rsidRPr="00EC5DC9">
        <w:t>quality practices</w:t>
      </w:r>
    </w:p>
    <w:p w:rsidR="00000000" w:rsidRPr="00EC5DC9" w:rsidP="00EC5DC9">
      <w:pPr>
        <w:pStyle w:val="ListBullet"/>
      </w:pPr>
      <w:r w:rsidRPr="00EC5DC9">
        <w:t xml:space="preserve">practices for recording and reporting. </w:t>
      </w:r>
    </w:p>
    <w:p w:rsidR="00000000" w:rsidRPr="00EC5DC9" w:rsidP="00EC5DC9">
      <w:pPr>
        <w:pStyle w:val="AllowPageBreak"/>
      </w:pPr>
    </w:p>
    <w:p w:rsidR="00000000" w:rsidRPr="00EC5DC9" w:rsidP="00EC5DC9">
      <w:pPr>
        <w:pStyle w:val="Heading1"/>
      </w:pPr>
      <w:bookmarkStart w:id="14" w:name="O_936523"/>
      <w:bookmarkEnd w:id="14"/>
      <w:r w:rsidRPr="00EC5DC9">
        <w:t>Assessment Conditions</w:t>
      </w:r>
    </w:p>
    <w:p w:rsidR="00000000" w:rsidRPr="00EC5DC9" w:rsidP="00EC5DC9">
      <w:pPr>
        <w:pStyle w:val="ListBullet"/>
      </w:pPr>
      <w:r w:rsidRPr="00EC5DC9">
        <w:t>Assessors must:</w:t>
      </w:r>
    </w:p>
    <w:p w:rsidR="00000000" w:rsidRPr="00EC5DC9" w:rsidP="00EC5DC9">
      <w:pPr>
        <w:pStyle w:val="ListBullet2"/>
      </w:pPr>
      <w:r w:rsidRPr="00EC5DC9">
        <w:t>satisfy the assessor competency requirements that are in place at the time of the assessment, as set by the VET regulator</w:t>
      </w:r>
    </w:p>
    <w:p w:rsidR="00000000" w:rsidRPr="00EC5DC9" w:rsidP="00EC5DC9">
      <w:pPr>
        <w:pStyle w:val="ListBullet2"/>
      </w:pPr>
      <w:r w:rsidRPr="00EC5DC9">
        <w:t xml:space="preserve">have vocational competency in controlling washing extractor operations, at least to the level </w:t>
      </w:r>
      <w:r w:rsidRPr="00EC5DC9">
        <w:t>being assessed, with relevant industry knowledge and experience.</w:t>
      </w:r>
    </w:p>
    <w:p w:rsidR="00000000" w:rsidRPr="00EC5DC9" w:rsidP="00EC5DC9">
      <w:pPr>
        <w:pStyle w:val="ListBullet"/>
      </w:pPr>
      <w:r w:rsidRPr="00EC5DC9">
        <w:t>Assessment should occur in operational workplace situations. Where this is not possible, or where personal safety or environmental damage are limiting factors, assessment must occur in a suf</w:t>
      </w:r>
      <w:r w:rsidRPr="00EC5DC9">
        <w:t>ficiently rigorous simulated environment reflecting realistic operational workplace conditions. This must cover all aspects of workplace performance, including environment, task skills, task management skills, contingency management skills and job role env</w:t>
      </w:r>
      <w:r w:rsidRPr="00EC5DC9">
        <w:t>ironment skills.</w:t>
      </w:r>
    </w:p>
    <w:p w:rsidR="00000000" w:rsidRPr="00EC5DC9" w:rsidP="00EC5DC9">
      <w:pPr>
        <w:pStyle w:val="ListBullet"/>
      </w:pPr>
      <w:r w:rsidRPr="00EC5DC9">
        <w:t>Assessment processes and techniques must be appropriate to the language, literacy and numeracy requirements of the work being performed and the needs of the candidate.</w:t>
      </w:r>
    </w:p>
    <w:p w:rsidR="00000000" w:rsidRPr="00EC5DC9" w:rsidP="00EC5DC9">
      <w:pPr>
        <w:pStyle w:val="ListBullet"/>
      </w:pPr>
      <w:r w:rsidRPr="00EC5DC9">
        <w:t xml:space="preserve">Conditions for assessment must include access to all tools, equipment, </w:t>
      </w:r>
      <w:r w:rsidRPr="00EC5DC9">
        <w:t>materials and documentation required including relevant workplace procedures, product and manufacturing specifications associated with this unit.</w:t>
      </w:r>
    </w:p>
    <w:p w:rsidR="00000000" w:rsidRPr="00EC5DC9" w:rsidP="00EC5DC9">
      <w:pPr>
        <w:pStyle w:val="AllowPageBreak"/>
      </w:pPr>
    </w:p>
    <w:p w:rsidR="00000000" w:rsidRPr="00EC5DC9" w:rsidP="00EC5DC9">
      <w:pPr>
        <w:pStyle w:val="Heading1"/>
      </w:pPr>
      <w:bookmarkStart w:id="15" w:name="O_936521"/>
      <w:bookmarkEnd w:id="15"/>
      <w:r w:rsidRPr="00EC5DC9">
        <w:t>Links</w:t>
      </w:r>
    </w:p>
    <w:p w:rsidR="00000000" w:rsidRPr="00EC5DC9" w:rsidP="00C32EB5">
      <w:pPr>
        <w:pStyle w:val="BodyText"/>
      </w:pPr>
      <w:r w:rsidRPr="00EC5DC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A0E27">
        <w:rPr>
          <w:rStyle w:val="Hyperlink"/>
        </w:rPr>
        <w:t>https://vetnet.gov.au/Pages/TrainingDocs.aspx?q=a203ec5c-de7d-406b-b3e1-8f1a9b76e92e</w:t>
      </w:r>
      <w:r>
        <w:fldChar w:fldCharType="end"/>
      </w:r>
    </w:p>
    <w:p w:rsidR="00000000" w:rsidRPr="00EC5DC9" w:rsidP="00EC5DC9"/>
    <w:sectPr w:rsidSect="00EC5D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C9" w:rsidRPr="00C32EB5" w:rsidP="00C32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B5" w:rsidP="00EC5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2EB5" w:rsidP="00EC5D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32EB5" w:rsidP="00EC5D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C9" w:rsidP="00EC5DC9">
    <w:pPr>
      <w:pStyle w:val="Footer"/>
      <w:framePr w:wrap="around"/>
    </w:pPr>
    <w:r>
      <w:fldChar w:fldCharType="begin"/>
    </w:r>
    <w:r>
      <w:instrText xml:space="preserve"> DOCPROPERTY  Subject  \* MERGEFORMAT </w:instrText>
    </w:r>
    <w:r>
      <w:fldChar w:fldCharType="separate"/>
    </w:r>
    <w:r w:rsidR="00C32EB5">
      <w:t>Approved</w:t>
    </w:r>
    <w:r w:rsidR="00C32EB5">
      <w:fldChar w:fldCharType="end"/>
    </w:r>
    <w:r>
      <w:tab/>
      <w:t xml:space="preserve">Page </w:t>
    </w:r>
    <w:r>
      <w:fldChar w:fldCharType="begin"/>
    </w:r>
    <w:r>
      <w:instrText xml:space="preserve"> PAGE  \* Arabic  \* MERGEFORMAT </w:instrText>
    </w:r>
    <w:r>
      <w:fldChar w:fldCharType="separate"/>
    </w:r>
    <w:r w:rsidR="00C32E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2EB5">
      <w:rPr>
        <w:noProof/>
      </w:rPr>
      <w:t>5</w:t>
    </w:r>
    <w:r>
      <w:rPr>
        <w:noProof/>
      </w:rPr>
      <w:fldChar w:fldCharType="end"/>
    </w:r>
  </w:p>
  <w:p w:rsidR="00EC5DC9" w:rsidP="00EC5DC9">
    <w:pPr>
      <w:pStyle w:val="Footer"/>
      <w:framePr w:wrap="around"/>
    </w:pPr>
    <w:r>
      <w:t xml:space="preserve">© Commonwealth of Australia, </w:t>
    </w:r>
    <w:r>
      <w:fldChar w:fldCharType="begin"/>
    </w:r>
    <w:r>
      <w:instrText xml:space="preserve"> DATE  \@ "yyyy"  \* MERGEFORMAT </w:instrText>
    </w:r>
    <w:r>
      <w:fldChar w:fldCharType="separate"/>
    </w:r>
    <w:r w:rsidR="00C32EB5">
      <w:rPr>
        <w:noProof/>
      </w:rPr>
      <w:t>2025</w:t>
    </w:r>
    <w:r>
      <w:fldChar w:fldCharType="end"/>
    </w:r>
    <w:r>
      <w:tab/>
    </w:r>
    <w:r>
      <w:fldChar w:fldCharType="begin"/>
    </w:r>
    <w:r>
      <w:instrText xml:space="preserve"> DOCPROPERTY  Author  \* MERGEFORMAT </w:instrText>
    </w:r>
    <w:r>
      <w:fldChar w:fldCharType="separate"/>
    </w:r>
    <w:r w:rsidR="00C32EB5">
      <w:t>Skills Insight</w:t>
    </w:r>
    <w:r w:rsidR="00C32EB5">
      <w:fldChar w:fldCharType="end"/>
    </w:r>
  </w:p>
  <w:p w:rsidR="00EC5DC9" w:rsidP="00EC5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DC9" w:rsidRPr="00C32EB5" w:rsidP="00C32E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B5" w:rsidRPr="002D2AF8" w:rsidP="00EC5DC9">
    <w:pPr>
      <w:pStyle w:val="Header"/>
      <w:framePr w:wrap="around"/>
    </w:pPr>
    <w:r>
      <w:fldChar w:fldCharType="begin"/>
    </w:r>
    <w:r>
      <w:instrText xml:space="preserve"> TITLE   \* MERGEFORMAT </w:instrText>
    </w:r>
    <w:r>
      <w:fldChar w:fldCharType="separate"/>
    </w:r>
    <w:r>
      <w:t>MSTLA2003 Control washing extractor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32EB5" w:rsidP="00EC5D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DC9" w:rsidRPr="002D2AF8" w:rsidP="00EC5DC9">
    <w:pPr>
      <w:pStyle w:val="Header"/>
      <w:framePr w:wrap="around"/>
    </w:pPr>
    <w:r>
      <w:fldChar w:fldCharType="begin"/>
    </w:r>
    <w:r>
      <w:instrText xml:space="preserve"> TITLE   \* MERGEFORMAT </w:instrText>
    </w:r>
    <w:r>
      <w:fldChar w:fldCharType="separate"/>
    </w:r>
    <w:r w:rsidR="00C32EB5">
      <w:t>MSTLA2003 Control washing extractor operation</w:t>
    </w:r>
    <w:r w:rsidR="00C32EB5">
      <w:fldChar w:fldCharType="end"/>
    </w:r>
    <w:r>
      <w:tab/>
      <w:t xml:space="preserve">Date this document was generated: </w:t>
    </w:r>
    <w:r>
      <w:fldChar w:fldCharType="begin"/>
    </w:r>
    <w:r>
      <w:instrText xml:space="preserve"> CREATEDATE  \@ "d MMMM yyyy"  \* MERGEFORMAT </w:instrText>
    </w:r>
    <w:r>
      <w:fldChar w:fldCharType="separate"/>
    </w:r>
    <w:r w:rsidR="00C32EB5">
      <w:rPr>
        <w:noProof/>
      </w:rPr>
      <w:t>1 March 2025</w:t>
    </w:r>
    <w:r>
      <w:fldChar w:fldCharType="end"/>
    </w:r>
  </w:p>
  <w:p w:rsidR="00EC5DC9" w:rsidP="00EC5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62B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FA6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BC7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DC9"/>
    <w:pPr>
      <w:spacing w:before="360" w:after="60"/>
      <w:outlineLvl w:val="0"/>
    </w:pPr>
    <w:rPr>
      <w:sz w:val="32"/>
    </w:rPr>
  </w:style>
  <w:style w:type="paragraph" w:styleId="Heading2">
    <w:name w:val="heading 2"/>
    <w:basedOn w:val="HeadingBase"/>
    <w:next w:val="BodyText"/>
    <w:link w:val="Heading2Char"/>
    <w:qFormat/>
    <w:rsid w:val="00EC5DC9"/>
    <w:pPr>
      <w:keepLines/>
      <w:spacing w:before="240" w:after="120"/>
      <w:outlineLvl w:val="1"/>
    </w:pPr>
    <w:rPr>
      <w:sz w:val="28"/>
      <w:szCs w:val="40"/>
    </w:rPr>
  </w:style>
  <w:style w:type="paragraph" w:styleId="Heading3">
    <w:name w:val="heading 3"/>
    <w:basedOn w:val="HeadingBase"/>
    <w:next w:val="BodyText"/>
    <w:link w:val="Heading3Char"/>
    <w:qFormat/>
    <w:rsid w:val="00EC5DC9"/>
    <w:pPr>
      <w:spacing w:before="180" w:after="120"/>
      <w:outlineLvl w:val="2"/>
    </w:pPr>
    <w:rPr>
      <w:spacing w:val="-10"/>
      <w:kern w:val="32"/>
    </w:rPr>
  </w:style>
  <w:style w:type="paragraph" w:styleId="Heading4">
    <w:name w:val="heading 4"/>
    <w:basedOn w:val="HeadingBase"/>
    <w:next w:val="BodyText"/>
    <w:link w:val="Heading4Char"/>
    <w:qFormat/>
    <w:rsid w:val="00EC5DC9"/>
    <w:pPr>
      <w:spacing w:before="160" w:after="120"/>
      <w:outlineLvl w:val="3"/>
    </w:pPr>
    <w:rPr>
      <w:sz w:val="22"/>
    </w:rPr>
  </w:style>
  <w:style w:type="paragraph" w:styleId="Heading5">
    <w:name w:val="heading 5"/>
    <w:basedOn w:val="HeadingBase"/>
    <w:next w:val="Normal"/>
    <w:link w:val="Heading5Char"/>
    <w:qFormat/>
    <w:rsid w:val="00EC5DC9"/>
    <w:pPr>
      <w:spacing w:before="80"/>
      <w:outlineLvl w:val="4"/>
    </w:pPr>
    <w:rPr>
      <w:color w:val="918585"/>
      <w:sz w:val="20"/>
    </w:rPr>
  </w:style>
  <w:style w:type="paragraph" w:styleId="Heading6">
    <w:name w:val="heading 6"/>
    <w:basedOn w:val="HeadingBase"/>
    <w:next w:val="Normal"/>
    <w:link w:val="Heading6Char"/>
    <w:qFormat/>
    <w:rsid w:val="00EC5DC9"/>
    <w:pPr>
      <w:spacing w:before="60"/>
      <w:outlineLvl w:val="5"/>
    </w:pPr>
    <w:rPr>
      <w:color w:val="918585"/>
      <w:sz w:val="20"/>
    </w:rPr>
  </w:style>
  <w:style w:type="paragraph" w:styleId="Heading7">
    <w:name w:val="heading 7"/>
    <w:basedOn w:val="Normal"/>
    <w:next w:val="Normal"/>
    <w:link w:val="Heading7Char"/>
    <w:qFormat/>
    <w:rsid w:val="00EC5DC9"/>
    <w:pPr>
      <w:ind w:left="720"/>
      <w:outlineLvl w:val="6"/>
    </w:pPr>
    <w:rPr>
      <w:i/>
    </w:rPr>
  </w:style>
  <w:style w:type="paragraph" w:styleId="Heading8">
    <w:name w:val="heading 8"/>
    <w:basedOn w:val="Normal"/>
    <w:next w:val="Normal"/>
    <w:link w:val="Heading8Char"/>
    <w:qFormat/>
    <w:rsid w:val="00EC5DC9"/>
    <w:pPr>
      <w:ind w:left="720"/>
      <w:outlineLvl w:val="7"/>
    </w:pPr>
    <w:rPr>
      <w:i/>
    </w:rPr>
  </w:style>
  <w:style w:type="paragraph" w:styleId="Heading9">
    <w:name w:val="heading 9"/>
    <w:basedOn w:val="Normal"/>
    <w:next w:val="Normal"/>
    <w:link w:val="Heading9Char"/>
    <w:qFormat/>
    <w:rsid w:val="00EC5DC9"/>
    <w:pPr>
      <w:ind w:left="720"/>
      <w:outlineLvl w:val="8"/>
    </w:pPr>
    <w:rPr>
      <w:i/>
    </w:rPr>
  </w:style>
  <w:style w:type="character" w:default="1" w:styleId="DefaultParagraphFont">
    <w:name w:val="Default Paragraph Font"/>
    <w:uiPriority w:val="1"/>
    <w:unhideWhenUsed/>
    <w:rsid w:val="00EC5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DC9"/>
  </w:style>
  <w:style w:type="character" w:customStyle="1" w:styleId="Heading1Char">
    <w:name w:val="Heading 1 Char"/>
    <w:basedOn w:val="DefaultParagraphFont"/>
    <w:link w:val="Heading1"/>
    <w:rsid w:val="00EC5DC9"/>
    <w:rPr>
      <w:rFonts w:ascii="Times New Roman" w:eastAsia="Times New Roman" w:hAnsi="Times New Roman" w:cs="Times New Roman"/>
      <w:b/>
      <w:sz w:val="32"/>
      <w:szCs w:val="20"/>
      <w:lang w:eastAsia="en-US"/>
    </w:rPr>
  </w:style>
  <w:style w:type="paragraph" w:styleId="BodyText">
    <w:name w:val="Body Text"/>
    <w:basedOn w:val="Normal"/>
    <w:link w:val="BodyTextChar"/>
    <w:rsid w:val="00EC5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DC9"/>
    <w:rPr>
      <w:rFonts w:ascii="Times New Roman" w:eastAsia="Times New Roman" w:hAnsi="Times New Roman" w:cs="Times New Roman"/>
      <w:sz w:val="24"/>
      <w:lang w:eastAsia="en-US"/>
    </w:rPr>
  </w:style>
  <w:style w:type="paragraph" w:styleId="ListBullet">
    <w:name w:val="List Bullet"/>
    <w:basedOn w:val="List"/>
    <w:rsid w:val="00EC5DC9"/>
    <w:pPr>
      <w:numPr>
        <w:numId w:val="12"/>
      </w:numPr>
      <w:tabs>
        <w:tab w:val="clear" w:pos="340"/>
      </w:tabs>
      <w:spacing w:before="40" w:after="40"/>
    </w:pPr>
  </w:style>
  <w:style w:type="character" w:customStyle="1" w:styleId="SpecialBold">
    <w:name w:val="Special Bold"/>
    <w:basedOn w:val="DefaultParagraphFont"/>
    <w:rsid w:val="00EC5DC9"/>
    <w:rPr>
      <w:b/>
      <w:spacing w:val="0"/>
    </w:rPr>
  </w:style>
  <w:style w:type="paragraph" w:styleId="ListBullet2">
    <w:name w:val="List Bullet 2"/>
    <w:basedOn w:val="List2"/>
    <w:rsid w:val="00EC5DC9"/>
    <w:pPr>
      <w:numPr>
        <w:numId w:val="13"/>
      </w:numPr>
      <w:tabs>
        <w:tab w:val="clear" w:pos="680"/>
      </w:tabs>
    </w:pPr>
  </w:style>
  <w:style w:type="paragraph" w:customStyle="1" w:styleId="SuperHeading">
    <w:name w:val="SuperHeading"/>
    <w:basedOn w:val="Normal"/>
    <w:rsid w:val="00EC5DC9"/>
    <w:pPr>
      <w:spacing w:before="240" w:after="120"/>
      <w:outlineLvl w:val="0"/>
    </w:pPr>
    <w:rPr>
      <w:rFonts w:ascii="Times New Roman" w:hAnsi="Times New Roman"/>
      <w:b/>
      <w:sz w:val="32"/>
    </w:rPr>
  </w:style>
  <w:style w:type="paragraph" w:customStyle="1" w:styleId="AllowPageBreak">
    <w:name w:val="AllowPageBreak"/>
    <w:rsid w:val="00EC5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5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DC9"/>
    <w:rPr>
      <w:rFonts w:ascii="Courier New" w:eastAsia="Times New Roman" w:hAnsi="Courier New" w:cs="Times New Roman"/>
      <w:i/>
      <w:szCs w:val="20"/>
      <w:lang w:eastAsia="en-US"/>
    </w:rPr>
  </w:style>
  <w:style w:type="paragraph" w:customStyle="1" w:styleId="HeadingBase">
    <w:name w:val="Heading Base"/>
    <w:rsid w:val="00EC5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DC9"/>
    <w:pPr>
      <w:tabs>
        <w:tab w:val="right" w:leader="dot" w:pos="9072"/>
      </w:tabs>
      <w:ind w:left="567"/>
    </w:pPr>
    <w:rPr>
      <w:szCs w:val="22"/>
    </w:rPr>
  </w:style>
  <w:style w:type="paragraph" w:customStyle="1" w:styleId="TOCBase">
    <w:name w:val="TOC Base"/>
    <w:rsid w:val="00EC5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DC9"/>
    <w:pPr>
      <w:tabs>
        <w:tab w:val="right" w:leader="dot" w:pos="9072"/>
      </w:tabs>
      <w:spacing w:before="40" w:after="40"/>
      <w:ind w:left="284"/>
    </w:pPr>
    <w:rPr>
      <w:rFonts w:ascii="Times New Roman" w:hAnsi="Times New Roman"/>
    </w:rPr>
  </w:style>
  <w:style w:type="paragraph" w:styleId="TOC1">
    <w:name w:val="toc 1"/>
    <w:basedOn w:val="TOCBase"/>
    <w:next w:val="Normal"/>
    <w:rsid w:val="00EC5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DC9"/>
    <w:rPr>
      <w:rFonts w:ascii="Times New Roman" w:eastAsia="Times New Roman" w:hAnsi="Times New Roman" w:cs="Times New Roman"/>
      <w:sz w:val="16"/>
      <w:lang w:eastAsia="en-US"/>
    </w:rPr>
  </w:style>
  <w:style w:type="paragraph" w:styleId="Title">
    <w:name w:val="Title"/>
    <w:basedOn w:val="HeadingBase"/>
    <w:link w:val="TitleChar"/>
    <w:qFormat/>
    <w:rsid w:val="00EC5DC9"/>
    <w:pPr>
      <w:spacing w:before="5040"/>
      <w:jc w:val="center"/>
    </w:pPr>
    <w:rPr>
      <w:sz w:val="48"/>
      <w:szCs w:val="72"/>
      <w:lang w:val="en-US"/>
    </w:rPr>
  </w:style>
  <w:style w:type="character" w:customStyle="1" w:styleId="TitleChar">
    <w:name w:val="Title Char"/>
    <w:basedOn w:val="DefaultParagraphFont"/>
    <w:link w:val="Title"/>
    <w:rsid w:val="00EC5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DC9"/>
    <w:pPr>
      <w:tabs>
        <w:tab w:val="left" w:pos="3600"/>
        <w:tab w:val="left" w:pos="3958"/>
      </w:tabs>
    </w:pPr>
  </w:style>
  <w:style w:type="paragraph" w:styleId="List">
    <w:name w:val="List"/>
    <w:basedOn w:val="BodyText"/>
    <w:next w:val="BodyText"/>
    <w:rsid w:val="00EC5DC9"/>
    <w:pPr>
      <w:tabs>
        <w:tab w:val="left" w:pos="340"/>
      </w:tabs>
      <w:spacing w:before="60" w:after="60"/>
      <w:ind w:left="340" w:hanging="340"/>
    </w:pPr>
  </w:style>
  <w:style w:type="paragraph" w:customStyle="1" w:styleId="Note">
    <w:name w:val="Note"/>
    <w:basedOn w:val="BodyText"/>
    <w:rsid w:val="00EC5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DC9"/>
    <w:pPr>
      <w:framePr w:wrap="auto" w:hAnchor="text" w:y="6049"/>
    </w:pPr>
    <w:rPr>
      <w:color w:val="000000"/>
      <w:sz w:val="40"/>
    </w:rPr>
  </w:style>
  <w:style w:type="paragraph" w:customStyle="1" w:styleId="TOCTitle">
    <w:name w:val="TOCTitle"/>
    <w:basedOn w:val="Heading1"/>
    <w:rsid w:val="00EC5DC9"/>
    <w:pPr>
      <w:spacing w:after="240"/>
      <w:jc w:val="center"/>
      <w:outlineLvl w:val="9"/>
    </w:pPr>
    <w:rPr>
      <w:caps/>
    </w:rPr>
  </w:style>
  <w:style w:type="paragraph" w:customStyle="1" w:styleId="Version">
    <w:name w:val="Version"/>
    <w:rsid w:val="00EC5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DC9"/>
    <w:pPr>
      <w:keepNext w:val="0"/>
      <w:tabs>
        <w:tab w:val="right" w:pos="4176"/>
      </w:tabs>
      <w:ind w:left="198" w:hanging="198"/>
    </w:pPr>
    <w:rPr>
      <w:rFonts w:ascii="Garamond" w:hAnsi="Garamond"/>
    </w:rPr>
  </w:style>
  <w:style w:type="paragraph" w:styleId="IndexHeading">
    <w:name w:val="index heading"/>
    <w:basedOn w:val="Normal"/>
    <w:next w:val="Index1"/>
    <w:semiHidden/>
    <w:rsid w:val="00EC5DC9"/>
    <w:pPr>
      <w:spacing w:before="120" w:after="120"/>
    </w:pPr>
    <w:rPr>
      <w:rFonts w:ascii="Arial" w:hAnsi="Arial"/>
      <w:b/>
      <w:color w:val="918585"/>
      <w:sz w:val="24"/>
    </w:rPr>
  </w:style>
  <w:style w:type="paragraph" w:styleId="Header">
    <w:name w:val="header"/>
    <w:basedOn w:val="Normal"/>
    <w:link w:val="HeaderChar"/>
    <w:rsid w:val="00EC5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DC9"/>
    <w:rPr>
      <w:rFonts w:ascii="Times New Roman" w:eastAsia="Times New Roman" w:hAnsi="Times New Roman" w:cs="Times New Roman"/>
      <w:sz w:val="16"/>
      <w:szCs w:val="20"/>
      <w:lang w:val="en-GB" w:eastAsia="en-US"/>
    </w:rPr>
  </w:style>
  <w:style w:type="paragraph" w:customStyle="1" w:styleId="Chapter">
    <w:name w:val="Chapter"/>
    <w:basedOn w:val="Normal"/>
    <w:rsid w:val="00EC5DC9"/>
    <w:pPr>
      <w:spacing w:before="240"/>
    </w:pPr>
    <w:rPr>
      <w:rFonts w:ascii="Times New Roman" w:hAnsi="Times New Roman"/>
      <w:smallCaps/>
      <w:spacing w:val="80"/>
      <w:sz w:val="28"/>
    </w:rPr>
  </w:style>
  <w:style w:type="paragraph" w:customStyle="1" w:styleId="InChapter">
    <w:name w:val="InChapter"/>
    <w:basedOn w:val="Heading3"/>
    <w:rsid w:val="00EC5DC9"/>
    <w:pPr>
      <w:spacing w:after="240"/>
      <w:outlineLvl w:val="9"/>
    </w:pPr>
    <w:rPr>
      <w:noProof/>
    </w:rPr>
  </w:style>
  <w:style w:type="paragraph" w:styleId="Index2">
    <w:name w:val="index 2"/>
    <w:basedOn w:val="Normal"/>
    <w:next w:val="Normal"/>
    <w:semiHidden/>
    <w:rsid w:val="00EC5DC9"/>
    <w:pPr>
      <w:tabs>
        <w:tab w:val="right" w:pos="4176"/>
      </w:tabs>
      <w:ind w:left="568" w:hanging="284"/>
    </w:pPr>
    <w:rPr>
      <w:rFonts w:ascii="Garamond" w:hAnsi="Garamond"/>
    </w:rPr>
  </w:style>
  <w:style w:type="paragraph" w:customStyle="1" w:styleId="Byline">
    <w:name w:val="Byline"/>
    <w:rsid w:val="00EC5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DC9"/>
    <w:pPr>
      <w:tabs>
        <w:tab w:val="clear" w:pos="3600"/>
        <w:tab w:val="clear" w:pos="3958"/>
      </w:tabs>
      <w:jc w:val="right"/>
    </w:pPr>
  </w:style>
  <w:style w:type="character" w:styleId="Emphasis">
    <w:name w:val="Emphasis"/>
    <w:basedOn w:val="DefaultParagraphFont"/>
    <w:qFormat/>
    <w:rsid w:val="00EC5DC9"/>
    <w:rPr>
      <w:i/>
    </w:rPr>
  </w:style>
  <w:style w:type="paragraph" w:styleId="Caption">
    <w:name w:val="caption"/>
    <w:basedOn w:val="BodyText"/>
    <w:next w:val="Normal"/>
    <w:qFormat/>
    <w:rsid w:val="00EC5DC9"/>
    <w:pPr>
      <w:framePr w:w="2268" w:hSpace="181" w:vSpace="181" w:wrap="around" w:vAnchor="text" w:hAnchor="page" w:x="1135" w:y="285" w:anchorLock="1"/>
    </w:pPr>
    <w:rPr>
      <w:i/>
    </w:rPr>
  </w:style>
  <w:style w:type="paragraph" w:customStyle="1" w:styleId="MiniTOCTitle">
    <w:name w:val="MiniTOCTitle"/>
    <w:basedOn w:val="Heading4"/>
    <w:rsid w:val="00EC5DC9"/>
    <w:pPr>
      <w:spacing w:before="240"/>
      <w:outlineLvl w:val="9"/>
    </w:pPr>
    <w:rPr>
      <w:noProof/>
      <w:sz w:val="24"/>
    </w:rPr>
  </w:style>
  <w:style w:type="paragraph" w:customStyle="1" w:styleId="MiniTOCItem">
    <w:name w:val="MiniTOCItem"/>
    <w:basedOn w:val="ListBullet"/>
    <w:rsid w:val="00EC5DC9"/>
    <w:pPr>
      <w:numPr>
        <w:numId w:val="0"/>
      </w:numPr>
      <w:tabs>
        <w:tab w:val="right" w:leader="dot" w:pos="6521"/>
      </w:tabs>
      <w:spacing w:before="0" w:after="0"/>
    </w:pPr>
  </w:style>
  <w:style w:type="paragraph" w:customStyle="1" w:styleId="TOFTitle">
    <w:name w:val="TOFTitle"/>
    <w:basedOn w:val="TOCTitle"/>
    <w:rsid w:val="00EC5DC9"/>
  </w:style>
  <w:style w:type="paragraph" w:styleId="TableofFigures">
    <w:name w:val="table of figures"/>
    <w:basedOn w:val="Normal"/>
    <w:next w:val="Normal"/>
    <w:semiHidden/>
    <w:rsid w:val="00EC5DC9"/>
    <w:pPr>
      <w:tabs>
        <w:tab w:val="right" w:leader="dot" w:pos="9072"/>
      </w:tabs>
      <w:ind w:left="970" w:hanging="403"/>
    </w:pPr>
    <w:rPr>
      <w:rFonts w:ascii="Times New Roman" w:hAnsi="Times New Roman"/>
      <w:b/>
    </w:rPr>
  </w:style>
  <w:style w:type="paragraph" w:styleId="ListNumber">
    <w:name w:val="List Number"/>
    <w:basedOn w:val="List"/>
    <w:rsid w:val="00EC5DC9"/>
    <w:pPr>
      <w:numPr>
        <w:numId w:val="15"/>
      </w:numPr>
      <w:tabs>
        <w:tab w:val="clear" w:pos="340"/>
      </w:tabs>
    </w:pPr>
  </w:style>
  <w:style w:type="character" w:customStyle="1" w:styleId="WingdingSymbols">
    <w:name w:val="Wingding Symbols"/>
    <w:rsid w:val="00EC5DC9"/>
    <w:rPr>
      <w:rFonts w:ascii="Wingdings" w:hAnsi="Wingdings"/>
    </w:rPr>
  </w:style>
  <w:style w:type="paragraph" w:customStyle="1" w:styleId="TableHeading">
    <w:name w:val="Table Heading"/>
    <w:basedOn w:val="HeadingBase"/>
    <w:rsid w:val="00EC5DC9"/>
    <w:pPr>
      <w:keepLines/>
      <w:pBdr>
        <w:bottom w:val="single" w:sz="6" w:space="1" w:color="918585"/>
      </w:pBdr>
      <w:spacing w:before="240"/>
    </w:pPr>
  </w:style>
  <w:style w:type="character" w:customStyle="1" w:styleId="HotSpot">
    <w:name w:val="HotSpot"/>
    <w:rsid w:val="00EC5DC9"/>
    <w:rPr>
      <w:color w:val="0033CC"/>
      <w:u w:val="none"/>
    </w:rPr>
  </w:style>
  <w:style w:type="paragraph" w:customStyle="1" w:styleId="BodyTextRight">
    <w:name w:val="Body Text Right"/>
    <w:basedOn w:val="BodyText"/>
    <w:rsid w:val="00EC5DC9"/>
    <w:pPr>
      <w:spacing w:before="0" w:after="0"/>
      <w:jc w:val="right"/>
    </w:pPr>
  </w:style>
  <w:style w:type="paragraph" w:styleId="Index3">
    <w:name w:val="index 3"/>
    <w:basedOn w:val="ListNumber2"/>
    <w:next w:val="Normal"/>
    <w:semiHidden/>
    <w:rsid w:val="00EC5DC9"/>
    <w:pPr>
      <w:numPr>
        <w:numId w:val="0"/>
      </w:numPr>
      <w:tabs>
        <w:tab w:val="right" w:leader="dot" w:pos="4176"/>
      </w:tabs>
    </w:pPr>
  </w:style>
  <w:style w:type="paragraph" w:styleId="ListNumber2">
    <w:name w:val="List Number 2"/>
    <w:basedOn w:val="List2"/>
    <w:rsid w:val="00EC5DC9"/>
    <w:pPr>
      <w:numPr>
        <w:numId w:val="10"/>
      </w:numPr>
      <w:tabs>
        <w:tab w:val="clear" w:pos="1060"/>
      </w:tabs>
    </w:pPr>
  </w:style>
  <w:style w:type="paragraph" w:customStyle="1" w:styleId="MarginNote">
    <w:name w:val="Margin Note"/>
    <w:basedOn w:val="BodyText"/>
    <w:rsid w:val="00EC5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DC9"/>
    <w:rPr>
      <w:sz w:val="32"/>
    </w:rPr>
  </w:style>
  <w:style w:type="paragraph" w:customStyle="1" w:styleId="HeadingProcedure">
    <w:name w:val="Heading Procedure"/>
    <w:basedOn w:val="HeadingBase"/>
    <w:next w:val="Normal"/>
    <w:rsid w:val="00EC5DC9"/>
    <w:pPr>
      <w:tabs>
        <w:tab w:val="left" w:pos="0"/>
      </w:tabs>
      <w:spacing w:before="120" w:after="60"/>
    </w:pPr>
    <w:rPr>
      <w:i/>
      <w:color w:val="918585"/>
      <w:sz w:val="22"/>
    </w:rPr>
  </w:style>
  <w:style w:type="paragraph" w:customStyle="1" w:styleId="TableBodyText">
    <w:name w:val="Table Body Text"/>
    <w:basedOn w:val="BodyText"/>
    <w:rsid w:val="00EC5DC9"/>
    <w:pPr>
      <w:spacing w:before="60" w:after="60"/>
    </w:pPr>
  </w:style>
  <w:style w:type="paragraph" w:styleId="ListContinue">
    <w:name w:val="List Continue"/>
    <w:basedOn w:val="List"/>
    <w:rsid w:val="00EC5DC9"/>
    <w:pPr>
      <w:ind w:firstLine="0"/>
    </w:pPr>
  </w:style>
  <w:style w:type="paragraph" w:customStyle="1" w:styleId="ListNote">
    <w:name w:val="List Note"/>
    <w:basedOn w:val="List"/>
    <w:rsid w:val="00EC5DC9"/>
    <w:pPr>
      <w:pBdr>
        <w:top w:val="single" w:sz="6" w:space="2" w:color="918585"/>
        <w:bottom w:val="single" w:sz="6" w:space="2" w:color="918585"/>
      </w:pBdr>
      <w:tabs>
        <w:tab w:val="left" w:pos="1021"/>
      </w:tabs>
      <w:ind w:firstLine="0"/>
    </w:pPr>
  </w:style>
  <w:style w:type="paragraph" w:customStyle="1" w:styleId="Warning">
    <w:name w:val="Warning"/>
    <w:basedOn w:val="BodyText"/>
    <w:rsid w:val="00EC5DC9"/>
    <w:pPr>
      <w:shd w:val="clear" w:color="auto" w:fill="D9D9D9"/>
      <w:tabs>
        <w:tab w:val="left" w:pos="992"/>
      </w:tabs>
      <w:ind w:left="119" w:right="119"/>
    </w:pPr>
    <w:rPr>
      <w:sz w:val="20"/>
    </w:rPr>
  </w:style>
  <w:style w:type="paragraph" w:customStyle="1" w:styleId="MarginIcons">
    <w:name w:val="Margin Icons"/>
    <w:basedOn w:val="BodyText"/>
    <w:rsid w:val="00EC5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DC9"/>
    <w:rPr>
      <w:rFonts w:ascii="Courier New" w:hAnsi="Courier New"/>
    </w:rPr>
  </w:style>
  <w:style w:type="paragraph" w:customStyle="1" w:styleId="NoteBullet">
    <w:name w:val="Note Bullet"/>
    <w:basedOn w:val="Note"/>
    <w:rsid w:val="00EC5DC9"/>
    <w:pPr>
      <w:tabs>
        <w:tab w:val="clear" w:pos="680"/>
      </w:tabs>
      <w:spacing w:before="60" w:after="60"/>
    </w:pPr>
  </w:style>
  <w:style w:type="paragraph" w:customStyle="1" w:styleId="SubHeading2">
    <w:name w:val="SubHeading2"/>
    <w:basedOn w:val="HeadingBase"/>
    <w:rsid w:val="00EC5DC9"/>
    <w:pPr>
      <w:spacing w:before="240" w:after="60"/>
    </w:pPr>
    <w:rPr>
      <w:sz w:val="20"/>
    </w:rPr>
  </w:style>
  <w:style w:type="paragraph" w:customStyle="1" w:styleId="SubHeading1">
    <w:name w:val="SubHeading1"/>
    <w:basedOn w:val="HeadingBase"/>
    <w:rsid w:val="00EC5DC9"/>
    <w:pPr>
      <w:spacing w:before="240" w:after="60"/>
    </w:pPr>
    <w:rPr>
      <w:color w:val="918585"/>
      <w:sz w:val="22"/>
    </w:rPr>
  </w:style>
  <w:style w:type="paragraph" w:customStyle="1" w:styleId="SideHeading">
    <w:name w:val="Side Heading"/>
    <w:basedOn w:val="HeadingBase"/>
    <w:rsid w:val="00EC5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DC9"/>
    <w:pPr>
      <w:tabs>
        <w:tab w:val="num" w:pos="360"/>
      </w:tabs>
    </w:pPr>
  </w:style>
  <w:style w:type="paragraph" w:styleId="PlainText">
    <w:name w:val="Plain Text"/>
    <w:basedOn w:val="Normal"/>
    <w:link w:val="PlainTextChar"/>
    <w:rsid w:val="00EC5DC9"/>
    <w:rPr>
      <w:sz w:val="20"/>
    </w:rPr>
  </w:style>
  <w:style w:type="character" w:customStyle="1" w:styleId="PlainTextChar">
    <w:name w:val="Plain Text Char"/>
    <w:basedOn w:val="DefaultParagraphFont"/>
    <w:link w:val="PlainText"/>
    <w:rsid w:val="00EC5DC9"/>
    <w:rPr>
      <w:rFonts w:ascii="Courier New" w:eastAsia="Times New Roman" w:hAnsi="Courier New" w:cs="Times New Roman"/>
      <w:sz w:val="20"/>
      <w:szCs w:val="20"/>
      <w:lang w:eastAsia="en-US"/>
    </w:rPr>
  </w:style>
  <w:style w:type="character" w:customStyle="1" w:styleId="MenuOption">
    <w:name w:val="Menu Option"/>
    <w:basedOn w:val="DefaultParagraphFont"/>
    <w:rsid w:val="00EC5DC9"/>
    <w:rPr>
      <w:b/>
      <w:smallCaps/>
    </w:rPr>
  </w:style>
  <w:style w:type="paragraph" w:customStyle="1" w:styleId="TableListNumber">
    <w:name w:val="Table List Number"/>
    <w:basedOn w:val="ListNumber"/>
    <w:rsid w:val="00EC5DC9"/>
    <w:pPr>
      <w:numPr>
        <w:numId w:val="0"/>
      </w:numPr>
    </w:pPr>
  </w:style>
  <w:style w:type="paragraph" w:styleId="TOC4">
    <w:name w:val="toc 4"/>
    <w:basedOn w:val="TOCBase"/>
    <w:next w:val="Normal"/>
    <w:semiHidden/>
    <w:rsid w:val="00EC5DC9"/>
    <w:pPr>
      <w:tabs>
        <w:tab w:val="right" w:leader="dot" w:pos="9071"/>
      </w:tabs>
      <w:ind w:left="1701"/>
    </w:pPr>
  </w:style>
  <w:style w:type="paragraph" w:customStyle="1" w:styleId="ListAlpha">
    <w:name w:val="List Alpha"/>
    <w:basedOn w:val="List"/>
    <w:rsid w:val="00EC5DC9"/>
    <w:pPr>
      <w:numPr>
        <w:numId w:val="9"/>
      </w:numPr>
    </w:pPr>
  </w:style>
  <w:style w:type="paragraph" w:customStyle="1" w:styleId="ListAlpha2">
    <w:name w:val="List Alpha 2"/>
    <w:basedOn w:val="List2"/>
    <w:rsid w:val="00EC5DC9"/>
    <w:pPr>
      <w:numPr>
        <w:numId w:val="8"/>
      </w:numPr>
    </w:pPr>
  </w:style>
  <w:style w:type="paragraph" w:styleId="List2">
    <w:name w:val="List 2"/>
    <w:basedOn w:val="BodyText"/>
    <w:rsid w:val="00EC5DC9"/>
    <w:pPr>
      <w:tabs>
        <w:tab w:val="left" w:pos="680"/>
      </w:tabs>
      <w:spacing w:before="60" w:after="60"/>
      <w:ind w:left="680" w:hanging="340"/>
    </w:pPr>
  </w:style>
  <w:style w:type="paragraph" w:styleId="List3">
    <w:name w:val="List 3"/>
    <w:basedOn w:val="BodyText"/>
    <w:rsid w:val="00EC5DC9"/>
    <w:pPr>
      <w:tabs>
        <w:tab w:val="left" w:pos="1021"/>
      </w:tabs>
      <w:spacing w:before="60" w:after="60"/>
      <w:ind w:left="1020" w:hanging="340"/>
    </w:pPr>
  </w:style>
  <w:style w:type="paragraph" w:styleId="List4">
    <w:name w:val="List 4"/>
    <w:basedOn w:val="BodyText"/>
    <w:rsid w:val="00EC5DC9"/>
    <w:pPr>
      <w:tabs>
        <w:tab w:val="left" w:pos="1361"/>
      </w:tabs>
      <w:spacing w:before="60" w:after="60"/>
      <w:ind w:left="1361" w:hanging="340"/>
    </w:pPr>
  </w:style>
  <w:style w:type="paragraph" w:styleId="List5">
    <w:name w:val="List 5"/>
    <w:basedOn w:val="BodyText"/>
    <w:rsid w:val="00EC5DC9"/>
    <w:pPr>
      <w:tabs>
        <w:tab w:val="left" w:pos="1701"/>
      </w:tabs>
      <w:spacing w:before="60" w:after="60"/>
      <w:ind w:left="1701" w:hanging="340"/>
    </w:pPr>
  </w:style>
  <w:style w:type="paragraph" w:styleId="ListBullet3">
    <w:name w:val="List Bullet 3"/>
    <w:basedOn w:val="List3"/>
    <w:rsid w:val="00EC5DC9"/>
    <w:pPr>
      <w:numPr>
        <w:numId w:val="14"/>
      </w:numPr>
      <w:tabs>
        <w:tab w:val="clear" w:pos="1021"/>
      </w:tabs>
      <w:ind w:left="1037" w:hanging="357"/>
    </w:pPr>
  </w:style>
  <w:style w:type="paragraph" w:styleId="ListBullet4">
    <w:name w:val="List Bullet 4"/>
    <w:basedOn w:val="List4"/>
    <w:rsid w:val="00EC5DC9"/>
    <w:pPr>
      <w:numPr>
        <w:numId w:val="3"/>
      </w:numPr>
      <w:tabs>
        <w:tab w:val="clear" w:pos="1361"/>
      </w:tabs>
    </w:pPr>
  </w:style>
  <w:style w:type="paragraph" w:styleId="ListBullet5">
    <w:name w:val="List Bullet 5"/>
    <w:basedOn w:val="List5"/>
    <w:rsid w:val="00EC5DC9"/>
    <w:pPr>
      <w:numPr>
        <w:numId w:val="4"/>
      </w:numPr>
    </w:pPr>
  </w:style>
  <w:style w:type="paragraph" w:styleId="ListContinue2">
    <w:name w:val="List Continue 2"/>
    <w:basedOn w:val="List2"/>
    <w:rsid w:val="00EC5DC9"/>
    <w:pPr>
      <w:ind w:firstLine="0"/>
    </w:pPr>
  </w:style>
  <w:style w:type="paragraph" w:styleId="ListContinue3">
    <w:name w:val="List Continue 3"/>
    <w:basedOn w:val="List3"/>
    <w:rsid w:val="00EC5DC9"/>
    <w:pPr>
      <w:ind w:left="1021" w:firstLine="0"/>
    </w:pPr>
  </w:style>
  <w:style w:type="paragraph" w:styleId="ListContinue4">
    <w:name w:val="List Continue 4"/>
    <w:basedOn w:val="List4"/>
    <w:rsid w:val="00EC5DC9"/>
    <w:pPr>
      <w:ind w:firstLine="0"/>
    </w:pPr>
  </w:style>
  <w:style w:type="paragraph" w:styleId="ListContinue5">
    <w:name w:val="List Continue 5"/>
    <w:basedOn w:val="List5"/>
    <w:rsid w:val="00EC5DC9"/>
    <w:pPr>
      <w:ind w:firstLine="0"/>
    </w:pPr>
  </w:style>
  <w:style w:type="paragraph" w:styleId="ListNumber3">
    <w:name w:val="List Number 3"/>
    <w:basedOn w:val="List3"/>
    <w:rsid w:val="00EC5DC9"/>
    <w:pPr>
      <w:numPr>
        <w:numId w:val="5"/>
      </w:numPr>
    </w:pPr>
  </w:style>
  <w:style w:type="paragraph" w:styleId="ListNumber4">
    <w:name w:val="List Number 4"/>
    <w:basedOn w:val="List4"/>
    <w:rsid w:val="00EC5DC9"/>
    <w:pPr>
      <w:numPr>
        <w:numId w:val="6"/>
      </w:numPr>
    </w:pPr>
  </w:style>
  <w:style w:type="paragraph" w:styleId="ListNumber5">
    <w:name w:val="List Number 5"/>
    <w:basedOn w:val="List5"/>
    <w:rsid w:val="00EC5DC9"/>
    <w:pPr>
      <w:numPr>
        <w:numId w:val="7"/>
      </w:numPr>
    </w:pPr>
  </w:style>
  <w:style w:type="paragraph" w:styleId="BlockText">
    <w:name w:val="Block Text"/>
    <w:basedOn w:val="Normal"/>
    <w:rsid w:val="00EC5DC9"/>
    <w:pPr>
      <w:spacing w:after="120"/>
      <w:ind w:left="1440" w:right="1440"/>
    </w:pPr>
  </w:style>
  <w:style w:type="character" w:customStyle="1" w:styleId="Subscript">
    <w:name w:val="Subscript"/>
    <w:basedOn w:val="DefaultParagraphFont"/>
    <w:rsid w:val="00EC5DC9"/>
    <w:rPr>
      <w:sz w:val="16"/>
      <w:vertAlign w:val="subscript"/>
    </w:rPr>
  </w:style>
  <w:style w:type="character" w:customStyle="1" w:styleId="Superscript">
    <w:name w:val="Superscript"/>
    <w:basedOn w:val="DefaultParagraphFont"/>
    <w:rsid w:val="00EC5DC9"/>
    <w:rPr>
      <w:sz w:val="16"/>
      <w:vertAlign w:val="superscript"/>
    </w:rPr>
  </w:style>
  <w:style w:type="character" w:customStyle="1" w:styleId="Symbols">
    <w:name w:val="Symbols"/>
    <w:basedOn w:val="DefaultParagraphFont"/>
    <w:rsid w:val="00EC5DC9"/>
    <w:rPr>
      <w:rFonts w:ascii="Symbol" w:hAnsi="Symbol"/>
    </w:rPr>
  </w:style>
  <w:style w:type="character" w:customStyle="1" w:styleId="MenuOptions">
    <w:name w:val="Menu Options"/>
    <w:basedOn w:val="DefaultParagraphFont"/>
    <w:rsid w:val="00EC5DC9"/>
    <w:rPr>
      <w:rFonts w:ascii="Arial Narrow" w:hAnsi="Arial Narrow"/>
      <w:smallCaps/>
    </w:rPr>
  </w:style>
  <w:style w:type="character" w:customStyle="1" w:styleId="Buttons">
    <w:name w:val="Buttons"/>
    <w:basedOn w:val="DefaultParagraphFont"/>
    <w:rsid w:val="00EC5DC9"/>
    <w:rPr>
      <w:b/>
    </w:rPr>
  </w:style>
  <w:style w:type="character" w:customStyle="1" w:styleId="Underlined">
    <w:name w:val="Underlined"/>
    <w:basedOn w:val="DefaultParagraphFont"/>
    <w:rsid w:val="00EC5DC9"/>
    <w:rPr>
      <w:u w:val="single"/>
    </w:rPr>
  </w:style>
  <w:style w:type="paragraph" w:customStyle="1" w:styleId="TableBodyTextRight">
    <w:name w:val="Table Body Text Right"/>
    <w:basedOn w:val="TableBodyText"/>
    <w:rsid w:val="00EC5DC9"/>
    <w:pPr>
      <w:widowControl w:val="0"/>
      <w:autoSpaceDE w:val="0"/>
      <w:autoSpaceDN w:val="0"/>
      <w:adjustRightInd w:val="0"/>
      <w:jc w:val="right"/>
    </w:pPr>
    <w:rPr>
      <w:rFonts w:cs="Arial"/>
      <w:szCs w:val="18"/>
    </w:rPr>
  </w:style>
  <w:style w:type="paragraph" w:customStyle="1" w:styleId="CopyrightText">
    <w:name w:val="Copyright Text"/>
    <w:basedOn w:val="BodyText"/>
    <w:rsid w:val="00EC5DC9"/>
    <w:rPr>
      <w:sz w:val="18"/>
    </w:rPr>
  </w:style>
  <w:style w:type="paragraph" w:customStyle="1" w:styleId="BodySmallRight">
    <w:name w:val="Body Small Right"/>
    <w:basedOn w:val="BodyTextRight"/>
    <w:rsid w:val="00EC5DC9"/>
    <w:rPr>
      <w:sz w:val="18"/>
      <w:szCs w:val="18"/>
    </w:rPr>
  </w:style>
  <w:style w:type="paragraph" w:customStyle="1" w:styleId="MarginEdition">
    <w:name w:val="Margin Edition"/>
    <w:basedOn w:val="MarginNote"/>
    <w:rsid w:val="00EC5DC9"/>
    <w:pPr>
      <w:spacing w:before="0" w:after="0"/>
    </w:pPr>
    <w:rPr>
      <w:rFonts w:ascii="Times New Roman" w:hAnsi="Times New Roman"/>
      <w:color w:val="999999"/>
    </w:rPr>
  </w:style>
  <w:style w:type="paragraph" w:customStyle="1" w:styleId="Spacer">
    <w:name w:val="Spacer"/>
    <w:basedOn w:val="Normal"/>
    <w:rsid w:val="00EC5DC9"/>
    <w:rPr>
      <w:sz w:val="2"/>
      <w:szCs w:val="2"/>
    </w:rPr>
  </w:style>
  <w:style w:type="character" w:customStyle="1" w:styleId="Small">
    <w:name w:val="Small"/>
    <w:basedOn w:val="DefaultParagraphFont"/>
    <w:rsid w:val="00EC5DC9"/>
    <w:rPr>
      <w:sz w:val="16"/>
    </w:rPr>
  </w:style>
  <w:style w:type="paragraph" w:customStyle="1" w:styleId="WideTable">
    <w:name w:val="Wide Table"/>
    <w:basedOn w:val="Normal"/>
    <w:rsid w:val="00EC5DC9"/>
    <w:pPr>
      <w:ind w:left="-1418"/>
    </w:pPr>
    <w:rPr>
      <w:sz w:val="2"/>
      <w:szCs w:val="2"/>
    </w:rPr>
  </w:style>
  <w:style w:type="character" w:styleId="PageNumber">
    <w:name w:val="page number"/>
    <w:basedOn w:val="DefaultParagraphFont"/>
    <w:rsid w:val="00EC5DC9"/>
  </w:style>
  <w:style w:type="paragraph" w:styleId="Quote">
    <w:name w:val="Quote"/>
    <w:basedOn w:val="Heading1"/>
    <w:link w:val="QuoteChar"/>
    <w:qFormat/>
    <w:rsid w:val="00EC5DC9"/>
    <w:rPr>
      <w:b w:val="0"/>
      <w:sz w:val="72"/>
      <w:szCs w:val="72"/>
      <w:lang w:val="en-NZ"/>
    </w:rPr>
  </w:style>
  <w:style w:type="character" w:customStyle="1" w:styleId="QuoteChar">
    <w:name w:val="Quote Char"/>
    <w:basedOn w:val="DefaultParagraphFont"/>
    <w:link w:val="Quote"/>
    <w:rsid w:val="00EC5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DC9"/>
    <w:pPr>
      <w:pageBreakBefore/>
    </w:pPr>
  </w:style>
  <w:style w:type="paragraph" w:customStyle="1" w:styleId="Border">
    <w:name w:val="Border"/>
    <w:basedOn w:val="Normal"/>
    <w:qFormat/>
    <w:rsid w:val="00EC5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DC9"/>
    <w:rPr>
      <w:b/>
      <w:bCs/>
      <w:i/>
      <w:iCs/>
      <w:color w:val="auto"/>
    </w:rPr>
  </w:style>
  <w:style w:type="paragraph" w:styleId="IntenseQuote">
    <w:name w:val="Intense Quote"/>
    <w:basedOn w:val="Normal"/>
    <w:next w:val="Normal"/>
    <w:link w:val="IntenseQuoteChar"/>
    <w:uiPriority w:val="30"/>
    <w:qFormat/>
    <w:rsid w:val="00EC5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DC9"/>
    <w:rPr>
      <w:smallCaps/>
      <w:color w:val="auto"/>
      <w:u w:val="single"/>
    </w:rPr>
  </w:style>
  <w:style w:type="character" w:styleId="IntenseReference">
    <w:name w:val="Intense Reference"/>
    <w:basedOn w:val="DefaultParagraphFont"/>
    <w:uiPriority w:val="32"/>
    <w:qFormat/>
    <w:rsid w:val="00EC5DC9"/>
    <w:rPr>
      <w:b/>
      <w:bCs/>
      <w:smallCaps/>
      <w:color w:val="auto"/>
      <w:spacing w:val="5"/>
      <w:u w:val="single"/>
    </w:rPr>
  </w:style>
  <w:style w:type="paragraph" w:customStyle="1" w:styleId="2ColumnHeading">
    <w:name w:val="2Column Heading"/>
    <w:basedOn w:val="BodyText"/>
    <w:qFormat/>
    <w:rsid w:val="00EC5DC9"/>
    <w:pPr>
      <w:spacing w:after="60"/>
      <w:ind w:left="-2268"/>
    </w:pPr>
    <w:rPr>
      <w:b/>
    </w:rPr>
  </w:style>
  <w:style w:type="paragraph" w:customStyle="1" w:styleId="Heading1TOC">
    <w:name w:val="Heading1 TOC"/>
    <w:basedOn w:val="Normal"/>
    <w:qFormat/>
    <w:rsid w:val="00EC5DC9"/>
    <w:pPr>
      <w:spacing w:before="240" w:after="120"/>
    </w:pPr>
    <w:rPr>
      <w:rFonts w:ascii="Times New Roman" w:hAnsi="Times New Roman"/>
      <w:b/>
      <w:sz w:val="32"/>
    </w:rPr>
  </w:style>
  <w:style w:type="paragraph" w:customStyle="1" w:styleId="Heading2TOC">
    <w:name w:val="Heading2 TOC"/>
    <w:basedOn w:val="Normal"/>
    <w:qFormat/>
    <w:rsid w:val="00EC5DC9"/>
    <w:pPr>
      <w:spacing w:before="240" w:after="60"/>
    </w:pPr>
    <w:rPr>
      <w:rFonts w:ascii="Times New Roman" w:hAnsi="Times New Roman"/>
      <w:b/>
      <w:sz w:val="28"/>
    </w:rPr>
  </w:style>
  <w:style w:type="character" w:customStyle="1" w:styleId="Underline">
    <w:name w:val="Underline"/>
    <w:basedOn w:val="DefaultParagraphFont"/>
    <w:qFormat/>
    <w:rsid w:val="00EC5DC9"/>
    <w:rPr>
      <w:u w:val="single"/>
    </w:rPr>
  </w:style>
  <w:style w:type="character" w:customStyle="1" w:styleId="BoldandItalics">
    <w:name w:val="Bold and Italics"/>
    <w:qFormat/>
    <w:rsid w:val="00EC5DC9"/>
    <w:rPr>
      <w:b/>
      <w:i/>
      <w:u w:val="none"/>
    </w:rPr>
  </w:style>
  <w:style w:type="paragraph" w:styleId="BalloonText">
    <w:name w:val="Balloon Text"/>
    <w:basedOn w:val="Normal"/>
    <w:link w:val="BalloonTextChar"/>
    <w:rsid w:val="00EC5DC9"/>
    <w:rPr>
      <w:rFonts w:ascii="Tahoma" w:hAnsi="Tahoma" w:cs="Tahoma"/>
      <w:sz w:val="16"/>
      <w:szCs w:val="16"/>
    </w:rPr>
  </w:style>
  <w:style w:type="character" w:customStyle="1" w:styleId="BalloonTextChar">
    <w:name w:val="Balloon Text Char"/>
    <w:basedOn w:val="DefaultParagraphFont"/>
    <w:link w:val="BalloonText"/>
    <w:rsid w:val="00EC5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DC9"/>
    <w:rPr>
      <w:b/>
      <w:color w:val="660033"/>
      <w:spacing w:val="0"/>
    </w:rPr>
  </w:style>
  <w:style w:type="paragraph" w:customStyle="1" w:styleId="Nameditemlist">
    <w:name w:val="Named item list"/>
    <w:basedOn w:val="BodyText"/>
    <w:qFormat/>
    <w:rsid w:val="00EC5DC9"/>
    <w:pPr>
      <w:tabs>
        <w:tab w:val="left" w:pos="2835"/>
      </w:tabs>
      <w:ind w:left="2835" w:hanging="2835"/>
    </w:pPr>
  </w:style>
  <w:style w:type="paragraph" w:customStyle="1" w:styleId="BodyTextnopadding">
    <w:name w:val="Body Text no padding"/>
    <w:basedOn w:val="BodyText"/>
    <w:qFormat/>
    <w:rsid w:val="00EC5DC9"/>
    <w:pPr>
      <w:spacing w:before="0" w:after="0"/>
    </w:pPr>
  </w:style>
  <w:style w:type="paragraph" w:customStyle="1" w:styleId="BodyTextBold">
    <w:name w:val="Body Text Bold"/>
    <w:basedOn w:val="BodyText"/>
    <w:qFormat/>
    <w:rsid w:val="00EC5DC9"/>
    <w:rPr>
      <w:b/>
    </w:rPr>
  </w:style>
  <w:style w:type="character" w:styleId="Hyperlink">
    <w:name w:val="Hyperlink"/>
    <w:basedOn w:val="DefaultParagraphFont"/>
    <w:uiPriority w:val="99"/>
    <w:unhideWhenUsed/>
    <w:rsid w:val="00C32E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7182</Characters>
  <Application>Microsoft Office Word</Application>
  <DocSecurity>0</DocSecurity>
  <Lines>299</Lines>
  <Paragraphs>175</Paragraphs>
  <ScaleCrop>false</ScaleCrop>
  <Company>Author-it Software Corporation Ltd.</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MSTLA2003 Control washing extractor operation</dc:title>
  <dc:subject>Approved</dc:subject>
  <dc:creator>Skills Insight</dc:creator>
  <cp:keywords>Release: 1</cp:keywords>
  <dc:description>Review Date: 12 April 2008</dc:description>
  <cp:lastModifiedBy>HSD_TPCMSd.prod</cp:lastModifiedBy>
  <cp:revision>3</cp:revision>
  <dcterms:created xsi:type="dcterms:W3CDTF">2025-03-01T09:18:00Z</dcterms:created>
  <dcterms:modified xsi:type="dcterms:W3CDTF">2025-03-01T09:18:00Z</dcterms:modified>
</cp:coreProperties>
</file>