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289" w:rsidP="00B47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MSTHL3001 Determine suitability of hide, skin and leather for leather goods</w:t>
      </w:r>
      <w:r>
        <w:fldChar w:fldCharType="end"/>
      </w:r>
    </w:p>
    <w:p w:rsidR="00B47289" w:rsidP="00B47289">
      <w:pPr>
        <w:pStyle w:val="Version"/>
        <w:sectPr w:rsidSect="004A2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C05" w:rsidP="004A2C05">
      <w:pPr>
        <w:pStyle w:val="SuperHeading"/>
      </w:pPr>
      <w:r w:rsidRPr="004A2C05">
        <w:t>Assessment Requirements for MSTHL3001 Determine suitability of hide, skin and leather for leather goods</w:t>
      </w:r>
    </w:p>
    <w:p w:rsidR="00000000" w:rsidRPr="004A2C05" w:rsidP="004A2C05">
      <w:pPr>
        <w:pStyle w:val="Heading1"/>
      </w:pPr>
      <w:bookmarkStart w:id="1" w:name="O_936166"/>
      <w:bookmarkEnd w:id="1"/>
      <w:r w:rsidRPr="004A2C05">
        <w:t>Modification History</w:t>
      </w:r>
    </w:p>
    <w:p w:rsidR="00000000" w:rsidRPr="004A2C05" w:rsidP="00B47289">
      <w:pPr>
        <w:pStyle w:val="BodyText"/>
      </w:pPr>
      <w:r w:rsidRPr="004A2C05">
        <w:t>Release 1. Supersedes and is equivalent</w:t>
      </w:r>
      <w:r w:rsidRPr="004A2C05">
        <w:t xml:space="preserve"> to LMTHL3001A Determine suitability of hide, skin and leather for leather goods</w:t>
      </w:r>
    </w:p>
    <w:p w:rsidR="00000000" w:rsidRPr="004A2C05" w:rsidP="004A2C05">
      <w:pPr>
        <w:pStyle w:val="Heading1"/>
      </w:pPr>
      <w:bookmarkStart w:id="2" w:name="O_936169"/>
      <w:bookmarkEnd w:id="2"/>
      <w:r w:rsidRPr="004A2C05">
        <w:t>Performance Evidence</w:t>
      </w:r>
    </w:p>
    <w:p w:rsidR="00000000" w:rsidRPr="004A2C05" w:rsidP="00B47289">
      <w:pPr>
        <w:pStyle w:val="BodyText"/>
      </w:pPr>
      <w:r w:rsidRPr="004A2C05">
        <w:t>Evidence required to demonstrate competence in this unit must be relevant to and satisfy the requirements of the elements and performance</w:t>
      </w:r>
      <w:r w:rsidRPr="004A2C05">
        <w:t xml:space="preserve"> criteria, and include:</w:t>
      </w:r>
    </w:p>
    <w:p w:rsidR="00000000" w:rsidRPr="004A2C05" w:rsidP="004A2C05">
      <w:pPr>
        <w:pStyle w:val="ListBullet"/>
      </w:pPr>
      <w:r w:rsidRPr="004A2C05">
        <w:t>reading and following work instructions, standard operating procedures (SOPs) safe work practices, industry codes and standards</w:t>
      </w:r>
    </w:p>
    <w:p w:rsidR="00000000" w:rsidRPr="004A2C05" w:rsidP="004A2C05">
      <w:pPr>
        <w:pStyle w:val="ListBullet"/>
      </w:pPr>
      <w:r w:rsidRPr="004A2C05">
        <w:t>applying relevant standards</w:t>
      </w:r>
    </w:p>
    <w:p w:rsidR="00000000" w:rsidRPr="004A2C05" w:rsidP="004A2C05">
      <w:pPr>
        <w:pStyle w:val="ListBullet"/>
      </w:pPr>
      <w:r w:rsidRPr="004A2C05">
        <w:t>identifying at least three (3) species types, uses and performance characte</w:t>
      </w:r>
      <w:r w:rsidRPr="004A2C05">
        <w:t>ristics</w:t>
      </w:r>
    </w:p>
    <w:p w:rsidR="00000000" w:rsidRPr="004A2C05" w:rsidP="004A2C05">
      <w:pPr>
        <w:pStyle w:val="ListBullet"/>
      </w:pPr>
      <w:r w:rsidRPr="004A2C05">
        <w:t>identifying common faults found on hides, skins and leather</w:t>
      </w:r>
    </w:p>
    <w:p w:rsidR="00000000" w:rsidRPr="004A2C05" w:rsidP="004A2C05">
      <w:pPr>
        <w:pStyle w:val="ListBullet"/>
      </w:pPr>
      <w:r w:rsidRPr="004A2C05">
        <w:t>identifying impact of slaughter and dressing techniques and preservation methods on quality of product</w:t>
      </w:r>
    </w:p>
    <w:p w:rsidR="00000000" w:rsidRPr="004A2C05" w:rsidP="004A2C05">
      <w:pPr>
        <w:pStyle w:val="ListBullet"/>
      </w:pPr>
      <w:r w:rsidRPr="004A2C05">
        <w:t>determining suitability of identified product for production</w:t>
      </w:r>
    </w:p>
    <w:p w:rsidR="00000000" w:rsidRPr="004A2C05" w:rsidP="004A2C05">
      <w:pPr>
        <w:pStyle w:val="ListBullet"/>
      </w:pPr>
      <w:r w:rsidRPr="004A2C05">
        <w:t>identifying preservation</w:t>
      </w:r>
      <w:r w:rsidRPr="004A2C05">
        <w:t xml:space="preserve"> and storage methods for hide, skin and leathers, and identifying effects of incorrect preservation and storage</w:t>
      </w:r>
    </w:p>
    <w:p w:rsidR="00000000" w:rsidRPr="004A2C05" w:rsidP="004A2C05">
      <w:pPr>
        <w:pStyle w:val="ListBullet"/>
      </w:pPr>
      <w:r w:rsidRPr="004A2C05">
        <w:t xml:space="preserve">confirming quality requirements and suitability of hide, skin and leather for production </w:t>
      </w:r>
    </w:p>
    <w:p w:rsidR="00000000" w:rsidRPr="004A2C05" w:rsidP="004A2C05">
      <w:pPr>
        <w:pStyle w:val="ListBullet"/>
      </w:pPr>
      <w:r w:rsidRPr="004A2C05">
        <w:t>completing documentation and maintaining accurate reco</w:t>
      </w:r>
      <w:r w:rsidRPr="004A2C05">
        <w:t>rds.</w:t>
      </w:r>
    </w:p>
    <w:p w:rsidR="00000000" w:rsidRPr="004A2C05" w:rsidP="004A2C05">
      <w:pPr>
        <w:pStyle w:val="AllowPageBreak"/>
      </w:pPr>
    </w:p>
    <w:p w:rsidR="00000000" w:rsidRPr="004A2C05" w:rsidP="004A2C05">
      <w:pPr>
        <w:pStyle w:val="Heading1"/>
      </w:pPr>
      <w:bookmarkStart w:id="3" w:name="O_936168"/>
      <w:bookmarkEnd w:id="3"/>
      <w:r w:rsidRPr="004A2C05">
        <w:t>Knowledge Evidence</w:t>
      </w:r>
    </w:p>
    <w:p w:rsidR="00000000" w:rsidRPr="004A2C05" w:rsidP="00B47289">
      <w:pPr>
        <w:pStyle w:val="BodyText"/>
      </w:pPr>
      <w:r w:rsidRPr="004A2C05">
        <w:t>Evidence must be provided that demonstrates knowledge of:</w:t>
      </w:r>
    </w:p>
    <w:p w:rsidR="00000000" w:rsidRPr="004A2C05" w:rsidP="004A2C05">
      <w:pPr>
        <w:pStyle w:val="ListBullet"/>
      </w:pPr>
      <w:r w:rsidRPr="004A2C05">
        <w:t>safe work practices and procedures and use of personal protective equipment (PPE)</w:t>
      </w:r>
    </w:p>
    <w:p w:rsidR="00000000" w:rsidRPr="004A2C05" w:rsidP="004A2C05">
      <w:pPr>
        <w:pStyle w:val="ListBullet"/>
      </w:pPr>
      <w:r w:rsidRPr="004A2C05">
        <w:t>relevant Australian Standards</w:t>
      </w:r>
    </w:p>
    <w:p w:rsidR="00000000" w:rsidRPr="004A2C05" w:rsidP="004A2C05">
      <w:pPr>
        <w:pStyle w:val="ListBullet"/>
      </w:pPr>
      <w:r w:rsidRPr="004A2C05">
        <w:t>leather industry processes and equipment</w:t>
      </w:r>
    </w:p>
    <w:p w:rsidR="00000000" w:rsidRPr="004A2C05" w:rsidP="004A2C05">
      <w:pPr>
        <w:pStyle w:val="ListBullet"/>
      </w:pPr>
      <w:r w:rsidRPr="004A2C05">
        <w:t>sla</w:t>
      </w:r>
      <w:r w:rsidRPr="004A2C05">
        <w:t>ughter and dressing techniques</w:t>
      </w:r>
    </w:p>
    <w:p w:rsidR="00000000" w:rsidRPr="004A2C05" w:rsidP="004A2C05">
      <w:pPr>
        <w:pStyle w:val="ListBullet"/>
      </w:pPr>
      <w:r w:rsidRPr="004A2C05">
        <w:t>faults:</w:t>
      </w:r>
    </w:p>
    <w:p w:rsidR="00000000" w:rsidRPr="004A2C05" w:rsidP="004A2C05">
      <w:pPr>
        <w:pStyle w:val="ListBullet2"/>
      </w:pPr>
      <w:r w:rsidRPr="004A2C05">
        <w:t>marks</w:t>
      </w:r>
    </w:p>
    <w:p w:rsidR="00000000" w:rsidRPr="004A2C05" w:rsidP="004A2C05">
      <w:pPr>
        <w:pStyle w:val="ListBullet2"/>
      </w:pPr>
      <w:r w:rsidRPr="004A2C05">
        <w:t>scars</w:t>
      </w:r>
    </w:p>
    <w:p w:rsidR="00000000" w:rsidRPr="004A2C05" w:rsidP="004A2C05">
      <w:pPr>
        <w:pStyle w:val="ListBullet2"/>
      </w:pPr>
      <w:r w:rsidRPr="004A2C05">
        <w:t>cuts</w:t>
      </w:r>
    </w:p>
    <w:p w:rsidR="00000000" w:rsidRPr="004A2C05" w:rsidP="004A2C05">
      <w:pPr>
        <w:pStyle w:val="ListBullet"/>
      </w:pPr>
      <w:r w:rsidRPr="004A2C05">
        <w:t>preservation methods</w:t>
      </w:r>
    </w:p>
    <w:p w:rsidR="00000000" w:rsidRPr="004A2C05" w:rsidP="004A2C05">
      <w:pPr>
        <w:pStyle w:val="ListBullet"/>
      </w:pPr>
      <w:r w:rsidRPr="004A2C05">
        <w:t>performance characteristics:</w:t>
      </w:r>
    </w:p>
    <w:p w:rsidR="00000000" w:rsidRPr="004A2C05" w:rsidP="004A2C05">
      <w:pPr>
        <w:pStyle w:val="ListBullet2"/>
      </w:pPr>
      <w:r w:rsidRPr="004A2C05">
        <w:t>stretch</w:t>
      </w:r>
    </w:p>
    <w:p w:rsidR="00000000" w:rsidRPr="004A2C05" w:rsidP="004A2C05">
      <w:pPr>
        <w:pStyle w:val="ListBullet2"/>
      </w:pPr>
      <w:r w:rsidRPr="004A2C05">
        <w:t>abrasion</w:t>
      </w:r>
    </w:p>
    <w:p w:rsidR="00000000" w:rsidRPr="004A2C05" w:rsidP="004A2C05">
      <w:pPr>
        <w:pStyle w:val="ListBullet2"/>
      </w:pPr>
      <w:r w:rsidRPr="004A2C05">
        <w:t>wearability</w:t>
      </w:r>
    </w:p>
    <w:p w:rsidR="00000000" w:rsidRPr="004A2C05" w:rsidP="004A2C05">
      <w:pPr>
        <w:pStyle w:val="ListBullet2"/>
      </w:pPr>
      <w:r w:rsidRPr="004A2C05">
        <w:t>absorbency</w:t>
      </w:r>
    </w:p>
    <w:p w:rsidR="00000000" w:rsidRPr="004A2C05" w:rsidP="004A2C05">
      <w:pPr>
        <w:pStyle w:val="ListBullet2"/>
      </w:pPr>
      <w:r w:rsidRPr="004A2C05">
        <w:t>durability</w:t>
      </w:r>
    </w:p>
    <w:p w:rsidR="00000000" w:rsidRPr="004A2C05" w:rsidP="004A2C05">
      <w:pPr>
        <w:pStyle w:val="ListBullet2"/>
      </w:pPr>
      <w:r w:rsidRPr="004A2C05">
        <w:t>elasticity</w:t>
      </w:r>
    </w:p>
    <w:p w:rsidR="00000000" w:rsidRPr="004A2C05" w:rsidP="004A2C05">
      <w:pPr>
        <w:pStyle w:val="ListBullet2"/>
      </w:pPr>
      <w:r w:rsidRPr="004A2C05">
        <w:t>heat sensitivity</w:t>
      </w:r>
    </w:p>
    <w:p w:rsidR="00000000" w:rsidRPr="004A2C05" w:rsidP="004A2C05">
      <w:pPr>
        <w:pStyle w:val="ListBullet2"/>
      </w:pPr>
      <w:r w:rsidRPr="004A2C05">
        <w:t>shrink resistance</w:t>
      </w:r>
    </w:p>
    <w:p w:rsidR="00000000" w:rsidRPr="004A2C05" w:rsidP="004A2C05">
      <w:pPr>
        <w:pStyle w:val="ListBullet2"/>
      </w:pPr>
      <w:r w:rsidRPr="004A2C05">
        <w:t>strength</w:t>
      </w:r>
    </w:p>
    <w:p w:rsidR="00000000" w:rsidRPr="004A2C05" w:rsidP="004A2C05">
      <w:pPr>
        <w:pStyle w:val="ListBullet"/>
      </w:pPr>
      <w:r w:rsidRPr="004A2C05">
        <w:t>industry grading and classification systems</w:t>
      </w:r>
    </w:p>
    <w:p w:rsidR="00000000" w:rsidRPr="004A2C05" w:rsidP="004A2C05">
      <w:pPr>
        <w:pStyle w:val="ListBullet"/>
      </w:pPr>
      <w:r w:rsidRPr="004A2C05">
        <w:t>impact on slaughter and dressing techniques on suitability of hides, skin and leather</w:t>
      </w:r>
    </w:p>
    <w:p w:rsidR="00000000" w:rsidRPr="004A2C05" w:rsidP="004A2C05">
      <w:pPr>
        <w:pStyle w:val="ListBullet"/>
      </w:pPr>
      <w:r w:rsidRPr="004A2C05">
        <w:t>impact on preservation and industry classification systems on suitability of hides, skin and leather</w:t>
      </w:r>
    </w:p>
    <w:p w:rsidR="00000000" w:rsidRPr="004A2C05" w:rsidP="004A2C05">
      <w:pPr>
        <w:pStyle w:val="ListBullet"/>
      </w:pPr>
      <w:r w:rsidRPr="004A2C05">
        <w:t>characteristics of specie</w:t>
      </w:r>
      <w:r w:rsidRPr="004A2C05">
        <w:t>s hides and skin:</w:t>
      </w:r>
    </w:p>
    <w:p w:rsidR="00000000" w:rsidRPr="004A2C05" w:rsidP="004A2C05">
      <w:pPr>
        <w:pStyle w:val="ListBullet2"/>
      </w:pPr>
      <w:r w:rsidRPr="004A2C05">
        <w:t>stretch</w:t>
      </w:r>
    </w:p>
    <w:p w:rsidR="00000000" w:rsidRPr="004A2C05" w:rsidP="004A2C05">
      <w:pPr>
        <w:pStyle w:val="ListBullet2"/>
      </w:pPr>
      <w:r w:rsidRPr="004A2C05">
        <w:t>size</w:t>
      </w:r>
    </w:p>
    <w:p w:rsidR="00000000" w:rsidRPr="004A2C05" w:rsidP="004A2C05">
      <w:pPr>
        <w:pStyle w:val="ListBullet2"/>
      </w:pPr>
      <w:r w:rsidRPr="004A2C05">
        <w:t>grain</w:t>
      </w:r>
    </w:p>
    <w:p w:rsidR="00000000" w:rsidRPr="004A2C05" w:rsidP="004A2C05">
      <w:pPr>
        <w:pStyle w:val="ListBullet2"/>
      </w:pPr>
      <w:r w:rsidRPr="004A2C05">
        <w:t>nap</w:t>
      </w:r>
    </w:p>
    <w:p w:rsidR="00000000" w:rsidRPr="004A2C05" w:rsidP="004A2C05">
      <w:pPr>
        <w:pStyle w:val="ListBullet2"/>
      </w:pPr>
      <w:r w:rsidRPr="004A2C05">
        <w:t>substance</w:t>
      </w:r>
    </w:p>
    <w:p w:rsidR="00000000" w:rsidRPr="004A2C05" w:rsidP="004A2C05">
      <w:pPr>
        <w:pStyle w:val="ListBullet2"/>
      </w:pPr>
      <w:r w:rsidRPr="004A2C05">
        <w:t>hair follicle</w:t>
      </w:r>
    </w:p>
    <w:p w:rsidR="00000000" w:rsidRPr="004A2C05" w:rsidP="004A2C05">
      <w:pPr>
        <w:pStyle w:val="ListBullet"/>
      </w:pPr>
      <w:r w:rsidRPr="004A2C05">
        <w:t>faults commonly found in hides, skins and leather</w:t>
      </w:r>
    </w:p>
    <w:p w:rsidR="00000000" w:rsidRPr="004A2C05" w:rsidP="004A2C05">
      <w:pPr>
        <w:pStyle w:val="ListBullet"/>
      </w:pPr>
      <w:r w:rsidRPr="004A2C05">
        <w:t>relevant federal and state or territory legislative or regulatory requirements</w:t>
      </w:r>
    </w:p>
    <w:p w:rsidR="00000000" w:rsidRPr="004A2C05" w:rsidP="004A2C05">
      <w:pPr>
        <w:pStyle w:val="ListBullet"/>
      </w:pPr>
      <w:r w:rsidRPr="004A2C05">
        <w:t>quality practices and procedures</w:t>
      </w:r>
    </w:p>
    <w:p w:rsidR="00000000" w:rsidRPr="004A2C05" w:rsidP="004A2C05">
      <w:pPr>
        <w:pStyle w:val="ListBullet"/>
      </w:pPr>
      <w:r w:rsidRPr="004A2C05">
        <w:t>recording and reporting pro</w:t>
      </w:r>
      <w:r w:rsidRPr="004A2C05">
        <w:t>cedures.</w:t>
      </w:r>
    </w:p>
    <w:p w:rsidR="00000000" w:rsidRPr="004A2C05" w:rsidP="004A2C05">
      <w:pPr>
        <w:pStyle w:val="AllowPageBreak"/>
      </w:pPr>
    </w:p>
    <w:p w:rsidR="00000000" w:rsidRPr="004A2C05" w:rsidP="004A2C05">
      <w:pPr>
        <w:pStyle w:val="Heading1"/>
      </w:pPr>
      <w:bookmarkStart w:id="4" w:name="O_936167"/>
      <w:bookmarkEnd w:id="4"/>
      <w:r w:rsidRPr="004A2C05">
        <w:t>Assessment Conditions</w:t>
      </w:r>
    </w:p>
    <w:p w:rsidR="00000000" w:rsidRPr="004A2C05" w:rsidP="004A2C05">
      <w:pPr>
        <w:pStyle w:val="ListBullet"/>
      </w:pPr>
      <w:r w:rsidRPr="004A2C05">
        <w:t>Assessors must:</w:t>
      </w:r>
    </w:p>
    <w:p w:rsidR="00000000" w:rsidRPr="004A2C05" w:rsidP="004A2C05">
      <w:pPr>
        <w:pStyle w:val="ListBullet2"/>
      </w:pPr>
      <w:r w:rsidRPr="004A2C05">
        <w:t>satisfy the assessor competency requirements that are in place at the time of the assessment, as set by the VET regulator</w:t>
      </w:r>
    </w:p>
    <w:p w:rsidR="00000000" w:rsidRPr="004A2C05" w:rsidP="004A2C05">
      <w:pPr>
        <w:pStyle w:val="ListBullet2"/>
      </w:pPr>
      <w:r w:rsidRPr="004A2C05">
        <w:t>have vocational competency in determining suitability of hide, skin and leather for leather goods, at least to the level being assessed, with relevant industry knowledge and experience.</w:t>
      </w:r>
    </w:p>
    <w:p w:rsidR="00000000" w:rsidRPr="004A2C05" w:rsidP="004A2C05">
      <w:pPr>
        <w:pStyle w:val="ListBullet"/>
      </w:pPr>
      <w:r w:rsidRPr="004A2C05">
        <w:t>Assessment should occur in operational workplace situations. Where th</w:t>
      </w:r>
      <w:r w:rsidRPr="004A2C05">
        <w:t>is is not possible, or where personal safety or environmental damage are limiting factors, assessment must occur in a sufficiently rigorous simulated environment reflecting realistic operational workplace conditions. This must cover all aspects of workplac</w:t>
      </w:r>
      <w:r w:rsidRPr="004A2C05">
        <w:t>e performance, including environment, task skills, task management skills, contingency management skills and job role environment skills.</w:t>
      </w:r>
    </w:p>
    <w:p w:rsidR="00000000" w:rsidRPr="004A2C05" w:rsidP="004A2C05">
      <w:pPr>
        <w:pStyle w:val="ListBullet"/>
      </w:pPr>
      <w:r w:rsidRPr="004A2C05">
        <w:t>Assessment processes and techniques must be appropriate to the language, literacy and numeracy requirements of the wor</w:t>
      </w:r>
      <w:r w:rsidRPr="004A2C05">
        <w:t>k being performed and the needs of the candidate.</w:t>
      </w:r>
    </w:p>
    <w:p w:rsidR="00B47289" w:rsidP="004A2C05">
      <w:pPr>
        <w:pStyle w:val="ListBullet"/>
      </w:pPr>
      <w:r w:rsidRPr="004A2C05">
        <w:t>Conditions for assessment must include access to all tools, equipment, materials and documentation required, including relevant workplace procedures, product and manufacturing specifications associated with</w:t>
      </w:r>
      <w:r w:rsidRPr="004A2C05">
        <w:t xml:space="preserve"> this unit.</w:t>
      </w:r>
    </w:p>
    <w:p w:rsidR="00B47289" w:rsidP="004A2C05">
      <w:pPr>
        <w:pStyle w:val="ListBullet"/>
      </w:pPr>
    </w:p>
    <w:p w:rsidR="00000000" w:rsidRPr="004A2C05" w:rsidP="004A2C05">
      <w:pPr>
        <w:pStyle w:val="Heading1"/>
      </w:pPr>
      <w:bookmarkStart w:id="5" w:name="O_936165"/>
      <w:bookmarkEnd w:id="5"/>
      <w:r w:rsidRPr="004A2C05">
        <w:t>Links</w:t>
      </w:r>
    </w:p>
    <w:p w:rsidR="00000000" w:rsidRPr="004A2C05" w:rsidP="00B47289">
      <w:pPr>
        <w:pStyle w:val="BodyText"/>
      </w:pPr>
      <w:r w:rsidRPr="004A2C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E0D5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2C05" w:rsidP="004A2C05"/>
    <w:sectPr w:rsidSect="004A2C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05" w:rsidRPr="00B47289" w:rsidP="00B47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89" w:rsidP="004A2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289" w:rsidP="004A2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7289" w:rsidP="004A2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C05" w:rsidRPr="00B47289" w:rsidP="00B47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89" w:rsidRPr="002D2AF8" w:rsidP="004A2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MSTHL3001 Determine suitability of hide, skin and leather for leather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B47289" w:rsidP="004A2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21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C24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3AA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C05"/>
  </w:style>
  <w:style w:type="character" w:customStyle="1" w:styleId="Heading1Char">
    <w:name w:val="Heading 1 Char"/>
    <w:basedOn w:val="DefaultParagraphFont"/>
    <w:link w:val="Heading1"/>
    <w:rsid w:val="004A2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C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2C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C05"/>
    <w:rPr>
      <w:b/>
      <w:spacing w:val="0"/>
    </w:rPr>
  </w:style>
  <w:style w:type="paragraph" w:customStyle="1" w:styleId="SuperTitle">
    <w:name w:val="SuperTitle"/>
    <w:basedOn w:val="Title"/>
    <w:rsid w:val="004A2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C05"/>
    <w:rPr>
      <w:i/>
    </w:rPr>
  </w:style>
  <w:style w:type="paragraph" w:styleId="Caption">
    <w:name w:val="caption"/>
    <w:basedOn w:val="BodyText"/>
    <w:next w:val="Normal"/>
    <w:qFormat/>
    <w:rsid w:val="004A2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C05"/>
  </w:style>
  <w:style w:type="paragraph" w:styleId="TableofFigures">
    <w:name w:val="table of figures"/>
    <w:basedOn w:val="Normal"/>
    <w:next w:val="Normal"/>
    <w:semiHidden/>
    <w:rsid w:val="004A2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C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C05"/>
    <w:rPr>
      <w:rFonts w:ascii="Wingdings" w:hAnsi="Wingdings"/>
    </w:rPr>
  </w:style>
  <w:style w:type="paragraph" w:customStyle="1" w:styleId="TableHeading">
    <w:name w:val="Table Heading"/>
    <w:basedOn w:val="HeadingBase"/>
    <w:rsid w:val="004A2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C05"/>
    <w:rPr>
      <w:color w:val="0033CC"/>
      <w:u w:val="none"/>
    </w:rPr>
  </w:style>
  <w:style w:type="paragraph" w:customStyle="1" w:styleId="BodyTextRight">
    <w:name w:val="Body Text Right"/>
    <w:basedOn w:val="BodyText"/>
    <w:rsid w:val="004A2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C05"/>
    <w:rPr>
      <w:sz w:val="32"/>
    </w:rPr>
  </w:style>
  <w:style w:type="paragraph" w:customStyle="1" w:styleId="HeadingProcedure">
    <w:name w:val="Heading Procedure"/>
    <w:basedOn w:val="HeadingBase"/>
    <w:next w:val="Normal"/>
    <w:rsid w:val="004A2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C05"/>
    <w:pPr>
      <w:spacing w:before="60" w:after="60"/>
    </w:pPr>
  </w:style>
  <w:style w:type="paragraph" w:styleId="ListContinue">
    <w:name w:val="List Continue"/>
    <w:basedOn w:val="List"/>
    <w:rsid w:val="004A2C05"/>
    <w:pPr>
      <w:ind w:firstLine="0"/>
    </w:pPr>
  </w:style>
  <w:style w:type="paragraph" w:customStyle="1" w:styleId="ListNote">
    <w:name w:val="List Note"/>
    <w:basedOn w:val="List"/>
    <w:rsid w:val="004A2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C05"/>
    <w:rPr>
      <w:rFonts w:ascii="Courier New" w:hAnsi="Courier New"/>
    </w:rPr>
  </w:style>
  <w:style w:type="paragraph" w:customStyle="1" w:styleId="NoteBullet">
    <w:name w:val="Note Bullet"/>
    <w:basedOn w:val="Note"/>
    <w:rsid w:val="004A2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C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C05"/>
    <w:rPr>
      <w:b/>
      <w:smallCaps/>
    </w:rPr>
  </w:style>
  <w:style w:type="paragraph" w:customStyle="1" w:styleId="TableListNumber">
    <w:name w:val="Table List Number"/>
    <w:basedOn w:val="ListNumber"/>
    <w:rsid w:val="004A2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C05"/>
    <w:pPr>
      <w:numPr>
        <w:numId w:val="9"/>
      </w:numPr>
    </w:pPr>
  </w:style>
  <w:style w:type="paragraph" w:customStyle="1" w:styleId="ListAlpha2">
    <w:name w:val="List Alpha 2"/>
    <w:basedOn w:val="List2"/>
    <w:rsid w:val="004A2C05"/>
    <w:pPr>
      <w:numPr>
        <w:numId w:val="8"/>
      </w:numPr>
    </w:pPr>
  </w:style>
  <w:style w:type="paragraph" w:styleId="List2">
    <w:name w:val="List 2"/>
    <w:basedOn w:val="BodyText"/>
    <w:rsid w:val="004A2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C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C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C05"/>
    <w:pPr>
      <w:numPr>
        <w:numId w:val="4"/>
      </w:numPr>
    </w:pPr>
  </w:style>
  <w:style w:type="paragraph" w:styleId="ListContinue2">
    <w:name w:val="List Continue 2"/>
    <w:basedOn w:val="List2"/>
    <w:rsid w:val="004A2C05"/>
    <w:pPr>
      <w:ind w:firstLine="0"/>
    </w:pPr>
  </w:style>
  <w:style w:type="paragraph" w:styleId="ListContinue3">
    <w:name w:val="List Continue 3"/>
    <w:basedOn w:val="List3"/>
    <w:rsid w:val="004A2C05"/>
    <w:pPr>
      <w:ind w:left="1021" w:firstLine="0"/>
    </w:pPr>
  </w:style>
  <w:style w:type="paragraph" w:styleId="ListContinue4">
    <w:name w:val="List Continue 4"/>
    <w:basedOn w:val="List4"/>
    <w:rsid w:val="004A2C05"/>
    <w:pPr>
      <w:ind w:firstLine="0"/>
    </w:pPr>
  </w:style>
  <w:style w:type="paragraph" w:styleId="ListContinue5">
    <w:name w:val="List Continue 5"/>
    <w:basedOn w:val="List5"/>
    <w:rsid w:val="004A2C05"/>
    <w:pPr>
      <w:ind w:firstLine="0"/>
    </w:pPr>
  </w:style>
  <w:style w:type="paragraph" w:styleId="ListNumber3">
    <w:name w:val="List Number 3"/>
    <w:basedOn w:val="List3"/>
    <w:rsid w:val="004A2C05"/>
    <w:pPr>
      <w:numPr>
        <w:numId w:val="5"/>
      </w:numPr>
    </w:pPr>
  </w:style>
  <w:style w:type="paragraph" w:styleId="ListNumber4">
    <w:name w:val="List Number 4"/>
    <w:basedOn w:val="List4"/>
    <w:rsid w:val="004A2C05"/>
    <w:pPr>
      <w:numPr>
        <w:numId w:val="6"/>
      </w:numPr>
    </w:pPr>
  </w:style>
  <w:style w:type="paragraph" w:styleId="ListNumber5">
    <w:name w:val="List Number 5"/>
    <w:basedOn w:val="List5"/>
    <w:rsid w:val="004A2C05"/>
    <w:pPr>
      <w:numPr>
        <w:numId w:val="7"/>
      </w:numPr>
    </w:pPr>
  </w:style>
  <w:style w:type="paragraph" w:styleId="BlockText">
    <w:name w:val="Block Text"/>
    <w:basedOn w:val="Normal"/>
    <w:rsid w:val="004A2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C05"/>
    <w:rPr>
      <w:sz w:val="16"/>
      <w:vertAlign w:val="superscript"/>
    </w:rPr>
  </w:style>
  <w:style w:type="character" w:customStyle="1" w:styleId="Symbols">
    <w:name w:val="Symbols"/>
    <w:basedOn w:val="DefaultParagraphFont"/>
    <w:rsid w:val="004A2C05"/>
    <w:rPr>
      <w:rFonts w:ascii="Symbol" w:hAnsi="Symbol"/>
    </w:rPr>
  </w:style>
  <w:style w:type="character" w:customStyle="1" w:styleId="MenuOptions">
    <w:name w:val="Menu Options"/>
    <w:basedOn w:val="DefaultParagraphFont"/>
    <w:rsid w:val="004A2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C05"/>
    <w:rPr>
      <w:b/>
    </w:rPr>
  </w:style>
  <w:style w:type="character" w:customStyle="1" w:styleId="Underlined">
    <w:name w:val="Underlined"/>
    <w:basedOn w:val="DefaultParagraphFont"/>
    <w:rsid w:val="004A2C05"/>
    <w:rPr>
      <w:u w:val="single"/>
    </w:rPr>
  </w:style>
  <w:style w:type="paragraph" w:customStyle="1" w:styleId="TableBodyTextRight">
    <w:name w:val="Table Body Text Right"/>
    <w:basedOn w:val="TableBodyText"/>
    <w:rsid w:val="004A2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C05"/>
    <w:rPr>
      <w:sz w:val="18"/>
    </w:rPr>
  </w:style>
  <w:style w:type="paragraph" w:customStyle="1" w:styleId="BodySmallRight">
    <w:name w:val="Body Small Right"/>
    <w:basedOn w:val="BodyTextRight"/>
    <w:rsid w:val="004A2C05"/>
    <w:rPr>
      <w:sz w:val="18"/>
      <w:szCs w:val="18"/>
    </w:rPr>
  </w:style>
  <w:style w:type="paragraph" w:customStyle="1" w:styleId="MarginEdition">
    <w:name w:val="Margin Edition"/>
    <w:basedOn w:val="MarginNote"/>
    <w:rsid w:val="004A2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C05"/>
    <w:rPr>
      <w:sz w:val="2"/>
      <w:szCs w:val="2"/>
    </w:rPr>
  </w:style>
  <w:style w:type="character" w:customStyle="1" w:styleId="Small">
    <w:name w:val="Small"/>
    <w:basedOn w:val="DefaultParagraphFont"/>
    <w:rsid w:val="004A2C05"/>
    <w:rPr>
      <w:sz w:val="16"/>
    </w:rPr>
  </w:style>
  <w:style w:type="paragraph" w:customStyle="1" w:styleId="WideTable">
    <w:name w:val="Wide Table"/>
    <w:basedOn w:val="Normal"/>
    <w:rsid w:val="004A2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C05"/>
  </w:style>
  <w:style w:type="paragraph" w:styleId="Quote">
    <w:name w:val="Quote"/>
    <w:basedOn w:val="Heading1"/>
    <w:link w:val="QuoteChar"/>
    <w:qFormat/>
    <w:rsid w:val="004A2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C05"/>
    <w:pPr>
      <w:pageBreakBefore/>
    </w:pPr>
  </w:style>
  <w:style w:type="paragraph" w:customStyle="1" w:styleId="Border">
    <w:name w:val="Border"/>
    <w:basedOn w:val="Normal"/>
    <w:qFormat/>
    <w:rsid w:val="004A2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C05"/>
    <w:rPr>
      <w:u w:val="single"/>
    </w:rPr>
  </w:style>
  <w:style w:type="character" w:customStyle="1" w:styleId="BoldandItalics">
    <w:name w:val="Bold and Italics"/>
    <w:qFormat/>
    <w:rsid w:val="004A2C05"/>
    <w:rPr>
      <w:b/>
      <w:i/>
      <w:u w:val="none"/>
    </w:rPr>
  </w:style>
  <w:style w:type="paragraph" w:styleId="BalloonText">
    <w:name w:val="Balloon Text"/>
    <w:basedOn w:val="Normal"/>
    <w:link w:val="BalloonTextChar"/>
    <w:rsid w:val="004A2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C05"/>
    <w:pPr>
      <w:spacing w:before="0" w:after="0"/>
    </w:pPr>
  </w:style>
  <w:style w:type="paragraph" w:customStyle="1" w:styleId="BodyTextBold">
    <w:name w:val="Body Text Bold"/>
    <w:basedOn w:val="BodyText"/>
    <w:qFormat/>
    <w:rsid w:val="004A2C05"/>
    <w:rPr>
      <w:b/>
    </w:rPr>
  </w:style>
  <w:style w:type="character" w:styleId="Hyperlink">
    <w:name w:val="Hyperlink"/>
    <w:basedOn w:val="DefaultParagraphFont"/>
    <w:uiPriority w:val="99"/>
    <w:unhideWhenUsed/>
    <w:rsid w:val="00B47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3290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MSTHL3001 Determine suitability of hide, skin and leather for leather goods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2020-07-29T03:29:00Z</dcterms:created>
  <dcterms:modified xsi:type="dcterms:W3CDTF">2020-07-29T03:29:00Z</dcterms:modified>
</cp:coreProperties>
</file>