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44A36" w:rsidP="00E44A36">
      <w:pPr>
        <w:pStyle w:val="Title"/>
      </w:pPr>
      <w:r>
        <w:fldChar w:fldCharType="begin"/>
      </w:r>
      <w:r>
        <w:instrText xml:space="preserve"> TITLE   \* MERGEFORMAT </w:instrText>
      </w:r>
      <w:r>
        <w:fldChar w:fldCharType="separate"/>
      </w:r>
      <w:r>
        <w:t>MSTHL2009 Perform drying operations</w:t>
      </w:r>
      <w:r>
        <w:fldChar w:fldCharType="end"/>
      </w:r>
    </w:p>
    <w:p w:rsidR="00E44A36" w:rsidP="00E44A36">
      <w:pPr>
        <w:pStyle w:val="Version"/>
        <w:sectPr w:rsidSect="005E70D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E70D8" w:rsidP="005E70D8">
      <w:pPr>
        <w:pStyle w:val="SuperHeading"/>
      </w:pPr>
      <w:r w:rsidRPr="005E70D8">
        <w:t>MSTHL2009 Perform drying operations</w:t>
      </w:r>
    </w:p>
    <w:p w:rsidR="00000000" w:rsidRPr="005E70D8" w:rsidP="005E70D8">
      <w:pPr>
        <w:pStyle w:val="Heading1"/>
      </w:pPr>
      <w:bookmarkStart w:id="1" w:name="O_936132"/>
      <w:bookmarkEnd w:id="1"/>
      <w:r w:rsidRPr="005E70D8">
        <w:t>Modification History</w:t>
      </w:r>
    </w:p>
    <w:p w:rsidR="00000000" w:rsidRPr="005E70D8" w:rsidP="00E44A36">
      <w:pPr>
        <w:pStyle w:val="BodyText"/>
      </w:pPr>
      <w:r w:rsidRPr="005E70D8">
        <w:t>Release 1. Supersedes and is equivalent to LMTHL2009A Perform drying operations</w:t>
      </w:r>
    </w:p>
    <w:p w:rsidR="00000000" w:rsidRPr="005E70D8" w:rsidP="005E70D8">
      <w:pPr>
        <w:pStyle w:val="Heading1"/>
      </w:pPr>
      <w:bookmarkStart w:id="2" w:name="O_936140"/>
      <w:bookmarkEnd w:id="2"/>
      <w:r w:rsidRPr="005E70D8">
        <w:t>Application</w:t>
      </w:r>
    </w:p>
    <w:p w:rsidR="00000000" w:rsidRPr="005E70D8" w:rsidP="00E44A36">
      <w:pPr>
        <w:pStyle w:val="BodyText"/>
      </w:pPr>
      <w:r w:rsidRPr="005E70D8">
        <w:t>This unit of competency covers the skills and knowledge required to perform drying operations at various stages of the hide, s</w:t>
      </w:r>
      <w:r w:rsidRPr="005E70D8">
        <w:t>kin and leather processing, including the preparation procedures, conducted in restricted spaces or exposed conditions or controlled or open environments.</w:t>
      </w:r>
    </w:p>
    <w:p w:rsidR="00000000" w:rsidRPr="005E70D8" w:rsidP="00E44A36">
      <w:pPr>
        <w:pStyle w:val="BodyText"/>
      </w:pPr>
      <w:r w:rsidRPr="005E70D8">
        <w:t>Work may be conducted in small to large scale enterprises and may involve individual and team activi</w:t>
      </w:r>
      <w:r w:rsidRPr="005E70D8">
        <w:t>ties. Work is performed within industry codes, standards and defined procedures, under direct supervision.</w:t>
      </w:r>
    </w:p>
    <w:p w:rsidR="00000000" w:rsidRPr="005E70D8" w:rsidP="00E44A36">
      <w:pPr>
        <w:pStyle w:val="BodyText"/>
      </w:pPr>
      <w:r w:rsidRPr="005E70D8">
        <w:t>No licensing, legislative or certification requirements apply to this unit at the time of publication.</w:t>
      </w:r>
    </w:p>
    <w:p w:rsidR="00000000" w:rsidRPr="005E70D8" w:rsidP="005E70D8">
      <w:pPr>
        <w:pStyle w:val="Heading1"/>
      </w:pPr>
      <w:bookmarkStart w:id="3" w:name="O_936139"/>
      <w:bookmarkEnd w:id="3"/>
      <w:r w:rsidRPr="005E70D8">
        <w:t>Pre-requisite Unit</w:t>
      </w:r>
    </w:p>
    <w:p w:rsidR="00000000" w:rsidRPr="005E70D8" w:rsidP="00E44A36">
      <w:pPr>
        <w:pStyle w:val="BodyText"/>
      </w:pPr>
      <w:r w:rsidRPr="005E70D8">
        <w:t>Nil</w:t>
      </w:r>
    </w:p>
    <w:p w:rsidR="00000000" w:rsidRPr="005E70D8" w:rsidP="005E70D8">
      <w:pPr>
        <w:pStyle w:val="Heading1"/>
      </w:pPr>
      <w:bookmarkStart w:id="4" w:name="O_936138"/>
      <w:bookmarkEnd w:id="4"/>
      <w:r w:rsidRPr="005E70D8">
        <w:t>Competency Field</w:t>
      </w:r>
    </w:p>
    <w:p w:rsidR="00000000" w:rsidRPr="005E70D8" w:rsidP="00E44A36">
      <w:pPr>
        <w:pStyle w:val="BodyText"/>
      </w:pPr>
      <w:r w:rsidRPr="005E70D8">
        <w:t>Leather production</w:t>
      </w:r>
    </w:p>
    <w:p w:rsidR="00000000" w:rsidRPr="005E70D8" w:rsidP="005E70D8">
      <w:pPr>
        <w:pStyle w:val="Heading1"/>
      </w:pPr>
      <w:bookmarkStart w:id="5" w:name="O_936137"/>
      <w:bookmarkEnd w:id="5"/>
      <w:r w:rsidRPr="005E70D8">
        <w:t>Unit Sector</w:t>
      </w:r>
    </w:p>
    <w:p w:rsidR="00000000" w:rsidRPr="005E70D8" w:rsidP="00E44A36">
      <w:pPr>
        <w:pStyle w:val="BodyText"/>
      </w:pPr>
      <w:r w:rsidRPr="005E70D8">
        <w:t>Not applicable</w:t>
      </w:r>
    </w:p>
    <w:p w:rsidR="00000000" w:rsidRPr="005E70D8" w:rsidP="005E70D8">
      <w:pPr>
        <w:pStyle w:val="Heading1"/>
      </w:pPr>
      <w:bookmarkStart w:id="6" w:name="O_936136"/>
      <w:bookmarkEnd w:id="6"/>
      <w:r w:rsidRPr="005E70D8">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5E70D8">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5E70D8">
            <w:pPr>
              <w:pStyle w:val="BodyText"/>
              <w:rPr>
                <w:lang w:val="en-NZ"/>
              </w:rPr>
            </w:pPr>
            <w:r w:rsidRPr="005E70D8">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5E70D8">
            <w:pPr>
              <w:pStyle w:val="BodyText"/>
              <w:rPr>
                <w:lang w:val="en-NZ"/>
              </w:rPr>
            </w:pPr>
            <w:r w:rsidRPr="005E70D8">
              <w:t>Performance criteria describe the performance needed to demonstrate ac</w:t>
            </w:r>
            <w:r w:rsidRPr="005E70D8">
              <w:t>hievement of the element.</w:t>
            </w:r>
          </w:p>
        </w:tc>
      </w:tr>
      <w:tr w:rsidTr="005E70D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E70D8" w:rsidP="005E70D8">
            <w:pPr>
              <w:pStyle w:val="BodyText"/>
            </w:pPr>
            <w:r w:rsidRPr="005E70D8">
              <w:t>1</w:t>
            </w:r>
          </w:p>
        </w:tc>
        <w:tc>
          <w:tcPr>
            <w:tcW w:w="1962" w:type="dxa"/>
            <w:vMerge w:val="restart"/>
            <w:tcBorders>
              <w:top w:val="nil"/>
              <w:left w:val="nil"/>
              <w:bottom w:val="nil"/>
              <w:right w:val="nil"/>
            </w:tcBorders>
            <w:tcMar>
              <w:top w:w="0" w:type="dxa"/>
              <w:left w:w="62" w:type="dxa"/>
              <w:bottom w:w="0" w:type="dxa"/>
              <w:right w:w="62" w:type="dxa"/>
            </w:tcMar>
          </w:tcPr>
          <w:p w:rsidR="00000000" w:rsidRPr="005E70D8" w:rsidP="005E70D8">
            <w:pPr>
              <w:pStyle w:val="BodyText"/>
            </w:pPr>
            <w:r w:rsidRPr="005E70D8">
              <w:rPr>
                <w:rStyle w:val="SpecialBold"/>
              </w:rPr>
              <w:t>Determine job requirements</w:t>
            </w:r>
          </w:p>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E70D8">
            <w:pPr>
              <w:pStyle w:val="BodyText"/>
              <w:rPr>
                <w:lang w:val="en-NZ"/>
              </w:rPr>
            </w:pPr>
            <w:r w:rsidRPr="005E70D8">
              <w:t>1.1</w:t>
            </w:r>
          </w:p>
        </w:tc>
        <w:tc>
          <w:tcPr>
            <w:tcW w:w="5610" w:type="dxa"/>
            <w:tcBorders>
              <w:top w:val="nil"/>
              <w:left w:val="nil"/>
              <w:bottom w:val="nil"/>
              <w:right w:val="nil"/>
            </w:tcBorders>
            <w:tcMar>
              <w:top w:w="0" w:type="dxa"/>
              <w:left w:w="62" w:type="dxa"/>
              <w:bottom w:w="0" w:type="dxa"/>
              <w:right w:w="62" w:type="dxa"/>
            </w:tcMar>
          </w:tcPr>
          <w:p w:rsidR="00000000" w:rsidP="005E70D8">
            <w:pPr>
              <w:pStyle w:val="BodyText"/>
              <w:rPr>
                <w:lang w:val="en-NZ"/>
              </w:rPr>
            </w:pPr>
            <w:r w:rsidRPr="005E70D8">
              <w:t>Follow standard operating procedures (SOPs)</w:t>
            </w:r>
          </w:p>
        </w:tc>
      </w:tr>
      <w:tr w:rsidTr="005E70D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E70D8">
            <w:pPr>
              <w:pStyle w:val="BodyText"/>
              <w:rPr>
                <w:lang w:val="en-NZ"/>
              </w:rPr>
            </w:pPr>
            <w:r w:rsidRPr="005E70D8">
              <w:t>1.2</w:t>
            </w:r>
          </w:p>
        </w:tc>
        <w:tc>
          <w:tcPr>
            <w:tcW w:w="5610" w:type="dxa"/>
            <w:tcBorders>
              <w:top w:val="nil"/>
              <w:left w:val="nil"/>
              <w:bottom w:val="nil"/>
              <w:right w:val="nil"/>
            </w:tcBorders>
            <w:tcMar>
              <w:top w:w="0" w:type="dxa"/>
              <w:left w:w="62" w:type="dxa"/>
              <w:bottom w:w="0" w:type="dxa"/>
              <w:right w:w="62" w:type="dxa"/>
            </w:tcMar>
          </w:tcPr>
          <w:p w:rsidR="00000000" w:rsidP="005E70D8">
            <w:pPr>
              <w:pStyle w:val="BodyText"/>
              <w:rPr>
                <w:lang w:val="en-NZ"/>
              </w:rPr>
            </w:pPr>
            <w:r w:rsidRPr="005E70D8">
              <w:t>Comply with work health and safety (WHS) requirements at all times</w:t>
            </w:r>
          </w:p>
        </w:tc>
      </w:tr>
      <w:tr w:rsidTr="005E70D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E70D8">
            <w:pPr>
              <w:pStyle w:val="BodyText"/>
              <w:rPr>
                <w:lang w:val="en-NZ"/>
              </w:rPr>
            </w:pPr>
            <w:r w:rsidRPr="005E70D8">
              <w:t>1.3</w:t>
            </w:r>
          </w:p>
        </w:tc>
        <w:tc>
          <w:tcPr>
            <w:tcW w:w="5610" w:type="dxa"/>
            <w:tcBorders>
              <w:top w:val="nil"/>
              <w:left w:val="nil"/>
              <w:bottom w:val="nil"/>
              <w:right w:val="nil"/>
            </w:tcBorders>
            <w:tcMar>
              <w:top w:w="0" w:type="dxa"/>
              <w:left w:w="62" w:type="dxa"/>
              <w:bottom w:w="0" w:type="dxa"/>
              <w:right w:w="62" w:type="dxa"/>
            </w:tcMar>
          </w:tcPr>
          <w:p w:rsidR="00000000" w:rsidP="005E70D8">
            <w:pPr>
              <w:pStyle w:val="BodyText"/>
              <w:rPr>
                <w:lang w:val="en-NZ"/>
              </w:rPr>
            </w:pPr>
            <w:r w:rsidRPr="005E70D8">
              <w:t>Use appropriate personal protective equipment (PPE) in accordance with SOPs</w:t>
            </w:r>
          </w:p>
        </w:tc>
      </w:tr>
      <w:tr w:rsidTr="005E70D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E70D8">
            <w:pPr>
              <w:pStyle w:val="BodyText"/>
              <w:rPr>
                <w:lang w:val="en-NZ"/>
              </w:rPr>
            </w:pPr>
            <w:r w:rsidRPr="005E70D8">
              <w:t>1.4</w:t>
            </w:r>
          </w:p>
        </w:tc>
        <w:tc>
          <w:tcPr>
            <w:tcW w:w="5610" w:type="dxa"/>
            <w:tcBorders>
              <w:top w:val="nil"/>
              <w:left w:val="nil"/>
              <w:bottom w:val="nil"/>
              <w:right w:val="nil"/>
            </w:tcBorders>
            <w:tcMar>
              <w:top w:w="0" w:type="dxa"/>
              <w:left w:w="62" w:type="dxa"/>
              <w:bottom w:w="0" w:type="dxa"/>
              <w:right w:w="62" w:type="dxa"/>
            </w:tcMar>
          </w:tcPr>
          <w:p w:rsidR="00000000" w:rsidP="005E70D8">
            <w:pPr>
              <w:pStyle w:val="BodyText"/>
              <w:rPr>
                <w:lang w:val="en-NZ"/>
              </w:rPr>
            </w:pPr>
            <w:r w:rsidRPr="005E70D8">
              <w:t>Identify job requirements from specifications, job sheets or work instructions</w:t>
            </w:r>
          </w:p>
        </w:tc>
      </w:tr>
      <w:tr w:rsidTr="005E70D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5E70D8">
            <w:pPr>
              <w:pStyle w:val="BodyText"/>
              <w:rPr>
                <w:lang w:val="en-NZ"/>
              </w:rPr>
            </w:pPr>
          </w:p>
        </w:tc>
      </w:tr>
      <w:tr w:rsidTr="005E70D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E70D8" w:rsidP="005E70D8">
            <w:pPr>
              <w:pStyle w:val="BodyText"/>
            </w:pPr>
            <w:r w:rsidRPr="005E70D8">
              <w:t>2</w:t>
            </w:r>
          </w:p>
        </w:tc>
        <w:tc>
          <w:tcPr>
            <w:tcW w:w="1962" w:type="dxa"/>
            <w:vMerge w:val="restart"/>
            <w:tcBorders>
              <w:top w:val="nil"/>
              <w:left w:val="nil"/>
              <w:bottom w:val="nil"/>
              <w:right w:val="nil"/>
            </w:tcBorders>
            <w:tcMar>
              <w:top w:w="0" w:type="dxa"/>
              <w:left w:w="62" w:type="dxa"/>
              <w:bottom w:w="0" w:type="dxa"/>
              <w:right w:w="62" w:type="dxa"/>
            </w:tcMar>
          </w:tcPr>
          <w:p w:rsidR="00000000" w:rsidP="005E70D8">
            <w:pPr>
              <w:pStyle w:val="BodyText"/>
              <w:rPr>
                <w:lang w:val="en-NZ"/>
              </w:rPr>
            </w:pPr>
            <w:r w:rsidRPr="005E70D8">
              <w:rPr>
                <w:rStyle w:val="SpecialBold"/>
              </w:rPr>
              <w:t>Prepare for drying</w:t>
            </w:r>
          </w:p>
        </w:tc>
        <w:tc>
          <w:tcPr>
            <w:tcW w:w="770" w:type="dxa"/>
            <w:tcBorders>
              <w:top w:val="nil"/>
              <w:left w:val="nil"/>
              <w:bottom w:val="nil"/>
              <w:right w:val="nil"/>
            </w:tcBorders>
            <w:tcMar>
              <w:top w:w="0" w:type="dxa"/>
              <w:left w:w="62" w:type="dxa"/>
              <w:bottom w:w="0" w:type="dxa"/>
              <w:right w:w="62" w:type="dxa"/>
            </w:tcMar>
          </w:tcPr>
          <w:p w:rsidR="00000000" w:rsidP="005E70D8">
            <w:pPr>
              <w:pStyle w:val="BodyText"/>
              <w:rPr>
                <w:lang w:val="en-NZ"/>
              </w:rPr>
            </w:pPr>
            <w:r w:rsidRPr="005E70D8">
              <w:t>2.1</w:t>
            </w:r>
          </w:p>
        </w:tc>
        <w:tc>
          <w:tcPr>
            <w:tcW w:w="5610" w:type="dxa"/>
            <w:tcBorders>
              <w:top w:val="nil"/>
              <w:left w:val="nil"/>
              <w:bottom w:val="nil"/>
              <w:right w:val="nil"/>
            </w:tcBorders>
            <w:tcMar>
              <w:top w:w="0" w:type="dxa"/>
              <w:left w:w="62" w:type="dxa"/>
              <w:bottom w:w="0" w:type="dxa"/>
              <w:right w:w="62" w:type="dxa"/>
            </w:tcMar>
          </w:tcPr>
          <w:p w:rsidR="00000000" w:rsidP="005E70D8">
            <w:pPr>
              <w:pStyle w:val="BodyText"/>
              <w:rPr>
                <w:lang w:val="en-NZ"/>
              </w:rPr>
            </w:pPr>
            <w:r w:rsidRPr="005E70D8">
              <w:t xml:space="preserve">Load hides, skins or leather onto racks or otherwise prepare for drying </w:t>
            </w:r>
          </w:p>
        </w:tc>
      </w:tr>
      <w:tr w:rsidTr="005E70D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E70D8">
            <w:pPr>
              <w:pStyle w:val="BodyText"/>
              <w:rPr>
                <w:lang w:val="en-NZ"/>
              </w:rPr>
            </w:pPr>
            <w:r w:rsidRPr="005E70D8">
              <w:t>2.2</w:t>
            </w:r>
          </w:p>
        </w:tc>
        <w:tc>
          <w:tcPr>
            <w:tcW w:w="5610" w:type="dxa"/>
            <w:tcBorders>
              <w:top w:val="nil"/>
              <w:left w:val="nil"/>
              <w:bottom w:val="nil"/>
              <w:right w:val="nil"/>
            </w:tcBorders>
            <w:tcMar>
              <w:top w:w="0" w:type="dxa"/>
              <w:left w:w="62" w:type="dxa"/>
              <w:bottom w:w="0" w:type="dxa"/>
              <w:right w:w="62" w:type="dxa"/>
            </w:tcMar>
          </w:tcPr>
          <w:p w:rsidR="00000000" w:rsidP="005E70D8">
            <w:pPr>
              <w:pStyle w:val="BodyText"/>
              <w:rPr>
                <w:lang w:val="en-NZ"/>
              </w:rPr>
            </w:pPr>
            <w:r w:rsidRPr="005E70D8">
              <w:t>Set equipment adjustments in accordance with manufacturer and workplace procedures, where applicable</w:t>
            </w:r>
          </w:p>
        </w:tc>
      </w:tr>
      <w:tr w:rsidTr="005E70D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5E70D8">
            <w:pPr>
              <w:pStyle w:val="BodyText"/>
              <w:rPr>
                <w:lang w:val="en-NZ"/>
              </w:rPr>
            </w:pPr>
          </w:p>
        </w:tc>
      </w:tr>
      <w:tr w:rsidTr="005E70D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E70D8" w:rsidP="005E70D8">
            <w:pPr>
              <w:pStyle w:val="BodyText"/>
            </w:pPr>
            <w:r w:rsidRPr="005E70D8">
              <w:t>3</w:t>
            </w:r>
          </w:p>
        </w:tc>
        <w:tc>
          <w:tcPr>
            <w:tcW w:w="1962" w:type="dxa"/>
            <w:vMerge w:val="restart"/>
            <w:tcBorders>
              <w:top w:val="nil"/>
              <w:left w:val="nil"/>
              <w:bottom w:val="nil"/>
              <w:right w:val="nil"/>
            </w:tcBorders>
            <w:tcMar>
              <w:top w:w="0" w:type="dxa"/>
              <w:left w:w="62" w:type="dxa"/>
              <w:bottom w:w="0" w:type="dxa"/>
              <w:right w:w="62" w:type="dxa"/>
            </w:tcMar>
          </w:tcPr>
          <w:p w:rsidR="00000000" w:rsidP="005E70D8">
            <w:pPr>
              <w:pStyle w:val="BodyText"/>
              <w:rPr>
                <w:lang w:val="en-NZ"/>
              </w:rPr>
            </w:pPr>
            <w:r w:rsidRPr="005E70D8">
              <w:rPr>
                <w:rStyle w:val="SpecialBold"/>
              </w:rPr>
              <w:t>Carry out drying tasks</w:t>
            </w:r>
          </w:p>
        </w:tc>
        <w:tc>
          <w:tcPr>
            <w:tcW w:w="770" w:type="dxa"/>
            <w:tcBorders>
              <w:top w:val="nil"/>
              <w:left w:val="nil"/>
              <w:bottom w:val="nil"/>
              <w:right w:val="nil"/>
            </w:tcBorders>
            <w:tcMar>
              <w:top w:w="0" w:type="dxa"/>
              <w:left w:w="62" w:type="dxa"/>
              <w:bottom w:w="0" w:type="dxa"/>
              <w:right w:w="62" w:type="dxa"/>
            </w:tcMar>
          </w:tcPr>
          <w:p w:rsidR="00000000" w:rsidP="005E70D8">
            <w:pPr>
              <w:pStyle w:val="BodyText"/>
              <w:rPr>
                <w:lang w:val="en-NZ"/>
              </w:rPr>
            </w:pPr>
            <w:r w:rsidRPr="005E70D8">
              <w:t>3.1</w:t>
            </w:r>
          </w:p>
        </w:tc>
        <w:tc>
          <w:tcPr>
            <w:tcW w:w="5610" w:type="dxa"/>
            <w:tcBorders>
              <w:top w:val="nil"/>
              <w:left w:val="nil"/>
              <w:bottom w:val="nil"/>
              <w:right w:val="nil"/>
            </w:tcBorders>
            <w:tcMar>
              <w:top w:w="0" w:type="dxa"/>
              <w:left w:w="62" w:type="dxa"/>
              <w:bottom w:w="0" w:type="dxa"/>
              <w:right w:w="62" w:type="dxa"/>
            </w:tcMar>
          </w:tcPr>
          <w:p w:rsidR="00000000" w:rsidP="005E70D8">
            <w:pPr>
              <w:pStyle w:val="BodyText"/>
              <w:rPr>
                <w:lang w:val="en-NZ"/>
              </w:rPr>
            </w:pPr>
            <w:r w:rsidRPr="005E70D8">
              <w:t>Assess drying in accordance with workplace procedures and, where applicable, ensure timing, temperature and conditions are appropriate for the operation</w:t>
            </w:r>
          </w:p>
        </w:tc>
      </w:tr>
      <w:tr w:rsidTr="005E70D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E70D8">
            <w:pPr>
              <w:pStyle w:val="BodyText"/>
              <w:rPr>
                <w:lang w:val="en-NZ"/>
              </w:rPr>
            </w:pPr>
            <w:r w:rsidRPr="005E70D8">
              <w:t>3.2</w:t>
            </w:r>
          </w:p>
        </w:tc>
        <w:tc>
          <w:tcPr>
            <w:tcW w:w="5610" w:type="dxa"/>
            <w:tcBorders>
              <w:top w:val="nil"/>
              <w:left w:val="nil"/>
              <w:bottom w:val="nil"/>
              <w:right w:val="nil"/>
            </w:tcBorders>
            <w:tcMar>
              <w:top w:w="0" w:type="dxa"/>
              <w:left w:w="62" w:type="dxa"/>
              <w:bottom w:w="0" w:type="dxa"/>
              <w:right w:w="62" w:type="dxa"/>
            </w:tcMar>
          </w:tcPr>
          <w:p w:rsidR="00000000" w:rsidP="005E70D8">
            <w:pPr>
              <w:pStyle w:val="BodyText"/>
              <w:rPr>
                <w:lang w:val="en-NZ"/>
              </w:rPr>
            </w:pPr>
            <w:r w:rsidRPr="005E70D8">
              <w:t>Unload or remove hides, skins or leather from equipment and rack or area in accordance with proc</w:t>
            </w:r>
            <w:r w:rsidRPr="005E70D8">
              <w:t>edures</w:t>
            </w:r>
          </w:p>
        </w:tc>
      </w:tr>
      <w:tr w:rsidTr="005E70D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E70D8">
            <w:pPr>
              <w:pStyle w:val="BodyText"/>
              <w:rPr>
                <w:lang w:val="en-NZ"/>
              </w:rPr>
            </w:pPr>
            <w:r w:rsidRPr="005E70D8">
              <w:t>3.3</w:t>
            </w:r>
          </w:p>
        </w:tc>
        <w:tc>
          <w:tcPr>
            <w:tcW w:w="5610" w:type="dxa"/>
            <w:tcBorders>
              <w:top w:val="nil"/>
              <w:left w:val="nil"/>
              <w:bottom w:val="nil"/>
              <w:right w:val="nil"/>
            </w:tcBorders>
            <w:tcMar>
              <w:top w:w="0" w:type="dxa"/>
              <w:left w:w="62" w:type="dxa"/>
              <w:bottom w:w="0" w:type="dxa"/>
              <w:right w:w="62" w:type="dxa"/>
            </w:tcMar>
          </w:tcPr>
          <w:p w:rsidR="00000000" w:rsidP="005E70D8">
            <w:pPr>
              <w:pStyle w:val="BodyText"/>
              <w:rPr>
                <w:lang w:val="en-NZ"/>
              </w:rPr>
            </w:pPr>
            <w:r w:rsidRPr="005E70D8">
              <w:t>Direct hides, skins or leather to correct area for next process or storage</w:t>
            </w:r>
          </w:p>
        </w:tc>
      </w:tr>
      <w:tr w:rsidTr="005E70D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5E70D8">
            <w:pPr>
              <w:pStyle w:val="BodyText"/>
              <w:rPr>
                <w:lang w:val="en-NZ"/>
              </w:rPr>
            </w:pPr>
          </w:p>
        </w:tc>
      </w:tr>
      <w:tr w:rsidTr="005E70D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E70D8" w:rsidP="005E70D8">
            <w:pPr>
              <w:pStyle w:val="BodyText"/>
            </w:pPr>
            <w:r w:rsidRPr="005E70D8">
              <w:t>4</w:t>
            </w:r>
          </w:p>
        </w:tc>
        <w:tc>
          <w:tcPr>
            <w:tcW w:w="1962" w:type="dxa"/>
            <w:vMerge w:val="restart"/>
            <w:tcBorders>
              <w:top w:val="nil"/>
              <w:left w:val="nil"/>
              <w:bottom w:val="nil"/>
              <w:right w:val="nil"/>
            </w:tcBorders>
            <w:tcMar>
              <w:top w:w="0" w:type="dxa"/>
              <w:left w:w="62" w:type="dxa"/>
              <w:bottom w:w="0" w:type="dxa"/>
              <w:right w:w="62" w:type="dxa"/>
            </w:tcMar>
          </w:tcPr>
          <w:p w:rsidR="00000000" w:rsidP="005E70D8">
            <w:pPr>
              <w:pStyle w:val="BodyText"/>
              <w:rPr>
                <w:lang w:val="en-NZ"/>
              </w:rPr>
            </w:pPr>
            <w:r w:rsidRPr="005E70D8">
              <w:rPr>
                <w:rStyle w:val="SpecialBold"/>
              </w:rPr>
              <w:t>Maintain records</w:t>
            </w:r>
          </w:p>
        </w:tc>
        <w:tc>
          <w:tcPr>
            <w:tcW w:w="770" w:type="dxa"/>
            <w:tcBorders>
              <w:top w:val="nil"/>
              <w:left w:val="nil"/>
              <w:bottom w:val="nil"/>
              <w:right w:val="nil"/>
            </w:tcBorders>
            <w:tcMar>
              <w:top w:w="0" w:type="dxa"/>
              <w:left w:w="62" w:type="dxa"/>
              <w:bottom w:w="0" w:type="dxa"/>
              <w:right w:w="62" w:type="dxa"/>
            </w:tcMar>
          </w:tcPr>
          <w:p w:rsidR="00000000" w:rsidP="005E70D8">
            <w:pPr>
              <w:pStyle w:val="BodyText"/>
              <w:rPr>
                <w:lang w:val="en-NZ"/>
              </w:rPr>
            </w:pPr>
            <w:r w:rsidRPr="005E70D8">
              <w:t>4.1</w:t>
            </w:r>
          </w:p>
        </w:tc>
        <w:tc>
          <w:tcPr>
            <w:tcW w:w="5610" w:type="dxa"/>
            <w:tcBorders>
              <w:top w:val="nil"/>
              <w:left w:val="nil"/>
              <w:bottom w:val="nil"/>
              <w:right w:val="nil"/>
            </w:tcBorders>
            <w:tcMar>
              <w:top w:w="0" w:type="dxa"/>
              <w:left w:w="62" w:type="dxa"/>
              <w:bottom w:w="0" w:type="dxa"/>
              <w:right w:w="62" w:type="dxa"/>
            </w:tcMar>
          </w:tcPr>
          <w:p w:rsidR="00000000" w:rsidP="005E70D8">
            <w:pPr>
              <w:pStyle w:val="BodyText"/>
              <w:rPr>
                <w:lang w:val="en-NZ"/>
              </w:rPr>
            </w:pPr>
            <w:r w:rsidRPr="005E70D8">
              <w:t>Maintain documentation to expedite movement of the hides, skins and leather through the various phases of treatment</w:t>
            </w:r>
          </w:p>
        </w:tc>
      </w:tr>
      <w:tr w:rsidTr="005E70D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E70D8">
            <w:pPr>
              <w:pStyle w:val="BodyText"/>
              <w:rPr>
                <w:lang w:val="en-NZ"/>
              </w:rPr>
            </w:pPr>
            <w:r w:rsidRPr="005E70D8">
              <w:t>4.2</w:t>
            </w:r>
          </w:p>
        </w:tc>
        <w:tc>
          <w:tcPr>
            <w:tcW w:w="5610" w:type="dxa"/>
            <w:tcBorders>
              <w:top w:val="nil"/>
              <w:left w:val="nil"/>
              <w:bottom w:val="nil"/>
              <w:right w:val="nil"/>
            </w:tcBorders>
            <w:tcMar>
              <w:top w:w="0" w:type="dxa"/>
              <w:left w:w="62" w:type="dxa"/>
              <w:bottom w:w="0" w:type="dxa"/>
              <w:right w:w="62" w:type="dxa"/>
            </w:tcMar>
          </w:tcPr>
          <w:p w:rsidR="00000000" w:rsidRPr="005E70D8" w:rsidP="005E70D8">
            <w:pPr>
              <w:pStyle w:val="BodyText"/>
            </w:pPr>
            <w:r w:rsidRPr="005E70D8">
              <w:t>Complete records in accordance with workplace procedures, as required</w:t>
            </w:r>
          </w:p>
        </w:tc>
      </w:tr>
    </w:tbl>
    <w:p w:rsidR="00000000" w:rsidRPr="005E70D8" w:rsidP="005E70D8">
      <w:pPr>
        <w:pStyle w:val="BodyText"/>
      </w:pPr>
    </w:p>
    <w:p w:rsidR="00000000" w:rsidRPr="005E70D8" w:rsidP="005E70D8">
      <w:pPr>
        <w:pStyle w:val="AllowPageBreak"/>
      </w:pPr>
    </w:p>
    <w:p w:rsidR="00000000" w:rsidRPr="005E70D8" w:rsidP="005E70D8">
      <w:pPr>
        <w:pStyle w:val="Heading1"/>
      </w:pPr>
      <w:bookmarkStart w:id="7" w:name="O_936135"/>
      <w:bookmarkEnd w:id="7"/>
      <w:r w:rsidRPr="005E70D8">
        <w:t>Foundation Skills</w:t>
      </w:r>
    </w:p>
    <w:p w:rsidR="00000000" w:rsidRPr="005E70D8" w:rsidP="00E44A36">
      <w:pPr>
        <w:pStyle w:val="BodyText"/>
      </w:pPr>
      <w:r w:rsidRPr="005E70D8">
        <w:t>This section describes those required skills (language, literacy and numeracy) that are essential to performance.</w:t>
      </w:r>
    </w:p>
    <w:p w:rsidR="00000000" w:rsidRPr="005E70D8" w:rsidP="00E44A36">
      <w:pPr>
        <w:pStyle w:val="BodyText"/>
      </w:pPr>
      <w:r w:rsidRPr="005E70D8">
        <w:t>Foundation skills essential to per</w:t>
      </w:r>
      <w:r w:rsidRPr="005E70D8">
        <w:t>formance are explicit in the performance criteria of this unit of competency.</w:t>
      </w:r>
    </w:p>
    <w:p w:rsidR="00000000" w:rsidRPr="005E70D8" w:rsidP="005E70D8">
      <w:pPr>
        <w:pStyle w:val="Heading1"/>
      </w:pPr>
      <w:bookmarkStart w:id="8" w:name="O_936134"/>
      <w:bookmarkEnd w:id="8"/>
      <w:r w:rsidRPr="005E70D8">
        <w:t>Range of Conditions</w:t>
      </w:r>
    </w:p>
    <w:tbl>
      <w:tblPr>
        <w:tblW w:w="0" w:type="auto"/>
        <w:tblCellMar>
          <w:left w:w="62" w:type="dxa"/>
          <w:right w:w="62" w:type="dxa"/>
        </w:tblCellMar>
        <w:tblLook w:val="0000"/>
      </w:tblPr>
      <w:tblGrid>
        <w:gridCol w:w="2570"/>
        <w:gridCol w:w="6626"/>
      </w:tblGrid>
      <w:tr w:rsidTr="00E44A36">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5E70D8">
            <w:pPr>
              <w:pStyle w:val="BodyText"/>
              <w:rPr>
                <w:lang w:val="en-NZ"/>
              </w:rPr>
            </w:pPr>
            <w:r w:rsidRPr="005E70D8">
              <w:t>This field allows for different work environments and conditions that may affect performance. Essential operating conditions that may be pres</w:t>
            </w:r>
            <w:r w:rsidRPr="005E70D8">
              <w:t>ent (depending on the work situation, needs of the candidate, accessibility of the item, and local industry and regional contexts) are included.</w:t>
            </w:r>
          </w:p>
        </w:tc>
      </w:tr>
      <w:tr w:rsidTr="00E44A3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E70D8">
            <w:pPr>
              <w:pStyle w:val="BodyText"/>
              <w:rPr>
                <w:lang w:val="en-NZ"/>
              </w:rPr>
            </w:pPr>
            <w:r w:rsidRPr="005E70D8">
              <w:rPr>
                <w:rStyle w:val="SpecialBold"/>
              </w:rPr>
              <w:t>Workplace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5E70D8" w:rsidP="005E70D8">
            <w:pPr>
              <w:pStyle w:val="ListBullet"/>
            </w:pPr>
            <w:r w:rsidRPr="005E70D8">
              <w:t>requirements prescribed by legislation, industry codes and standards, awards, agreements and conditions of employment</w:t>
            </w:r>
          </w:p>
          <w:p w:rsidR="00000000" w:rsidRPr="005E70D8" w:rsidP="005E70D8">
            <w:pPr>
              <w:pStyle w:val="ListBullet"/>
            </w:pPr>
            <w:r w:rsidRPr="005E70D8">
              <w:t>SOPs</w:t>
            </w:r>
          </w:p>
          <w:p w:rsidR="00000000" w:rsidRPr="005E70D8" w:rsidP="005E70D8">
            <w:pPr>
              <w:pStyle w:val="ListBullet"/>
            </w:pPr>
            <w:r w:rsidRPr="005E70D8">
              <w:t>work instructions</w:t>
            </w:r>
          </w:p>
          <w:p w:rsidR="00000000" w:rsidRPr="005E70D8" w:rsidP="005E70D8">
            <w:pPr>
              <w:pStyle w:val="ListBullet"/>
            </w:pPr>
            <w:r w:rsidRPr="005E70D8">
              <w:t>oral, written and visual communication</w:t>
            </w:r>
          </w:p>
          <w:p w:rsidR="00000000" w:rsidRPr="005E70D8" w:rsidP="005E70D8">
            <w:pPr>
              <w:pStyle w:val="ListBullet"/>
            </w:pPr>
            <w:r w:rsidRPr="005E70D8">
              <w:t>quality practices, including responsibility for maintenance of own work qual</w:t>
            </w:r>
            <w:r w:rsidRPr="005E70D8">
              <w:t>ity and contribution to quality improvement of team or section output</w:t>
            </w:r>
          </w:p>
          <w:p w:rsidR="00000000" w:rsidRPr="005E70D8" w:rsidP="005E70D8">
            <w:pPr>
              <w:pStyle w:val="ListBullet"/>
            </w:pPr>
            <w:r w:rsidRPr="005E70D8">
              <w:t>housekeeping</w:t>
            </w:r>
          </w:p>
          <w:p w:rsidR="00000000" w:rsidRPr="005E70D8" w:rsidP="005E70D8">
            <w:pPr>
              <w:pStyle w:val="ListBullet"/>
            </w:pPr>
            <w:r w:rsidRPr="005E70D8">
              <w:t>tasks related to environmental protection, waste disposal, pollution control and recycling</w:t>
            </w:r>
          </w:p>
          <w:p w:rsidR="00000000" w:rsidRPr="005E70D8" w:rsidP="005E70D8">
            <w:pPr>
              <w:pStyle w:val="ListBullet"/>
            </w:pPr>
            <w:r w:rsidRPr="005E70D8">
              <w:t>WHS practices</w:t>
            </w:r>
          </w:p>
          <w:p w:rsidR="00000000" w:rsidP="005E70D8">
            <w:pPr>
              <w:pStyle w:val="BodyText"/>
              <w:rPr>
                <w:lang w:val="en-NZ"/>
              </w:rPr>
            </w:pPr>
          </w:p>
        </w:tc>
      </w:tr>
      <w:tr w:rsidTr="00E44A3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E70D8">
            <w:pPr>
              <w:pStyle w:val="BodyText"/>
              <w:rPr>
                <w:lang w:val="en-NZ"/>
              </w:rPr>
            </w:pPr>
            <w:r w:rsidRPr="005E70D8">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5E70D8" w:rsidP="005E70D8">
            <w:pPr>
              <w:pStyle w:val="ListBullet"/>
            </w:pPr>
            <w:r w:rsidRPr="005E70D8">
              <w:t>the relevant industry or Australian Standards that are current at the time this unit is being undertaken</w:t>
            </w:r>
          </w:p>
          <w:p w:rsidR="00000000" w:rsidP="005E70D8">
            <w:pPr>
              <w:pStyle w:val="BodyText"/>
              <w:rPr>
                <w:lang w:val="en-NZ"/>
              </w:rPr>
            </w:pPr>
          </w:p>
        </w:tc>
      </w:tr>
      <w:tr w:rsidTr="00E44A3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E70D8">
            <w:pPr>
              <w:pStyle w:val="BodyText"/>
              <w:rPr>
                <w:lang w:val="en-NZ"/>
              </w:rPr>
            </w:pPr>
            <w:r w:rsidRPr="005E70D8">
              <w:rPr>
                <w:rStyle w:val="SpecialBold"/>
              </w:rPr>
              <w:t>Drying operations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5E70D8" w:rsidP="005E70D8">
            <w:pPr>
              <w:pStyle w:val="ListBullet"/>
            </w:pPr>
            <w:r w:rsidRPr="005E70D8">
              <w:t>preservation</w:t>
            </w:r>
          </w:p>
          <w:p w:rsidR="00000000" w:rsidRPr="005E70D8" w:rsidP="005E70D8">
            <w:pPr>
              <w:pStyle w:val="ListBullet"/>
            </w:pPr>
            <w:r w:rsidRPr="005E70D8">
              <w:t>preparation to crust (air dry, hang, toggle, paste, vacuum, radio frequency and</w:t>
            </w:r>
            <w:r w:rsidRPr="005E70D8">
              <w:t xml:space="preserve"> Seco-Therm)</w:t>
            </w:r>
          </w:p>
          <w:p w:rsidR="00000000" w:rsidRPr="005E70D8" w:rsidP="005E70D8">
            <w:pPr>
              <w:pStyle w:val="ListBullet"/>
            </w:pPr>
            <w:r w:rsidRPr="005E70D8">
              <w:t>dried crust (stretching, toggle, Dyna-vac and vacuum)</w:t>
            </w:r>
          </w:p>
          <w:p w:rsidR="00000000" w:rsidRPr="005E70D8" w:rsidP="005E70D8">
            <w:pPr>
              <w:pStyle w:val="ListBullet"/>
            </w:pPr>
            <w:r w:rsidRPr="005E70D8">
              <w:t>finishing (drying finish coating, base and top [air-drying and radiation])</w:t>
            </w:r>
          </w:p>
          <w:p w:rsidR="00000000" w:rsidP="005E70D8">
            <w:pPr>
              <w:pStyle w:val="BodyText"/>
              <w:rPr>
                <w:lang w:val="en-NZ"/>
              </w:rPr>
            </w:pPr>
          </w:p>
        </w:tc>
      </w:tr>
      <w:tr w:rsidTr="00E44A3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E70D8">
            <w:pPr>
              <w:pStyle w:val="BodyText"/>
              <w:rPr>
                <w:lang w:val="en-NZ"/>
              </w:rPr>
            </w:pPr>
            <w:r w:rsidRPr="005E70D8">
              <w:rPr>
                <w:rStyle w:val="SpecialBold"/>
              </w:rPr>
              <w:t>Equipment adjustments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5E70D8" w:rsidP="005E70D8">
            <w:pPr>
              <w:pStyle w:val="ListBullet"/>
            </w:pPr>
            <w:r w:rsidRPr="005E70D8">
              <w:t>time</w:t>
            </w:r>
          </w:p>
          <w:p w:rsidR="00000000" w:rsidRPr="005E70D8" w:rsidP="005E70D8">
            <w:pPr>
              <w:pStyle w:val="ListBullet"/>
            </w:pPr>
            <w:r w:rsidRPr="005E70D8">
              <w:t>temperature</w:t>
            </w:r>
          </w:p>
          <w:p w:rsidR="00000000" w:rsidRPr="005E70D8" w:rsidP="005E70D8">
            <w:pPr>
              <w:pStyle w:val="ListBullet"/>
            </w:pPr>
            <w:r w:rsidRPr="005E70D8">
              <w:t>conditions</w:t>
            </w:r>
          </w:p>
          <w:p w:rsidR="00000000" w:rsidP="005E70D8">
            <w:pPr>
              <w:pStyle w:val="BodyText"/>
              <w:rPr>
                <w:lang w:val="en-NZ"/>
              </w:rPr>
            </w:pPr>
          </w:p>
        </w:tc>
      </w:tr>
      <w:tr w:rsidTr="00E44A3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E70D8">
            <w:pPr>
              <w:pStyle w:val="BodyText"/>
              <w:rPr>
                <w:lang w:val="en-NZ"/>
              </w:rPr>
            </w:pPr>
            <w:r w:rsidRPr="005E70D8">
              <w:rPr>
                <w:rStyle w:val="SpecialBold"/>
              </w:rPr>
              <w:t xml:space="preserve">WHS practices </w:t>
            </w:r>
          </w:p>
        </w:tc>
        <w:tc>
          <w:tcPr>
            <w:tcW w:w="0" w:type="auto"/>
            <w:tcBorders>
              <w:top w:val="nil"/>
              <w:left w:val="nil"/>
              <w:bottom w:val="nil"/>
              <w:right w:val="nil"/>
            </w:tcBorders>
            <w:tcMar>
              <w:top w:w="0" w:type="dxa"/>
              <w:left w:w="62" w:type="dxa"/>
              <w:bottom w:w="0" w:type="dxa"/>
              <w:right w:w="62" w:type="dxa"/>
            </w:tcMar>
          </w:tcPr>
          <w:p w:rsidR="00000000" w:rsidRPr="005E70D8" w:rsidP="005E70D8">
            <w:pPr>
              <w:pStyle w:val="BodyText"/>
            </w:pPr>
            <w:r w:rsidRPr="005E70D8">
              <w:t>WHS practices must include hazard identification and control, risk assessment and implementation of risk reduction measures specific to the tasks described by this unit, and include one or more of the following:</w:t>
            </w:r>
          </w:p>
          <w:p w:rsidR="00000000" w:rsidRPr="005E70D8" w:rsidP="005E70D8">
            <w:pPr>
              <w:pStyle w:val="ListBullet"/>
            </w:pPr>
            <w:r w:rsidRPr="005E70D8">
              <w:t>manual handling techniques</w:t>
            </w:r>
          </w:p>
          <w:p w:rsidR="00000000" w:rsidRPr="005E70D8" w:rsidP="005E70D8">
            <w:pPr>
              <w:pStyle w:val="ListBullet"/>
            </w:pPr>
            <w:r w:rsidRPr="005E70D8">
              <w:t>PPE</w:t>
            </w:r>
          </w:p>
          <w:p w:rsidR="00000000" w:rsidRPr="005E70D8" w:rsidP="005E70D8">
            <w:pPr>
              <w:pStyle w:val="ListBullet"/>
            </w:pPr>
            <w:r w:rsidRPr="005E70D8">
              <w:t>safe materia</w:t>
            </w:r>
            <w:r w:rsidRPr="005E70D8">
              <w:t>ls handling</w:t>
            </w:r>
          </w:p>
          <w:p w:rsidR="00000000" w:rsidRPr="005E70D8" w:rsidP="005E70D8">
            <w:pPr>
              <w:pStyle w:val="ListBullet"/>
            </w:pPr>
            <w:r w:rsidRPr="005E70D8">
              <w:t>ergonomic arrangement of workplaces</w:t>
            </w:r>
          </w:p>
          <w:p w:rsidR="00000000" w:rsidRPr="005E70D8" w:rsidP="005E70D8">
            <w:pPr>
              <w:pStyle w:val="ListBullet"/>
            </w:pPr>
            <w:r w:rsidRPr="005E70D8">
              <w:t>following marked walkways</w:t>
            </w:r>
          </w:p>
          <w:p w:rsidR="00000000" w:rsidRPr="005E70D8" w:rsidP="005E70D8">
            <w:pPr>
              <w:pStyle w:val="ListBullet"/>
            </w:pPr>
            <w:r w:rsidRPr="005E70D8">
              <w:t>safe storage of equipment</w:t>
            </w:r>
          </w:p>
          <w:p w:rsidR="00000000" w:rsidRPr="005E70D8" w:rsidP="005E70D8">
            <w:pPr>
              <w:pStyle w:val="ListBullet"/>
            </w:pPr>
            <w:r w:rsidRPr="005E70D8">
              <w:t>housekeeping</w:t>
            </w:r>
          </w:p>
          <w:p w:rsidR="00000000" w:rsidRPr="005E70D8" w:rsidP="005E70D8">
            <w:pPr>
              <w:pStyle w:val="ListBullet"/>
            </w:pPr>
            <w:r w:rsidRPr="005E70D8">
              <w:t>reporting accidents and incidents</w:t>
            </w:r>
          </w:p>
          <w:p w:rsidR="00000000" w:rsidRPr="005E70D8" w:rsidP="005E70D8">
            <w:pPr>
              <w:pStyle w:val="ListBullet"/>
            </w:pPr>
            <w:r w:rsidRPr="005E70D8">
              <w:t>other WHS practices relevant to the job and enterprise</w:t>
            </w:r>
          </w:p>
        </w:tc>
      </w:tr>
    </w:tbl>
    <w:p w:rsidR="00000000" w:rsidRPr="005E70D8" w:rsidP="005E70D8">
      <w:pPr>
        <w:pStyle w:val="BodyText"/>
      </w:pPr>
    </w:p>
    <w:p w:rsidR="00000000" w:rsidRPr="005E70D8" w:rsidP="005E70D8">
      <w:pPr>
        <w:pStyle w:val="AllowPageBreak"/>
      </w:pPr>
    </w:p>
    <w:p w:rsidR="00000000" w:rsidRPr="005E70D8" w:rsidP="005E70D8">
      <w:pPr>
        <w:pStyle w:val="Heading1"/>
      </w:pPr>
      <w:bookmarkStart w:id="9" w:name="O_936133"/>
      <w:bookmarkEnd w:id="9"/>
      <w:r w:rsidRPr="005E70D8">
        <w:t>Unit Mapping Information</w:t>
      </w:r>
    </w:p>
    <w:p w:rsidR="00000000" w:rsidRPr="005E70D8" w:rsidP="00E44A36">
      <w:pPr>
        <w:pStyle w:val="BodyText"/>
      </w:pPr>
      <w:r w:rsidRPr="005E70D8">
        <w:t>Release 1. Supersedes and is equivalent to LMTHL2009A Perform drying operations</w:t>
      </w:r>
    </w:p>
    <w:p w:rsidR="00000000" w:rsidRPr="005E70D8" w:rsidP="005E70D8">
      <w:pPr>
        <w:pStyle w:val="Heading1"/>
      </w:pPr>
      <w:bookmarkStart w:id="10" w:name="O_936126"/>
      <w:bookmarkEnd w:id="10"/>
      <w:r w:rsidRPr="005E70D8">
        <w:t>Links</w:t>
      </w:r>
    </w:p>
    <w:p w:rsidR="00000000" w:rsidRPr="005E70D8" w:rsidP="00E44A36">
      <w:pPr>
        <w:pStyle w:val="BodyText"/>
      </w:pPr>
      <w:r w:rsidRPr="005E70D8">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FB7710">
        <w:rPr>
          <w:rStyle w:val="Hyperlink"/>
        </w:rPr>
        <w:t>https://vetnet.gov.au/Pages/TrainingDocs.aspx?q=a203ec5c-de7d-406b-b3e1-8f1a9b76e92e</w:t>
      </w:r>
      <w:r>
        <w:fldChar w:fldCharType="end"/>
      </w:r>
    </w:p>
    <w:p w:rsidR="00000000" w:rsidRPr="005E70D8" w:rsidP="005E70D8"/>
    <w:sectPr w:rsidSect="005E70D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70D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70D8" w:rsidRPr="00E44A36" w:rsidP="00E44A3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70D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4A36" w:rsidP="005E70D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44A36" w:rsidP="005E70D8">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44A36" w:rsidP="005E70D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70D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4A3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E70D8" w:rsidRPr="00E44A36" w:rsidP="00E44A3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70D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4A36" w:rsidRPr="002D2AF8" w:rsidP="005E70D8">
    <w:pPr>
      <w:pStyle w:val="Header"/>
      <w:framePr w:wrap="around"/>
    </w:pPr>
    <w:r>
      <w:fldChar w:fldCharType="begin"/>
    </w:r>
    <w:r>
      <w:instrText xml:space="preserve"> TITLE   \* MERGEFORMAT </w:instrText>
    </w:r>
    <w:r>
      <w:fldChar w:fldCharType="separate"/>
    </w:r>
    <w:r>
      <w:t>MSTHL2009 Perform drying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July 2020</w:t>
    </w:r>
    <w:r>
      <w:fldChar w:fldCharType="end"/>
    </w:r>
  </w:p>
  <w:p w:rsidR="00E44A36" w:rsidP="005E70D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3446A6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10639E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70D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E70D8"/>
    <w:pPr>
      <w:spacing w:before="360" w:after="60"/>
      <w:outlineLvl w:val="0"/>
    </w:pPr>
    <w:rPr>
      <w:sz w:val="32"/>
    </w:rPr>
  </w:style>
  <w:style w:type="paragraph" w:styleId="Heading2">
    <w:name w:val="heading 2"/>
    <w:basedOn w:val="HeadingBase"/>
    <w:next w:val="BodyText"/>
    <w:link w:val="Heading2Char"/>
    <w:qFormat/>
    <w:rsid w:val="005E70D8"/>
    <w:pPr>
      <w:keepLines/>
      <w:spacing w:before="240" w:after="120"/>
      <w:outlineLvl w:val="1"/>
    </w:pPr>
    <w:rPr>
      <w:sz w:val="28"/>
      <w:szCs w:val="40"/>
    </w:rPr>
  </w:style>
  <w:style w:type="paragraph" w:styleId="Heading3">
    <w:name w:val="heading 3"/>
    <w:basedOn w:val="HeadingBase"/>
    <w:next w:val="BodyText"/>
    <w:link w:val="Heading3Char"/>
    <w:qFormat/>
    <w:rsid w:val="005E70D8"/>
    <w:pPr>
      <w:spacing w:before="180" w:after="120"/>
      <w:outlineLvl w:val="2"/>
    </w:pPr>
    <w:rPr>
      <w:spacing w:val="-10"/>
      <w:kern w:val="32"/>
    </w:rPr>
  </w:style>
  <w:style w:type="paragraph" w:styleId="Heading4">
    <w:name w:val="heading 4"/>
    <w:basedOn w:val="HeadingBase"/>
    <w:next w:val="BodyText"/>
    <w:link w:val="Heading4Char"/>
    <w:qFormat/>
    <w:rsid w:val="005E70D8"/>
    <w:pPr>
      <w:spacing w:before="160" w:after="120"/>
      <w:outlineLvl w:val="3"/>
    </w:pPr>
    <w:rPr>
      <w:sz w:val="22"/>
    </w:rPr>
  </w:style>
  <w:style w:type="paragraph" w:styleId="Heading5">
    <w:name w:val="heading 5"/>
    <w:basedOn w:val="HeadingBase"/>
    <w:next w:val="Normal"/>
    <w:link w:val="Heading5Char"/>
    <w:qFormat/>
    <w:rsid w:val="005E70D8"/>
    <w:pPr>
      <w:spacing w:before="80"/>
      <w:outlineLvl w:val="4"/>
    </w:pPr>
    <w:rPr>
      <w:color w:val="918585"/>
      <w:sz w:val="20"/>
    </w:rPr>
  </w:style>
  <w:style w:type="paragraph" w:styleId="Heading6">
    <w:name w:val="heading 6"/>
    <w:basedOn w:val="HeadingBase"/>
    <w:next w:val="Normal"/>
    <w:link w:val="Heading6Char"/>
    <w:qFormat/>
    <w:rsid w:val="005E70D8"/>
    <w:pPr>
      <w:spacing w:before="60"/>
      <w:outlineLvl w:val="5"/>
    </w:pPr>
    <w:rPr>
      <w:color w:val="918585"/>
      <w:sz w:val="20"/>
    </w:rPr>
  </w:style>
  <w:style w:type="paragraph" w:styleId="Heading7">
    <w:name w:val="heading 7"/>
    <w:basedOn w:val="Normal"/>
    <w:next w:val="Normal"/>
    <w:link w:val="Heading7Char"/>
    <w:qFormat/>
    <w:rsid w:val="005E70D8"/>
    <w:pPr>
      <w:ind w:left="720"/>
      <w:outlineLvl w:val="6"/>
    </w:pPr>
    <w:rPr>
      <w:i/>
    </w:rPr>
  </w:style>
  <w:style w:type="paragraph" w:styleId="Heading8">
    <w:name w:val="heading 8"/>
    <w:basedOn w:val="Normal"/>
    <w:next w:val="Normal"/>
    <w:link w:val="Heading8Char"/>
    <w:qFormat/>
    <w:rsid w:val="005E70D8"/>
    <w:pPr>
      <w:ind w:left="720"/>
      <w:outlineLvl w:val="7"/>
    </w:pPr>
    <w:rPr>
      <w:i/>
    </w:rPr>
  </w:style>
  <w:style w:type="paragraph" w:styleId="Heading9">
    <w:name w:val="heading 9"/>
    <w:basedOn w:val="Normal"/>
    <w:next w:val="Normal"/>
    <w:link w:val="Heading9Char"/>
    <w:qFormat/>
    <w:rsid w:val="005E70D8"/>
    <w:pPr>
      <w:ind w:left="720"/>
      <w:outlineLvl w:val="8"/>
    </w:pPr>
    <w:rPr>
      <w:i/>
    </w:rPr>
  </w:style>
  <w:style w:type="character" w:default="1" w:styleId="DefaultParagraphFont">
    <w:name w:val="Default Paragraph Font"/>
    <w:uiPriority w:val="1"/>
    <w:unhideWhenUsed/>
    <w:rsid w:val="005E70D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E70D8"/>
  </w:style>
  <w:style w:type="character" w:customStyle="1" w:styleId="Heading1Char">
    <w:name w:val="Heading 1 Char"/>
    <w:basedOn w:val="DefaultParagraphFont"/>
    <w:link w:val="Heading1"/>
    <w:rsid w:val="005E70D8"/>
    <w:rPr>
      <w:rFonts w:ascii="Times New Roman" w:eastAsia="Times New Roman" w:hAnsi="Times New Roman" w:cs="Times New Roman"/>
      <w:b/>
      <w:sz w:val="32"/>
      <w:szCs w:val="20"/>
      <w:lang w:eastAsia="en-US"/>
    </w:rPr>
  </w:style>
  <w:style w:type="paragraph" w:styleId="BodyText">
    <w:name w:val="Body Text"/>
    <w:basedOn w:val="Normal"/>
    <w:link w:val="BodyTextChar"/>
    <w:rsid w:val="005E70D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E70D8"/>
    <w:rPr>
      <w:rFonts w:ascii="Times New Roman" w:eastAsia="Times New Roman" w:hAnsi="Times New Roman" w:cs="Times New Roman"/>
      <w:sz w:val="24"/>
      <w:lang w:eastAsia="en-US"/>
    </w:rPr>
  </w:style>
  <w:style w:type="paragraph" w:styleId="ListBullet">
    <w:name w:val="List Bullet"/>
    <w:basedOn w:val="List"/>
    <w:rsid w:val="005E70D8"/>
    <w:pPr>
      <w:numPr>
        <w:numId w:val="11"/>
      </w:numPr>
      <w:tabs>
        <w:tab w:val="clear" w:pos="340"/>
      </w:tabs>
      <w:spacing w:before="40" w:after="40"/>
    </w:pPr>
  </w:style>
  <w:style w:type="character" w:customStyle="1" w:styleId="SpecialBold">
    <w:name w:val="Special Bold"/>
    <w:basedOn w:val="DefaultParagraphFont"/>
    <w:rsid w:val="005E70D8"/>
    <w:rPr>
      <w:b/>
      <w:spacing w:val="0"/>
    </w:rPr>
  </w:style>
  <w:style w:type="paragraph" w:customStyle="1" w:styleId="SuperHeading">
    <w:name w:val="SuperHeading"/>
    <w:basedOn w:val="Normal"/>
    <w:rsid w:val="005E70D8"/>
    <w:pPr>
      <w:spacing w:before="240" w:after="120"/>
      <w:outlineLvl w:val="0"/>
    </w:pPr>
    <w:rPr>
      <w:rFonts w:ascii="Times New Roman" w:hAnsi="Times New Roman"/>
      <w:b/>
      <w:sz w:val="32"/>
    </w:rPr>
  </w:style>
  <w:style w:type="paragraph" w:customStyle="1" w:styleId="AllowPageBreak">
    <w:name w:val="AllowPageBreak"/>
    <w:rsid w:val="005E70D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E70D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E70D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E70D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E70D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E70D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E70D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E70D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E70D8"/>
    <w:rPr>
      <w:rFonts w:ascii="Courier New" w:eastAsia="Times New Roman" w:hAnsi="Courier New" w:cs="Times New Roman"/>
      <w:i/>
      <w:szCs w:val="20"/>
      <w:lang w:eastAsia="en-US"/>
    </w:rPr>
  </w:style>
  <w:style w:type="paragraph" w:customStyle="1" w:styleId="HeadingBase">
    <w:name w:val="Heading Base"/>
    <w:rsid w:val="005E70D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E70D8"/>
    <w:pPr>
      <w:tabs>
        <w:tab w:val="right" w:leader="dot" w:pos="9072"/>
      </w:tabs>
      <w:ind w:left="567"/>
    </w:pPr>
    <w:rPr>
      <w:szCs w:val="22"/>
    </w:rPr>
  </w:style>
  <w:style w:type="paragraph" w:customStyle="1" w:styleId="TOCBase">
    <w:name w:val="TOC Base"/>
    <w:rsid w:val="005E70D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E70D8"/>
    <w:pPr>
      <w:tabs>
        <w:tab w:val="right" w:leader="dot" w:pos="9072"/>
      </w:tabs>
      <w:spacing w:before="40" w:after="40"/>
      <w:ind w:left="284"/>
    </w:pPr>
    <w:rPr>
      <w:rFonts w:ascii="Times New Roman" w:hAnsi="Times New Roman"/>
    </w:rPr>
  </w:style>
  <w:style w:type="paragraph" w:styleId="TOC1">
    <w:name w:val="toc 1"/>
    <w:basedOn w:val="TOCBase"/>
    <w:next w:val="Normal"/>
    <w:rsid w:val="005E70D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E70D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E70D8"/>
    <w:rPr>
      <w:rFonts w:ascii="Times New Roman" w:eastAsia="Times New Roman" w:hAnsi="Times New Roman" w:cs="Times New Roman"/>
      <w:sz w:val="16"/>
      <w:lang w:eastAsia="en-US"/>
    </w:rPr>
  </w:style>
  <w:style w:type="paragraph" w:styleId="Title">
    <w:name w:val="Title"/>
    <w:basedOn w:val="HeadingBase"/>
    <w:link w:val="TitleChar"/>
    <w:qFormat/>
    <w:rsid w:val="005E70D8"/>
    <w:pPr>
      <w:spacing w:before="5040"/>
      <w:jc w:val="center"/>
    </w:pPr>
    <w:rPr>
      <w:sz w:val="48"/>
      <w:szCs w:val="72"/>
      <w:lang w:val="en-US"/>
    </w:rPr>
  </w:style>
  <w:style w:type="character" w:customStyle="1" w:styleId="TitleChar">
    <w:name w:val="Title Char"/>
    <w:basedOn w:val="DefaultParagraphFont"/>
    <w:link w:val="Title"/>
    <w:rsid w:val="005E70D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E70D8"/>
    <w:pPr>
      <w:tabs>
        <w:tab w:val="left" w:pos="3600"/>
        <w:tab w:val="left" w:pos="3958"/>
      </w:tabs>
    </w:pPr>
  </w:style>
  <w:style w:type="paragraph" w:styleId="List">
    <w:name w:val="List"/>
    <w:basedOn w:val="BodyText"/>
    <w:next w:val="BodyText"/>
    <w:rsid w:val="005E70D8"/>
    <w:pPr>
      <w:tabs>
        <w:tab w:val="left" w:pos="340"/>
      </w:tabs>
      <w:spacing w:before="60" w:after="60"/>
      <w:ind w:left="340" w:hanging="340"/>
    </w:pPr>
  </w:style>
  <w:style w:type="paragraph" w:customStyle="1" w:styleId="Note">
    <w:name w:val="Note"/>
    <w:basedOn w:val="BodyText"/>
    <w:rsid w:val="005E70D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E70D8"/>
    <w:pPr>
      <w:framePr w:wrap="auto" w:hAnchor="text" w:y="6049"/>
    </w:pPr>
    <w:rPr>
      <w:color w:val="000000"/>
      <w:sz w:val="40"/>
    </w:rPr>
  </w:style>
  <w:style w:type="paragraph" w:customStyle="1" w:styleId="TOCTitle">
    <w:name w:val="TOCTitle"/>
    <w:basedOn w:val="Heading1"/>
    <w:rsid w:val="005E70D8"/>
    <w:pPr>
      <w:spacing w:after="240"/>
      <w:jc w:val="center"/>
      <w:outlineLvl w:val="9"/>
    </w:pPr>
    <w:rPr>
      <w:caps/>
    </w:rPr>
  </w:style>
  <w:style w:type="paragraph" w:customStyle="1" w:styleId="Version">
    <w:name w:val="Version"/>
    <w:rsid w:val="005E70D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E70D8"/>
    <w:pPr>
      <w:numPr>
        <w:numId w:val="12"/>
      </w:numPr>
      <w:tabs>
        <w:tab w:val="clear" w:pos="680"/>
      </w:tabs>
    </w:pPr>
  </w:style>
  <w:style w:type="paragraph" w:styleId="Index1">
    <w:name w:val="index 1"/>
    <w:basedOn w:val="Normal"/>
    <w:next w:val="Normal"/>
    <w:semiHidden/>
    <w:rsid w:val="005E70D8"/>
    <w:pPr>
      <w:keepNext w:val="0"/>
      <w:tabs>
        <w:tab w:val="right" w:pos="4176"/>
      </w:tabs>
      <w:ind w:left="198" w:hanging="198"/>
    </w:pPr>
    <w:rPr>
      <w:rFonts w:ascii="Garamond" w:hAnsi="Garamond"/>
    </w:rPr>
  </w:style>
  <w:style w:type="paragraph" w:styleId="IndexHeading">
    <w:name w:val="index heading"/>
    <w:basedOn w:val="Normal"/>
    <w:next w:val="Index1"/>
    <w:semiHidden/>
    <w:rsid w:val="005E70D8"/>
    <w:pPr>
      <w:spacing w:before="120" w:after="120"/>
    </w:pPr>
    <w:rPr>
      <w:rFonts w:ascii="Arial" w:hAnsi="Arial"/>
      <w:b/>
      <w:color w:val="918585"/>
      <w:sz w:val="24"/>
    </w:rPr>
  </w:style>
  <w:style w:type="paragraph" w:styleId="Header">
    <w:name w:val="header"/>
    <w:basedOn w:val="Normal"/>
    <w:link w:val="HeaderChar"/>
    <w:rsid w:val="005E70D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E70D8"/>
    <w:rPr>
      <w:rFonts w:ascii="Times New Roman" w:eastAsia="Times New Roman" w:hAnsi="Times New Roman" w:cs="Times New Roman"/>
      <w:sz w:val="16"/>
      <w:szCs w:val="20"/>
      <w:lang w:val="en-GB" w:eastAsia="en-US"/>
    </w:rPr>
  </w:style>
  <w:style w:type="paragraph" w:customStyle="1" w:styleId="Chapter">
    <w:name w:val="Chapter"/>
    <w:basedOn w:val="Normal"/>
    <w:rsid w:val="005E70D8"/>
    <w:pPr>
      <w:spacing w:before="240"/>
    </w:pPr>
    <w:rPr>
      <w:rFonts w:ascii="Times New Roman" w:hAnsi="Times New Roman"/>
      <w:smallCaps/>
      <w:spacing w:val="80"/>
      <w:sz w:val="28"/>
    </w:rPr>
  </w:style>
  <w:style w:type="paragraph" w:customStyle="1" w:styleId="InChapter">
    <w:name w:val="InChapter"/>
    <w:basedOn w:val="Heading3"/>
    <w:rsid w:val="005E70D8"/>
    <w:pPr>
      <w:spacing w:after="240"/>
      <w:outlineLvl w:val="9"/>
    </w:pPr>
    <w:rPr>
      <w:noProof/>
    </w:rPr>
  </w:style>
  <w:style w:type="paragraph" w:styleId="Index2">
    <w:name w:val="index 2"/>
    <w:basedOn w:val="Normal"/>
    <w:next w:val="Normal"/>
    <w:semiHidden/>
    <w:rsid w:val="005E70D8"/>
    <w:pPr>
      <w:tabs>
        <w:tab w:val="right" w:pos="4176"/>
      </w:tabs>
      <w:ind w:left="568" w:hanging="284"/>
    </w:pPr>
    <w:rPr>
      <w:rFonts w:ascii="Garamond" w:hAnsi="Garamond"/>
    </w:rPr>
  </w:style>
  <w:style w:type="paragraph" w:customStyle="1" w:styleId="Byline">
    <w:name w:val="Byline"/>
    <w:rsid w:val="005E70D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E70D8"/>
    <w:pPr>
      <w:tabs>
        <w:tab w:val="clear" w:pos="3600"/>
        <w:tab w:val="clear" w:pos="3958"/>
      </w:tabs>
      <w:jc w:val="right"/>
    </w:pPr>
  </w:style>
  <w:style w:type="character" w:styleId="Emphasis">
    <w:name w:val="Emphasis"/>
    <w:basedOn w:val="DefaultParagraphFont"/>
    <w:qFormat/>
    <w:rsid w:val="005E70D8"/>
    <w:rPr>
      <w:i/>
    </w:rPr>
  </w:style>
  <w:style w:type="paragraph" w:styleId="Caption">
    <w:name w:val="caption"/>
    <w:basedOn w:val="BodyText"/>
    <w:next w:val="Normal"/>
    <w:qFormat/>
    <w:rsid w:val="005E70D8"/>
    <w:pPr>
      <w:framePr w:w="2268" w:hSpace="181" w:vSpace="181" w:wrap="around" w:vAnchor="text" w:hAnchor="page" w:x="1135" w:y="285" w:anchorLock="1"/>
    </w:pPr>
    <w:rPr>
      <w:i/>
    </w:rPr>
  </w:style>
  <w:style w:type="paragraph" w:customStyle="1" w:styleId="MiniTOCTitle">
    <w:name w:val="MiniTOCTitle"/>
    <w:basedOn w:val="Heading4"/>
    <w:rsid w:val="005E70D8"/>
    <w:pPr>
      <w:spacing w:before="240"/>
      <w:outlineLvl w:val="9"/>
    </w:pPr>
    <w:rPr>
      <w:noProof/>
      <w:sz w:val="24"/>
    </w:rPr>
  </w:style>
  <w:style w:type="paragraph" w:customStyle="1" w:styleId="MiniTOCItem">
    <w:name w:val="MiniTOCItem"/>
    <w:basedOn w:val="ListBullet"/>
    <w:rsid w:val="005E70D8"/>
    <w:pPr>
      <w:numPr>
        <w:numId w:val="0"/>
      </w:numPr>
      <w:tabs>
        <w:tab w:val="right" w:leader="dot" w:pos="6521"/>
      </w:tabs>
      <w:spacing w:before="0" w:after="0"/>
    </w:pPr>
  </w:style>
  <w:style w:type="paragraph" w:customStyle="1" w:styleId="TOFTitle">
    <w:name w:val="TOFTitle"/>
    <w:basedOn w:val="TOCTitle"/>
    <w:rsid w:val="005E70D8"/>
  </w:style>
  <w:style w:type="paragraph" w:styleId="TableofFigures">
    <w:name w:val="table of figures"/>
    <w:basedOn w:val="Normal"/>
    <w:next w:val="Normal"/>
    <w:semiHidden/>
    <w:rsid w:val="005E70D8"/>
    <w:pPr>
      <w:tabs>
        <w:tab w:val="right" w:leader="dot" w:pos="9072"/>
      </w:tabs>
      <w:ind w:left="970" w:hanging="403"/>
    </w:pPr>
    <w:rPr>
      <w:rFonts w:ascii="Times New Roman" w:hAnsi="Times New Roman"/>
      <w:b/>
    </w:rPr>
  </w:style>
  <w:style w:type="paragraph" w:styleId="ListNumber">
    <w:name w:val="List Number"/>
    <w:basedOn w:val="List"/>
    <w:rsid w:val="005E70D8"/>
    <w:pPr>
      <w:numPr>
        <w:numId w:val="14"/>
      </w:numPr>
      <w:tabs>
        <w:tab w:val="clear" w:pos="340"/>
      </w:tabs>
    </w:pPr>
  </w:style>
  <w:style w:type="character" w:customStyle="1" w:styleId="WingdingSymbols">
    <w:name w:val="Wingding Symbols"/>
    <w:rsid w:val="005E70D8"/>
    <w:rPr>
      <w:rFonts w:ascii="Wingdings" w:hAnsi="Wingdings"/>
    </w:rPr>
  </w:style>
  <w:style w:type="paragraph" w:customStyle="1" w:styleId="TableHeading">
    <w:name w:val="Table Heading"/>
    <w:basedOn w:val="HeadingBase"/>
    <w:rsid w:val="005E70D8"/>
    <w:pPr>
      <w:keepLines/>
      <w:pBdr>
        <w:bottom w:val="single" w:sz="6" w:space="1" w:color="918585"/>
      </w:pBdr>
      <w:spacing w:before="240"/>
    </w:pPr>
  </w:style>
  <w:style w:type="character" w:customStyle="1" w:styleId="HotSpot">
    <w:name w:val="HotSpot"/>
    <w:rsid w:val="005E70D8"/>
    <w:rPr>
      <w:color w:val="0033CC"/>
      <w:u w:val="none"/>
    </w:rPr>
  </w:style>
  <w:style w:type="paragraph" w:customStyle="1" w:styleId="BodyTextRight">
    <w:name w:val="Body Text Right"/>
    <w:basedOn w:val="BodyText"/>
    <w:rsid w:val="005E70D8"/>
    <w:pPr>
      <w:spacing w:before="0" w:after="0"/>
      <w:jc w:val="right"/>
    </w:pPr>
  </w:style>
  <w:style w:type="paragraph" w:styleId="Index3">
    <w:name w:val="index 3"/>
    <w:basedOn w:val="ListNumber2"/>
    <w:next w:val="Normal"/>
    <w:semiHidden/>
    <w:rsid w:val="005E70D8"/>
    <w:pPr>
      <w:numPr>
        <w:numId w:val="0"/>
      </w:numPr>
      <w:tabs>
        <w:tab w:val="right" w:leader="dot" w:pos="4176"/>
      </w:tabs>
    </w:pPr>
  </w:style>
  <w:style w:type="paragraph" w:styleId="ListNumber2">
    <w:name w:val="List Number 2"/>
    <w:basedOn w:val="List2"/>
    <w:rsid w:val="005E70D8"/>
    <w:pPr>
      <w:numPr>
        <w:numId w:val="9"/>
      </w:numPr>
      <w:tabs>
        <w:tab w:val="clear" w:pos="1060"/>
      </w:tabs>
    </w:pPr>
  </w:style>
  <w:style w:type="paragraph" w:customStyle="1" w:styleId="MarginNote">
    <w:name w:val="Margin Note"/>
    <w:basedOn w:val="BodyText"/>
    <w:rsid w:val="005E70D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E70D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E70D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E70D8"/>
    <w:rPr>
      <w:sz w:val="32"/>
    </w:rPr>
  </w:style>
  <w:style w:type="paragraph" w:customStyle="1" w:styleId="HeadingProcedure">
    <w:name w:val="Heading Procedure"/>
    <w:basedOn w:val="HeadingBase"/>
    <w:next w:val="Normal"/>
    <w:rsid w:val="005E70D8"/>
    <w:pPr>
      <w:tabs>
        <w:tab w:val="left" w:pos="0"/>
      </w:tabs>
      <w:spacing w:before="120" w:after="60"/>
    </w:pPr>
    <w:rPr>
      <w:i/>
      <w:color w:val="918585"/>
      <w:sz w:val="22"/>
    </w:rPr>
  </w:style>
  <w:style w:type="paragraph" w:customStyle="1" w:styleId="TableBodyText">
    <w:name w:val="Table Body Text"/>
    <w:basedOn w:val="BodyText"/>
    <w:rsid w:val="005E70D8"/>
    <w:pPr>
      <w:spacing w:before="60" w:after="60"/>
    </w:pPr>
  </w:style>
  <w:style w:type="paragraph" w:styleId="ListContinue">
    <w:name w:val="List Continue"/>
    <w:basedOn w:val="List"/>
    <w:rsid w:val="005E70D8"/>
    <w:pPr>
      <w:ind w:firstLine="0"/>
    </w:pPr>
  </w:style>
  <w:style w:type="paragraph" w:customStyle="1" w:styleId="ListNote">
    <w:name w:val="List Note"/>
    <w:basedOn w:val="List"/>
    <w:rsid w:val="005E70D8"/>
    <w:pPr>
      <w:pBdr>
        <w:top w:val="single" w:sz="6" w:space="2" w:color="918585"/>
        <w:bottom w:val="single" w:sz="6" w:space="2" w:color="918585"/>
      </w:pBdr>
      <w:tabs>
        <w:tab w:val="left" w:pos="1021"/>
      </w:tabs>
      <w:ind w:firstLine="0"/>
    </w:pPr>
  </w:style>
  <w:style w:type="paragraph" w:customStyle="1" w:styleId="Warning">
    <w:name w:val="Warning"/>
    <w:basedOn w:val="BodyText"/>
    <w:rsid w:val="005E70D8"/>
    <w:pPr>
      <w:shd w:val="clear" w:color="auto" w:fill="D9D9D9"/>
      <w:tabs>
        <w:tab w:val="left" w:pos="992"/>
      </w:tabs>
      <w:ind w:left="119" w:right="119"/>
    </w:pPr>
    <w:rPr>
      <w:sz w:val="20"/>
    </w:rPr>
  </w:style>
  <w:style w:type="paragraph" w:customStyle="1" w:styleId="MarginIcons">
    <w:name w:val="Margin Icons"/>
    <w:basedOn w:val="BodyText"/>
    <w:rsid w:val="005E70D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E70D8"/>
    <w:rPr>
      <w:rFonts w:ascii="Courier New" w:hAnsi="Courier New"/>
    </w:rPr>
  </w:style>
  <w:style w:type="paragraph" w:customStyle="1" w:styleId="NoteBullet">
    <w:name w:val="Note Bullet"/>
    <w:basedOn w:val="Note"/>
    <w:rsid w:val="005E70D8"/>
    <w:pPr>
      <w:tabs>
        <w:tab w:val="clear" w:pos="680"/>
      </w:tabs>
      <w:spacing w:before="60" w:after="60"/>
    </w:pPr>
  </w:style>
  <w:style w:type="paragraph" w:customStyle="1" w:styleId="SubHeading2">
    <w:name w:val="SubHeading2"/>
    <w:basedOn w:val="HeadingBase"/>
    <w:rsid w:val="005E70D8"/>
    <w:pPr>
      <w:spacing w:before="240" w:after="60"/>
    </w:pPr>
    <w:rPr>
      <w:sz w:val="20"/>
    </w:rPr>
  </w:style>
  <w:style w:type="paragraph" w:customStyle="1" w:styleId="SubHeading1">
    <w:name w:val="SubHeading1"/>
    <w:basedOn w:val="HeadingBase"/>
    <w:rsid w:val="005E70D8"/>
    <w:pPr>
      <w:spacing w:before="240" w:after="60"/>
    </w:pPr>
    <w:rPr>
      <w:color w:val="918585"/>
      <w:sz w:val="22"/>
    </w:rPr>
  </w:style>
  <w:style w:type="paragraph" w:customStyle="1" w:styleId="SideHeading">
    <w:name w:val="Side Heading"/>
    <w:basedOn w:val="HeadingBase"/>
    <w:rsid w:val="005E70D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E70D8"/>
    <w:pPr>
      <w:numPr>
        <w:numId w:val="10"/>
      </w:numPr>
    </w:pPr>
  </w:style>
  <w:style w:type="paragraph" w:styleId="PlainText">
    <w:name w:val="Plain Text"/>
    <w:basedOn w:val="Normal"/>
    <w:link w:val="PlainTextChar"/>
    <w:rsid w:val="005E70D8"/>
    <w:rPr>
      <w:sz w:val="20"/>
    </w:rPr>
  </w:style>
  <w:style w:type="character" w:customStyle="1" w:styleId="PlainTextChar">
    <w:name w:val="Plain Text Char"/>
    <w:basedOn w:val="DefaultParagraphFont"/>
    <w:link w:val="PlainText"/>
    <w:rsid w:val="005E70D8"/>
    <w:rPr>
      <w:rFonts w:ascii="Courier New" w:eastAsia="Times New Roman" w:hAnsi="Courier New" w:cs="Times New Roman"/>
      <w:sz w:val="20"/>
      <w:szCs w:val="20"/>
      <w:lang w:eastAsia="en-US"/>
    </w:rPr>
  </w:style>
  <w:style w:type="character" w:customStyle="1" w:styleId="MenuOption">
    <w:name w:val="Menu Option"/>
    <w:basedOn w:val="DefaultParagraphFont"/>
    <w:rsid w:val="005E70D8"/>
    <w:rPr>
      <w:b/>
      <w:smallCaps/>
    </w:rPr>
  </w:style>
  <w:style w:type="paragraph" w:customStyle="1" w:styleId="TableListNumber">
    <w:name w:val="Table List Number"/>
    <w:basedOn w:val="ListNumber"/>
    <w:rsid w:val="005E70D8"/>
    <w:pPr>
      <w:numPr>
        <w:numId w:val="0"/>
      </w:numPr>
    </w:pPr>
  </w:style>
  <w:style w:type="paragraph" w:styleId="TOC4">
    <w:name w:val="toc 4"/>
    <w:basedOn w:val="TOCBase"/>
    <w:next w:val="Normal"/>
    <w:semiHidden/>
    <w:rsid w:val="005E70D8"/>
    <w:pPr>
      <w:tabs>
        <w:tab w:val="right" w:leader="dot" w:pos="9071"/>
      </w:tabs>
      <w:ind w:left="1701"/>
    </w:pPr>
  </w:style>
  <w:style w:type="paragraph" w:customStyle="1" w:styleId="ListAlpha">
    <w:name w:val="List Alpha"/>
    <w:basedOn w:val="List"/>
    <w:rsid w:val="005E70D8"/>
    <w:pPr>
      <w:numPr>
        <w:numId w:val="8"/>
      </w:numPr>
    </w:pPr>
  </w:style>
  <w:style w:type="paragraph" w:customStyle="1" w:styleId="ListAlpha2">
    <w:name w:val="List Alpha 2"/>
    <w:basedOn w:val="List2"/>
    <w:rsid w:val="005E70D8"/>
    <w:pPr>
      <w:numPr>
        <w:numId w:val="7"/>
      </w:numPr>
    </w:pPr>
  </w:style>
  <w:style w:type="paragraph" w:styleId="List2">
    <w:name w:val="List 2"/>
    <w:basedOn w:val="BodyText"/>
    <w:rsid w:val="005E70D8"/>
    <w:pPr>
      <w:tabs>
        <w:tab w:val="left" w:pos="680"/>
      </w:tabs>
      <w:spacing w:before="60" w:after="60"/>
      <w:ind w:left="680" w:hanging="340"/>
    </w:pPr>
  </w:style>
  <w:style w:type="paragraph" w:styleId="List3">
    <w:name w:val="List 3"/>
    <w:basedOn w:val="BodyText"/>
    <w:rsid w:val="005E70D8"/>
    <w:pPr>
      <w:tabs>
        <w:tab w:val="left" w:pos="1021"/>
      </w:tabs>
      <w:spacing w:before="60" w:after="60"/>
      <w:ind w:left="1020" w:hanging="340"/>
    </w:pPr>
  </w:style>
  <w:style w:type="paragraph" w:styleId="List4">
    <w:name w:val="List 4"/>
    <w:basedOn w:val="BodyText"/>
    <w:rsid w:val="005E70D8"/>
    <w:pPr>
      <w:tabs>
        <w:tab w:val="left" w:pos="1361"/>
      </w:tabs>
      <w:spacing w:before="60" w:after="60"/>
      <w:ind w:left="1361" w:hanging="340"/>
    </w:pPr>
  </w:style>
  <w:style w:type="paragraph" w:styleId="List5">
    <w:name w:val="List 5"/>
    <w:basedOn w:val="BodyText"/>
    <w:rsid w:val="005E70D8"/>
    <w:pPr>
      <w:tabs>
        <w:tab w:val="left" w:pos="1701"/>
      </w:tabs>
      <w:spacing w:before="60" w:after="60"/>
      <w:ind w:left="1701" w:hanging="340"/>
    </w:pPr>
  </w:style>
  <w:style w:type="paragraph" w:styleId="ListBullet3">
    <w:name w:val="List Bullet 3"/>
    <w:basedOn w:val="List3"/>
    <w:rsid w:val="005E70D8"/>
    <w:pPr>
      <w:numPr>
        <w:numId w:val="13"/>
      </w:numPr>
      <w:tabs>
        <w:tab w:val="clear" w:pos="1021"/>
      </w:tabs>
      <w:ind w:left="1037" w:hanging="357"/>
    </w:pPr>
  </w:style>
  <w:style w:type="paragraph" w:styleId="ListBullet4">
    <w:name w:val="List Bullet 4"/>
    <w:basedOn w:val="List4"/>
    <w:rsid w:val="005E70D8"/>
    <w:pPr>
      <w:numPr>
        <w:numId w:val="2"/>
      </w:numPr>
      <w:tabs>
        <w:tab w:val="clear" w:pos="1361"/>
      </w:tabs>
    </w:pPr>
  </w:style>
  <w:style w:type="paragraph" w:styleId="ListBullet5">
    <w:name w:val="List Bullet 5"/>
    <w:basedOn w:val="List5"/>
    <w:rsid w:val="005E70D8"/>
    <w:pPr>
      <w:numPr>
        <w:numId w:val="3"/>
      </w:numPr>
    </w:pPr>
  </w:style>
  <w:style w:type="paragraph" w:styleId="ListContinue2">
    <w:name w:val="List Continue 2"/>
    <w:basedOn w:val="List2"/>
    <w:rsid w:val="005E70D8"/>
    <w:pPr>
      <w:ind w:firstLine="0"/>
    </w:pPr>
  </w:style>
  <w:style w:type="paragraph" w:styleId="ListContinue3">
    <w:name w:val="List Continue 3"/>
    <w:basedOn w:val="List3"/>
    <w:rsid w:val="005E70D8"/>
    <w:pPr>
      <w:ind w:left="1021" w:firstLine="0"/>
    </w:pPr>
  </w:style>
  <w:style w:type="paragraph" w:styleId="ListContinue4">
    <w:name w:val="List Continue 4"/>
    <w:basedOn w:val="List4"/>
    <w:rsid w:val="005E70D8"/>
    <w:pPr>
      <w:ind w:firstLine="0"/>
    </w:pPr>
  </w:style>
  <w:style w:type="paragraph" w:styleId="ListContinue5">
    <w:name w:val="List Continue 5"/>
    <w:basedOn w:val="List5"/>
    <w:rsid w:val="005E70D8"/>
    <w:pPr>
      <w:ind w:firstLine="0"/>
    </w:pPr>
  </w:style>
  <w:style w:type="paragraph" w:styleId="ListNumber3">
    <w:name w:val="List Number 3"/>
    <w:basedOn w:val="List3"/>
    <w:rsid w:val="005E70D8"/>
    <w:pPr>
      <w:numPr>
        <w:numId w:val="4"/>
      </w:numPr>
    </w:pPr>
  </w:style>
  <w:style w:type="paragraph" w:styleId="ListNumber4">
    <w:name w:val="List Number 4"/>
    <w:basedOn w:val="List4"/>
    <w:rsid w:val="005E70D8"/>
    <w:pPr>
      <w:numPr>
        <w:numId w:val="5"/>
      </w:numPr>
    </w:pPr>
  </w:style>
  <w:style w:type="paragraph" w:styleId="ListNumber5">
    <w:name w:val="List Number 5"/>
    <w:basedOn w:val="List5"/>
    <w:rsid w:val="005E70D8"/>
    <w:pPr>
      <w:numPr>
        <w:numId w:val="6"/>
      </w:numPr>
    </w:pPr>
  </w:style>
  <w:style w:type="paragraph" w:styleId="BlockText">
    <w:name w:val="Block Text"/>
    <w:basedOn w:val="Normal"/>
    <w:rsid w:val="005E70D8"/>
    <w:pPr>
      <w:spacing w:after="120"/>
      <w:ind w:left="1440" w:right="1440"/>
    </w:pPr>
  </w:style>
  <w:style w:type="character" w:customStyle="1" w:styleId="Subscript">
    <w:name w:val="Subscript"/>
    <w:basedOn w:val="DefaultParagraphFont"/>
    <w:rsid w:val="005E70D8"/>
    <w:rPr>
      <w:sz w:val="16"/>
      <w:vertAlign w:val="subscript"/>
    </w:rPr>
  </w:style>
  <w:style w:type="character" w:customStyle="1" w:styleId="Superscript">
    <w:name w:val="Superscript"/>
    <w:basedOn w:val="DefaultParagraphFont"/>
    <w:rsid w:val="005E70D8"/>
    <w:rPr>
      <w:sz w:val="16"/>
      <w:vertAlign w:val="superscript"/>
    </w:rPr>
  </w:style>
  <w:style w:type="character" w:customStyle="1" w:styleId="Symbols">
    <w:name w:val="Symbols"/>
    <w:basedOn w:val="DefaultParagraphFont"/>
    <w:rsid w:val="005E70D8"/>
    <w:rPr>
      <w:rFonts w:ascii="Symbol" w:hAnsi="Symbol"/>
    </w:rPr>
  </w:style>
  <w:style w:type="character" w:customStyle="1" w:styleId="MenuOptions">
    <w:name w:val="Menu Options"/>
    <w:basedOn w:val="DefaultParagraphFont"/>
    <w:rsid w:val="005E70D8"/>
    <w:rPr>
      <w:rFonts w:ascii="Arial Narrow" w:hAnsi="Arial Narrow"/>
      <w:smallCaps/>
    </w:rPr>
  </w:style>
  <w:style w:type="character" w:customStyle="1" w:styleId="Buttons">
    <w:name w:val="Buttons"/>
    <w:basedOn w:val="DefaultParagraphFont"/>
    <w:rsid w:val="005E70D8"/>
    <w:rPr>
      <w:b/>
    </w:rPr>
  </w:style>
  <w:style w:type="character" w:customStyle="1" w:styleId="Underlined">
    <w:name w:val="Underlined"/>
    <w:basedOn w:val="DefaultParagraphFont"/>
    <w:rsid w:val="005E70D8"/>
    <w:rPr>
      <w:u w:val="single"/>
    </w:rPr>
  </w:style>
  <w:style w:type="paragraph" w:customStyle="1" w:styleId="TableBodyTextRight">
    <w:name w:val="Table Body Text Right"/>
    <w:basedOn w:val="TableBodyText"/>
    <w:rsid w:val="005E70D8"/>
    <w:pPr>
      <w:widowControl w:val="0"/>
      <w:autoSpaceDE w:val="0"/>
      <w:autoSpaceDN w:val="0"/>
      <w:adjustRightInd w:val="0"/>
      <w:jc w:val="right"/>
    </w:pPr>
    <w:rPr>
      <w:rFonts w:cs="Arial"/>
      <w:szCs w:val="18"/>
    </w:rPr>
  </w:style>
  <w:style w:type="paragraph" w:customStyle="1" w:styleId="CopyrightText">
    <w:name w:val="Copyright Text"/>
    <w:basedOn w:val="BodyText"/>
    <w:rsid w:val="005E70D8"/>
    <w:rPr>
      <w:sz w:val="18"/>
    </w:rPr>
  </w:style>
  <w:style w:type="paragraph" w:customStyle="1" w:styleId="BodySmallRight">
    <w:name w:val="Body Small Right"/>
    <w:basedOn w:val="BodyTextRight"/>
    <w:rsid w:val="005E70D8"/>
    <w:rPr>
      <w:sz w:val="18"/>
      <w:szCs w:val="18"/>
    </w:rPr>
  </w:style>
  <w:style w:type="paragraph" w:customStyle="1" w:styleId="MarginEdition">
    <w:name w:val="Margin Edition"/>
    <w:basedOn w:val="MarginNote"/>
    <w:rsid w:val="005E70D8"/>
    <w:pPr>
      <w:spacing w:before="0" w:after="0"/>
    </w:pPr>
    <w:rPr>
      <w:rFonts w:ascii="Times New Roman" w:hAnsi="Times New Roman"/>
      <w:color w:val="999999"/>
    </w:rPr>
  </w:style>
  <w:style w:type="paragraph" w:customStyle="1" w:styleId="Spacer">
    <w:name w:val="Spacer"/>
    <w:basedOn w:val="Normal"/>
    <w:rsid w:val="005E70D8"/>
    <w:rPr>
      <w:sz w:val="2"/>
      <w:szCs w:val="2"/>
    </w:rPr>
  </w:style>
  <w:style w:type="character" w:customStyle="1" w:styleId="Small">
    <w:name w:val="Small"/>
    <w:basedOn w:val="DefaultParagraphFont"/>
    <w:rsid w:val="005E70D8"/>
    <w:rPr>
      <w:sz w:val="16"/>
    </w:rPr>
  </w:style>
  <w:style w:type="paragraph" w:customStyle="1" w:styleId="WideTable">
    <w:name w:val="Wide Table"/>
    <w:basedOn w:val="Normal"/>
    <w:rsid w:val="005E70D8"/>
    <w:pPr>
      <w:ind w:left="-1418"/>
    </w:pPr>
    <w:rPr>
      <w:sz w:val="2"/>
      <w:szCs w:val="2"/>
    </w:rPr>
  </w:style>
  <w:style w:type="character" w:styleId="PageNumber">
    <w:name w:val="page number"/>
    <w:basedOn w:val="DefaultParagraphFont"/>
    <w:rsid w:val="005E70D8"/>
  </w:style>
  <w:style w:type="paragraph" w:styleId="Quote">
    <w:name w:val="Quote"/>
    <w:basedOn w:val="Heading1"/>
    <w:link w:val="QuoteChar"/>
    <w:qFormat/>
    <w:rsid w:val="005E70D8"/>
    <w:rPr>
      <w:b w:val="0"/>
      <w:sz w:val="72"/>
      <w:szCs w:val="72"/>
      <w:lang w:val="en-NZ"/>
    </w:rPr>
  </w:style>
  <w:style w:type="character" w:customStyle="1" w:styleId="QuoteChar">
    <w:name w:val="Quote Char"/>
    <w:basedOn w:val="DefaultParagraphFont"/>
    <w:link w:val="Quote"/>
    <w:rsid w:val="005E70D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E70D8"/>
    <w:pPr>
      <w:pageBreakBefore/>
    </w:pPr>
  </w:style>
  <w:style w:type="paragraph" w:customStyle="1" w:styleId="Border">
    <w:name w:val="Border"/>
    <w:basedOn w:val="Normal"/>
    <w:qFormat/>
    <w:rsid w:val="005E70D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E70D8"/>
    <w:rPr>
      <w:b/>
      <w:bCs/>
      <w:i/>
      <w:iCs/>
      <w:color w:val="auto"/>
    </w:rPr>
  </w:style>
  <w:style w:type="paragraph" w:styleId="IntenseQuote">
    <w:name w:val="Intense Quote"/>
    <w:basedOn w:val="Normal"/>
    <w:next w:val="Normal"/>
    <w:link w:val="IntenseQuoteChar"/>
    <w:uiPriority w:val="30"/>
    <w:qFormat/>
    <w:rsid w:val="005E70D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E70D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E70D8"/>
    <w:rPr>
      <w:smallCaps/>
      <w:color w:val="auto"/>
      <w:u w:val="single"/>
    </w:rPr>
  </w:style>
  <w:style w:type="character" w:styleId="IntenseReference">
    <w:name w:val="Intense Reference"/>
    <w:basedOn w:val="DefaultParagraphFont"/>
    <w:uiPriority w:val="32"/>
    <w:qFormat/>
    <w:rsid w:val="005E70D8"/>
    <w:rPr>
      <w:b/>
      <w:bCs/>
      <w:smallCaps/>
      <w:color w:val="auto"/>
      <w:spacing w:val="5"/>
      <w:u w:val="single"/>
    </w:rPr>
  </w:style>
  <w:style w:type="paragraph" w:customStyle="1" w:styleId="2ColumnHeading">
    <w:name w:val="2Column Heading"/>
    <w:basedOn w:val="BodyText"/>
    <w:qFormat/>
    <w:rsid w:val="005E70D8"/>
    <w:pPr>
      <w:spacing w:after="60"/>
      <w:ind w:left="-2268"/>
    </w:pPr>
    <w:rPr>
      <w:b/>
    </w:rPr>
  </w:style>
  <w:style w:type="paragraph" w:customStyle="1" w:styleId="Heading1TOC">
    <w:name w:val="Heading1 TOC"/>
    <w:basedOn w:val="Normal"/>
    <w:qFormat/>
    <w:rsid w:val="005E70D8"/>
    <w:pPr>
      <w:spacing w:before="240" w:after="120"/>
    </w:pPr>
    <w:rPr>
      <w:rFonts w:ascii="Times New Roman" w:hAnsi="Times New Roman"/>
      <w:b/>
      <w:sz w:val="32"/>
    </w:rPr>
  </w:style>
  <w:style w:type="paragraph" w:customStyle="1" w:styleId="Heading2TOC">
    <w:name w:val="Heading2 TOC"/>
    <w:basedOn w:val="Normal"/>
    <w:qFormat/>
    <w:rsid w:val="005E70D8"/>
    <w:pPr>
      <w:spacing w:before="240" w:after="60"/>
    </w:pPr>
    <w:rPr>
      <w:rFonts w:ascii="Times New Roman" w:hAnsi="Times New Roman"/>
      <w:b/>
      <w:sz w:val="28"/>
    </w:rPr>
  </w:style>
  <w:style w:type="character" w:customStyle="1" w:styleId="Underline">
    <w:name w:val="Underline"/>
    <w:basedOn w:val="DefaultParagraphFont"/>
    <w:qFormat/>
    <w:rsid w:val="005E70D8"/>
    <w:rPr>
      <w:u w:val="single"/>
    </w:rPr>
  </w:style>
  <w:style w:type="character" w:customStyle="1" w:styleId="BoldandItalics">
    <w:name w:val="Bold and Italics"/>
    <w:qFormat/>
    <w:rsid w:val="005E70D8"/>
    <w:rPr>
      <w:b/>
      <w:i/>
      <w:u w:val="none"/>
    </w:rPr>
  </w:style>
  <w:style w:type="paragraph" w:styleId="BalloonText">
    <w:name w:val="Balloon Text"/>
    <w:basedOn w:val="Normal"/>
    <w:link w:val="BalloonTextChar"/>
    <w:rsid w:val="005E70D8"/>
    <w:rPr>
      <w:rFonts w:ascii="Tahoma" w:hAnsi="Tahoma" w:cs="Tahoma"/>
      <w:sz w:val="16"/>
      <w:szCs w:val="16"/>
    </w:rPr>
  </w:style>
  <w:style w:type="character" w:customStyle="1" w:styleId="BalloonTextChar">
    <w:name w:val="Balloon Text Char"/>
    <w:basedOn w:val="DefaultParagraphFont"/>
    <w:link w:val="BalloonText"/>
    <w:rsid w:val="005E70D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E70D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E70D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E70D8"/>
    <w:rPr>
      <w:b/>
      <w:color w:val="660033"/>
      <w:spacing w:val="0"/>
    </w:rPr>
  </w:style>
  <w:style w:type="paragraph" w:customStyle="1" w:styleId="Nameditemlist">
    <w:name w:val="Named item list"/>
    <w:basedOn w:val="BodyText"/>
    <w:qFormat/>
    <w:rsid w:val="005E70D8"/>
    <w:pPr>
      <w:tabs>
        <w:tab w:val="left" w:pos="2835"/>
      </w:tabs>
      <w:ind w:left="2835" w:hanging="2835"/>
    </w:pPr>
  </w:style>
  <w:style w:type="paragraph" w:customStyle="1" w:styleId="BodyTextnopadding">
    <w:name w:val="Body Text no padding"/>
    <w:basedOn w:val="BodyText"/>
    <w:qFormat/>
    <w:rsid w:val="005E70D8"/>
    <w:pPr>
      <w:spacing w:before="0" w:after="0"/>
    </w:pPr>
  </w:style>
  <w:style w:type="paragraph" w:customStyle="1" w:styleId="BodyTextBold">
    <w:name w:val="Body Text Bold"/>
    <w:basedOn w:val="BodyText"/>
    <w:qFormat/>
    <w:rsid w:val="005E70D8"/>
    <w:rPr>
      <w:b/>
    </w:rPr>
  </w:style>
  <w:style w:type="character" w:styleId="Hyperlink">
    <w:name w:val="Hyperlink"/>
    <w:basedOn w:val="DefaultParagraphFont"/>
    <w:uiPriority w:val="99"/>
    <w:unhideWhenUsed/>
    <w:rsid w:val="00E44A3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635</Words>
  <Characters>4018</Characters>
  <Application>Microsoft Office Word</Application>
  <DocSecurity>0</DocSecurity>
  <Lines>182</Lines>
  <Paragraphs>105</Paragraphs>
  <ScaleCrop>false</ScaleCrop>
  <Company>Author-it Software Corporation Ltd.</Company>
  <LinksUpToDate>false</LinksUpToDate>
  <CharactersWithSpaces>4548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MSTHL2009 Perform drying operations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2020-07-29T04:03:00Z</dcterms:created>
  <dcterms:modified xsi:type="dcterms:W3CDTF">2020-07-29T04:03:00Z</dcterms:modified>
</cp:coreProperties>
</file>