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F7B" w:rsidP="00D76F7B">
      <w:pPr>
        <w:pStyle w:val="Title"/>
      </w:pPr>
      <w:r>
        <w:fldChar w:fldCharType="begin"/>
      </w:r>
      <w:r>
        <w:instrText xml:space="preserve"> TITLE   \* MERGEFORMAT </w:instrText>
      </w:r>
      <w:r>
        <w:fldChar w:fldCharType="separate"/>
      </w:r>
      <w:r>
        <w:t>MSTHL2009 Perform drying operations</w:t>
      </w:r>
      <w:r>
        <w:fldChar w:fldCharType="end"/>
      </w:r>
    </w:p>
    <w:p w:rsidR="00D76F7B" w:rsidP="00D76F7B">
      <w:pPr>
        <w:pStyle w:val="Version"/>
        <w:sectPr w:rsidSect="00E87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1B4" w:rsidP="00E871B4">
      <w:pPr>
        <w:pStyle w:val="SuperHeading"/>
      </w:pPr>
      <w:r w:rsidRPr="00E871B4">
        <w:t>MSTHL2009 Perform drying operations</w:t>
      </w:r>
    </w:p>
    <w:p w:rsidR="00000000" w:rsidRPr="00E871B4" w:rsidP="00E871B4">
      <w:pPr>
        <w:pStyle w:val="Heading1"/>
      </w:pPr>
      <w:bookmarkStart w:id="1" w:name="O_936132"/>
      <w:bookmarkEnd w:id="1"/>
      <w:r w:rsidRPr="00E871B4">
        <w:t>Modification History</w:t>
      </w:r>
    </w:p>
    <w:p w:rsidR="00000000" w:rsidRPr="00E871B4" w:rsidP="00D76F7B">
      <w:pPr>
        <w:pStyle w:val="BodyText"/>
      </w:pPr>
      <w:r w:rsidRPr="00E871B4">
        <w:t>Release 1. Supersedes and is equivalent to LMTHL2009A Perform drying operations</w:t>
      </w:r>
    </w:p>
    <w:p w:rsidR="00000000" w:rsidRPr="00E871B4" w:rsidP="00E871B4">
      <w:pPr>
        <w:pStyle w:val="Heading1"/>
      </w:pPr>
      <w:bookmarkStart w:id="2" w:name="O_936140"/>
      <w:bookmarkEnd w:id="2"/>
      <w:r w:rsidRPr="00E871B4">
        <w:t>Application</w:t>
      </w:r>
    </w:p>
    <w:p w:rsidR="00000000" w:rsidRPr="00E871B4" w:rsidP="00D76F7B">
      <w:pPr>
        <w:pStyle w:val="BodyText"/>
      </w:pPr>
      <w:r w:rsidRPr="00E871B4">
        <w:t>This unit of competency covers the skills and knowledge required to perform drying operations at various stages of the hide, s</w:t>
      </w:r>
      <w:r w:rsidRPr="00E871B4">
        <w:t>kin and leather processing, including the preparation procedures, conducted in restricted spaces or exposed conditions or controlled or open environments.</w:t>
      </w:r>
    </w:p>
    <w:p w:rsidR="00000000" w:rsidRPr="00E871B4" w:rsidP="00D76F7B">
      <w:pPr>
        <w:pStyle w:val="BodyText"/>
      </w:pPr>
      <w:r w:rsidRPr="00E871B4">
        <w:t>Work may be conducted in small to large scale enterprises and may involve individual and team activi</w:t>
      </w:r>
      <w:r w:rsidRPr="00E871B4">
        <w:t>ties. Work is performed within industry codes, standards and defined procedures, under direct supervision.</w:t>
      </w:r>
    </w:p>
    <w:p w:rsidR="00000000" w:rsidRPr="00E871B4" w:rsidP="00D76F7B">
      <w:pPr>
        <w:pStyle w:val="BodyText"/>
      </w:pPr>
      <w:r w:rsidRPr="00E871B4">
        <w:t>No licensing, legislative or certification requirements apply to this unit at the time of publication.</w:t>
      </w:r>
    </w:p>
    <w:p w:rsidR="00000000" w:rsidRPr="00E871B4" w:rsidP="00E871B4">
      <w:pPr>
        <w:pStyle w:val="Heading1"/>
      </w:pPr>
      <w:bookmarkStart w:id="3" w:name="O_936139"/>
      <w:bookmarkEnd w:id="3"/>
      <w:r w:rsidRPr="00E871B4">
        <w:t>Pre-requisite Unit</w:t>
      </w:r>
    </w:p>
    <w:p w:rsidR="00000000" w:rsidRPr="00E871B4" w:rsidP="00D76F7B">
      <w:pPr>
        <w:pStyle w:val="BodyText"/>
      </w:pPr>
      <w:r w:rsidRPr="00E871B4">
        <w:t>Nil</w:t>
      </w:r>
    </w:p>
    <w:p w:rsidR="00000000" w:rsidRPr="00E871B4" w:rsidP="00E871B4">
      <w:pPr>
        <w:pStyle w:val="Heading1"/>
      </w:pPr>
      <w:bookmarkStart w:id="4" w:name="O_936138"/>
      <w:bookmarkEnd w:id="4"/>
      <w:r w:rsidRPr="00E871B4">
        <w:t>Competency Field</w:t>
      </w:r>
    </w:p>
    <w:p w:rsidR="00000000" w:rsidRPr="00E871B4" w:rsidP="00D76F7B">
      <w:pPr>
        <w:pStyle w:val="BodyText"/>
      </w:pPr>
      <w:r w:rsidRPr="00E871B4">
        <w:t>Leather production</w:t>
      </w:r>
    </w:p>
    <w:p w:rsidR="00000000" w:rsidRPr="00E871B4" w:rsidP="00E871B4">
      <w:pPr>
        <w:pStyle w:val="Heading1"/>
      </w:pPr>
      <w:bookmarkStart w:id="5" w:name="O_936137"/>
      <w:bookmarkEnd w:id="5"/>
      <w:r w:rsidRPr="00E871B4">
        <w:t>Unit Sector</w:t>
      </w:r>
    </w:p>
    <w:p w:rsidR="00000000" w:rsidRPr="00E871B4" w:rsidP="00D76F7B">
      <w:pPr>
        <w:pStyle w:val="BodyText"/>
      </w:pPr>
      <w:r w:rsidRPr="00E871B4">
        <w:t>Not applicable</w:t>
      </w:r>
    </w:p>
    <w:p w:rsidR="00000000" w:rsidRPr="00E871B4" w:rsidP="00E871B4">
      <w:pPr>
        <w:pStyle w:val="Heading1"/>
      </w:pPr>
      <w:bookmarkStart w:id="6" w:name="O_936136"/>
      <w:bookmarkEnd w:id="6"/>
      <w:r w:rsidRPr="00E871B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871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Performance criteria describe the performance needed to demonstrate ac</w:t>
            </w:r>
            <w:r w:rsidRPr="00E871B4">
              <w:t>hievement of the element.</w:t>
            </w: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71B4" w:rsidP="00E871B4">
            <w:pPr>
              <w:pStyle w:val="BodyText"/>
            </w:pPr>
            <w:r w:rsidRPr="00E871B4">
              <w:t>1</w:t>
            </w:r>
          </w:p>
        </w:tc>
        <w:tc>
          <w:tcPr>
            <w:tcW w:w="1962" w:type="dxa"/>
            <w:vMerge w:val="restart"/>
            <w:tcBorders>
              <w:top w:val="nil"/>
              <w:left w:val="nil"/>
              <w:bottom w:val="nil"/>
              <w:right w:val="nil"/>
            </w:tcBorders>
            <w:tcMar>
              <w:top w:w="0" w:type="dxa"/>
              <w:left w:w="62" w:type="dxa"/>
              <w:bottom w:w="0" w:type="dxa"/>
              <w:right w:w="62" w:type="dxa"/>
            </w:tcMar>
          </w:tcPr>
          <w:p w:rsidR="00000000" w:rsidRPr="00E871B4" w:rsidP="00E871B4">
            <w:pPr>
              <w:pStyle w:val="BodyText"/>
            </w:pPr>
            <w:r w:rsidRPr="00E871B4">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1.1</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Follow standard operating procedures (SOPs)</w:t>
            </w: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1.2</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Comply with work health and safety (WHS) requirements at all times</w:t>
            </w: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1.3</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Use appropriate personal protective equipment (PPE) in accordance with SOPs</w:t>
            </w: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1.4</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Identify job requirements from specifications, job sheets or work instructions</w:t>
            </w:r>
          </w:p>
        </w:tc>
      </w:tr>
      <w:tr w:rsidTr="00E87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71B4">
            <w:pPr>
              <w:pStyle w:val="BodyText"/>
              <w:rPr>
                <w:lang w:val="en-NZ"/>
              </w:rPr>
            </w:pP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71B4" w:rsidP="00E871B4">
            <w:pPr>
              <w:pStyle w:val="BodyText"/>
            </w:pPr>
            <w:r w:rsidRPr="00E871B4">
              <w:t>2</w:t>
            </w:r>
          </w:p>
        </w:tc>
        <w:tc>
          <w:tcPr>
            <w:tcW w:w="1962" w:type="dxa"/>
            <w:vMerge w:val="restart"/>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rPr>
                <w:rStyle w:val="SpecialBold"/>
              </w:rPr>
              <w:t>Prepare for drying</w:t>
            </w: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2.1</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Load hides, skins or</w:t>
            </w:r>
            <w:r w:rsidRPr="00E871B4">
              <w:t xml:space="preserve"> leather onto racks or otherwise prepare for drying </w:t>
            </w: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2.2</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Set equipment adjustments in accordance with manufacturer and workplace procedures, where applicable</w:t>
            </w:r>
          </w:p>
        </w:tc>
      </w:tr>
      <w:tr w:rsidTr="00E87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71B4">
            <w:pPr>
              <w:pStyle w:val="BodyText"/>
              <w:rPr>
                <w:lang w:val="en-NZ"/>
              </w:rPr>
            </w:pP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71B4" w:rsidP="00E871B4">
            <w:pPr>
              <w:pStyle w:val="BodyText"/>
            </w:pPr>
            <w:r w:rsidRPr="00E871B4">
              <w:t>3</w:t>
            </w:r>
          </w:p>
        </w:tc>
        <w:tc>
          <w:tcPr>
            <w:tcW w:w="1962" w:type="dxa"/>
            <w:vMerge w:val="restart"/>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rPr>
                <w:rStyle w:val="SpecialBold"/>
              </w:rPr>
              <w:t>Carry out drying tasks</w:t>
            </w: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3.1</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Assess drying in accordance with workplace procedures and, where applicable, ensure timing, temperature and conditions are appropriate for the operation</w:t>
            </w: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3.2</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Unload or remove hides, skins or leather from equipment and rack or area in accordance with proc</w:t>
            </w:r>
            <w:r w:rsidRPr="00E871B4">
              <w:t>edures</w:t>
            </w: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3.3</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Direct hides, skins or leather to correct area for next process or storage</w:t>
            </w:r>
          </w:p>
        </w:tc>
      </w:tr>
      <w:tr w:rsidTr="00E87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71B4">
            <w:pPr>
              <w:pStyle w:val="BodyText"/>
              <w:rPr>
                <w:lang w:val="en-NZ"/>
              </w:rPr>
            </w:pP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71B4" w:rsidP="00E871B4">
            <w:pPr>
              <w:pStyle w:val="BodyText"/>
            </w:pPr>
            <w:r w:rsidRPr="00E871B4">
              <w:t>4</w:t>
            </w:r>
          </w:p>
        </w:tc>
        <w:tc>
          <w:tcPr>
            <w:tcW w:w="1962" w:type="dxa"/>
            <w:vMerge w:val="restart"/>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4.1</w:t>
            </w:r>
          </w:p>
        </w:tc>
        <w:tc>
          <w:tcPr>
            <w:tcW w:w="561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Maintain documentation to expedite movement of the hides, skins and leather through the various phases of treatment</w:t>
            </w:r>
          </w:p>
        </w:tc>
      </w:tr>
      <w:tr w:rsidTr="00E8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4.2</w:t>
            </w:r>
          </w:p>
        </w:tc>
        <w:tc>
          <w:tcPr>
            <w:tcW w:w="5610" w:type="dxa"/>
            <w:tcBorders>
              <w:top w:val="nil"/>
              <w:left w:val="nil"/>
              <w:bottom w:val="nil"/>
              <w:right w:val="nil"/>
            </w:tcBorders>
            <w:tcMar>
              <w:top w:w="0" w:type="dxa"/>
              <w:left w:w="62" w:type="dxa"/>
              <w:bottom w:w="0" w:type="dxa"/>
              <w:right w:w="62" w:type="dxa"/>
            </w:tcMar>
          </w:tcPr>
          <w:p w:rsidR="00000000" w:rsidRPr="00E871B4" w:rsidP="00E871B4">
            <w:pPr>
              <w:pStyle w:val="BodyText"/>
            </w:pPr>
            <w:r w:rsidRPr="00E871B4">
              <w:t>Complete records in accordance with workplace procedures, as required</w:t>
            </w:r>
          </w:p>
        </w:tc>
      </w:tr>
    </w:tbl>
    <w:p w:rsidR="00000000" w:rsidRPr="00E871B4" w:rsidP="00E871B4">
      <w:pPr>
        <w:pStyle w:val="BodyText"/>
      </w:pPr>
    </w:p>
    <w:p w:rsidR="00000000" w:rsidRPr="00E871B4" w:rsidP="00E871B4">
      <w:pPr>
        <w:pStyle w:val="AllowPageBreak"/>
      </w:pPr>
    </w:p>
    <w:p w:rsidR="00000000" w:rsidRPr="00E871B4" w:rsidP="00E871B4">
      <w:pPr>
        <w:pStyle w:val="Heading1"/>
      </w:pPr>
      <w:bookmarkStart w:id="7" w:name="O_936135"/>
      <w:bookmarkEnd w:id="7"/>
      <w:r w:rsidRPr="00E871B4">
        <w:t>Foundation Skills</w:t>
      </w:r>
    </w:p>
    <w:p w:rsidR="00000000" w:rsidRPr="00E871B4" w:rsidP="00D76F7B">
      <w:pPr>
        <w:pStyle w:val="BodyText"/>
      </w:pPr>
      <w:r w:rsidRPr="00E871B4">
        <w:t>This section describes those required skills (language, literacy and numeracy) that are essential to performance.</w:t>
      </w:r>
    </w:p>
    <w:p w:rsidR="00000000" w:rsidRPr="00E871B4" w:rsidP="00D76F7B">
      <w:pPr>
        <w:pStyle w:val="BodyText"/>
      </w:pPr>
      <w:r w:rsidRPr="00E871B4">
        <w:t>Foundation skills essential to per</w:t>
      </w:r>
      <w:r w:rsidRPr="00E871B4">
        <w:t>formance are explicit in the performance criteria of this unit of competency.</w:t>
      </w:r>
    </w:p>
    <w:p w:rsidR="00000000" w:rsidRPr="00E871B4" w:rsidP="00E871B4">
      <w:pPr>
        <w:pStyle w:val="Heading1"/>
      </w:pPr>
      <w:bookmarkStart w:id="8" w:name="O_936134"/>
      <w:bookmarkEnd w:id="8"/>
      <w:r w:rsidRPr="00E871B4">
        <w:t>Range of Conditions</w:t>
      </w:r>
    </w:p>
    <w:tbl>
      <w:tblPr>
        <w:tblW w:w="0" w:type="auto"/>
        <w:tblCellMar>
          <w:left w:w="62" w:type="dxa"/>
          <w:right w:w="62" w:type="dxa"/>
        </w:tblCellMar>
        <w:tblLook w:val="0000"/>
      </w:tblPr>
      <w:tblGrid>
        <w:gridCol w:w="2570"/>
        <w:gridCol w:w="6626"/>
      </w:tblGrid>
      <w:tr w:rsidTr="00D76F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t>This field allows for different work environments and conditions that may affect performance. Essential operating conditions that may be pres</w:t>
            </w:r>
            <w:r w:rsidRPr="00E871B4">
              <w:t>ent (depending on the work situation, needs of the candidate, accessibility of the item, and local industry and regional contexts) are included.</w:t>
            </w:r>
          </w:p>
        </w:tc>
      </w:tr>
      <w:tr w:rsidTr="00D76F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71B4" w:rsidP="00E871B4">
            <w:pPr>
              <w:pStyle w:val="ListBullet"/>
            </w:pPr>
            <w:r w:rsidRPr="00E871B4">
              <w:t>requirements prescribed by legislation, industry codes and standards, awards, agreements and conditions of employment</w:t>
            </w:r>
          </w:p>
          <w:p w:rsidR="00000000" w:rsidRPr="00E871B4" w:rsidP="00E871B4">
            <w:pPr>
              <w:pStyle w:val="ListBullet"/>
            </w:pPr>
            <w:r w:rsidRPr="00E871B4">
              <w:t>SOPs</w:t>
            </w:r>
          </w:p>
          <w:p w:rsidR="00000000" w:rsidRPr="00E871B4" w:rsidP="00E871B4">
            <w:pPr>
              <w:pStyle w:val="ListBullet"/>
            </w:pPr>
            <w:r w:rsidRPr="00E871B4">
              <w:t>work instructions</w:t>
            </w:r>
          </w:p>
          <w:p w:rsidR="00000000" w:rsidRPr="00E871B4" w:rsidP="00E871B4">
            <w:pPr>
              <w:pStyle w:val="ListBullet"/>
            </w:pPr>
            <w:r w:rsidRPr="00E871B4">
              <w:t>oral, written and visual communication</w:t>
            </w:r>
          </w:p>
          <w:p w:rsidR="00000000" w:rsidRPr="00E871B4" w:rsidP="00E871B4">
            <w:pPr>
              <w:pStyle w:val="ListBullet"/>
            </w:pPr>
            <w:r w:rsidRPr="00E871B4">
              <w:t>quality practices, including responsibility for maintenance of own work qual</w:t>
            </w:r>
            <w:r w:rsidRPr="00E871B4">
              <w:t>ity and contribution to quality improvement of team or section output</w:t>
            </w:r>
          </w:p>
          <w:p w:rsidR="00000000" w:rsidRPr="00E871B4" w:rsidP="00E871B4">
            <w:pPr>
              <w:pStyle w:val="ListBullet"/>
            </w:pPr>
            <w:r w:rsidRPr="00E871B4">
              <w:t>housekeeping</w:t>
            </w:r>
          </w:p>
          <w:p w:rsidR="00000000" w:rsidRPr="00E871B4" w:rsidP="00E871B4">
            <w:pPr>
              <w:pStyle w:val="ListBullet"/>
            </w:pPr>
            <w:r w:rsidRPr="00E871B4">
              <w:t>tasks related to environmental protection, waste disposal, pollution control and recycling</w:t>
            </w:r>
          </w:p>
          <w:p w:rsidR="00000000" w:rsidRPr="00E871B4" w:rsidP="00E871B4">
            <w:pPr>
              <w:pStyle w:val="ListBullet"/>
            </w:pPr>
            <w:r w:rsidRPr="00E871B4">
              <w:t>WHS practices</w:t>
            </w:r>
          </w:p>
          <w:p w:rsidR="00000000" w:rsidP="00E871B4">
            <w:pPr>
              <w:pStyle w:val="BodyText"/>
              <w:rPr>
                <w:lang w:val="en-NZ"/>
              </w:rPr>
            </w:pPr>
          </w:p>
        </w:tc>
      </w:tr>
      <w:tr w:rsidTr="00D76F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871B4" w:rsidP="00E871B4">
            <w:pPr>
              <w:pStyle w:val="ListBullet"/>
            </w:pPr>
            <w:r w:rsidRPr="00E871B4">
              <w:t>the relevant industry or Australian Standards that are current at the time this unit is being undertaken</w:t>
            </w:r>
          </w:p>
          <w:p w:rsidR="00000000" w:rsidP="00E871B4">
            <w:pPr>
              <w:pStyle w:val="BodyText"/>
              <w:rPr>
                <w:lang w:val="en-NZ"/>
              </w:rPr>
            </w:pPr>
          </w:p>
        </w:tc>
      </w:tr>
      <w:tr w:rsidTr="00D76F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rPr>
                <w:rStyle w:val="SpecialBold"/>
              </w:rPr>
              <w:t>Drying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71B4" w:rsidP="00E871B4">
            <w:pPr>
              <w:pStyle w:val="ListBullet"/>
            </w:pPr>
            <w:r w:rsidRPr="00E871B4">
              <w:t>preservation</w:t>
            </w:r>
          </w:p>
          <w:p w:rsidR="00000000" w:rsidRPr="00E871B4" w:rsidP="00E871B4">
            <w:pPr>
              <w:pStyle w:val="ListBullet"/>
            </w:pPr>
            <w:r w:rsidRPr="00E871B4">
              <w:t>preparation to crust (air dry, hang, toggle, paste, vacuum, radio frequency and</w:t>
            </w:r>
            <w:r w:rsidRPr="00E871B4">
              <w:t xml:space="preserve"> Seco-Therm)</w:t>
            </w:r>
          </w:p>
          <w:p w:rsidR="00000000" w:rsidRPr="00E871B4" w:rsidP="00E871B4">
            <w:pPr>
              <w:pStyle w:val="ListBullet"/>
            </w:pPr>
            <w:r w:rsidRPr="00E871B4">
              <w:t>dried crust (stretching, toggle, Dyna-vac and vacuum)</w:t>
            </w:r>
          </w:p>
          <w:p w:rsidR="00000000" w:rsidRPr="00E871B4" w:rsidP="00E871B4">
            <w:pPr>
              <w:pStyle w:val="ListBullet"/>
            </w:pPr>
            <w:r w:rsidRPr="00E871B4">
              <w:t>finishing (drying finish coating, base and top [air-drying and radiation])</w:t>
            </w:r>
          </w:p>
          <w:p w:rsidR="00000000" w:rsidP="00E871B4">
            <w:pPr>
              <w:pStyle w:val="BodyText"/>
              <w:rPr>
                <w:lang w:val="en-NZ"/>
              </w:rPr>
            </w:pPr>
          </w:p>
        </w:tc>
      </w:tr>
      <w:tr w:rsidTr="00D76F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rPr>
                <w:rStyle w:val="SpecialBold"/>
              </w:rPr>
              <w:t>Equipment adjustments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71B4" w:rsidP="00E871B4">
            <w:pPr>
              <w:pStyle w:val="ListBullet"/>
            </w:pPr>
            <w:r w:rsidRPr="00E871B4">
              <w:t>time</w:t>
            </w:r>
          </w:p>
          <w:p w:rsidR="00000000" w:rsidRPr="00E871B4" w:rsidP="00E871B4">
            <w:pPr>
              <w:pStyle w:val="ListBullet"/>
            </w:pPr>
            <w:r w:rsidRPr="00E871B4">
              <w:t>temperature</w:t>
            </w:r>
          </w:p>
          <w:p w:rsidR="00000000" w:rsidRPr="00E871B4" w:rsidP="00E871B4">
            <w:pPr>
              <w:pStyle w:val="ListBullet"/>
            </w:pPr>
            <w:r w:rsidRPr="00E871B4">
              <w:t>conditions</w:t>
            </w:r>
          </w:p>
          <w:p w:rsidR="00000000" w:rsidP="00E871B4">
            <w:pPr>
              <w:pStyle w:val="BodyText"/>
              <w:rPr>
                <w:lang w:val="en-NZ"/>
              </w:rPr>
            </w:pPr>
          </w:p>
        </w:tc>
      </w:tr>
      <w:tr w:rsidTr="00D76F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1B4">
            <w:pPr>
              <w:pStyle w:val="BodyText"/>
              <w:rPr>
                <w:lang w:val="en-NZ"/>
              </w:rPr>
            </w:pPr>
            <w:r w:rsidRPr="00E871B4">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E871B4" w:rsidP="00E871B4">
            <w:pPr>
              <w:pStyle w:val="BodyText"/>
            </w:pPr>
            <w:r w:rsidRPr="00E871B4">
              <w:t>WHS practices must include hazard identification and control, risk assessment and implementation of risk reduction measures specific to the tasks described by this unit, and include one or more of the following:</w:t>
            </w:r>
          </w:p>
          <w:p w:rsidR="00000000" w:rsidRPr="00E871B4" w:rsidP="00E871B4">
            <w:pPr>
              <w:pStyle w:val="ListBullet"/>
            </w:pPr>
            <w:r w:rsidRPr="00E871B4">
              <w:t>manual handling techniques</w:t>
            </w:r>
          </w:p>
          <w:p w:rsidR="00000000" w:rsidRPr="00E871B4" w:rsidP="00E871B4">
            <w:pPr>
              <w:pStyle w:val="ListBullet"/>
            </w:pPr>
            <w:r w:rsidRPr="00E871B4">
              <w:t>PPE</w:t>
            </w:r>
          </w:p>
          <w:p w:rsidR="00000000" w:rsidRPr="00E871B4" w:rsidP="00E871B4">
            <w:pPr>
              <w:pStyle w:val="ListBullet"/>
            </w:pPr>
            <w:r w:rsidRPr="00E871B4">
              <w:t>safe materia</w:t>
            </w:r>
            <w:r w:rsidRPr="00E871B4">
              <w:t>ls handling</w:t>
            </w:r>
          </w:p>
          <w:p w:rsidR="00000000" w:rsidRPr="00E871B4" w:rsidP="00E871B4">
            <w:pPr>
              <w:pStyle w:val="ListBullet"/>
            </w:pPr>
            <w:r w:rsidRPr="00E871B4">
              <w:t>ergonomic arrangement of workplaces</w:t>
            </w:r>
          </w:p>
          <w:p w:rsidR="00000000" w:rsidRPr="00E871B4" w:rsidP="00E871B4">
            <w:pPr>
              <w:pStyle w:val="ListBullet"/>
            </w:pPr>
            <w:r w:rsidRPr="00E871B4">
              <w:t>following marked walkways</w:t>
            </w:r>
          </w:p>
          <w:p w:rsidR="00000000" w:rsidRPr="00E871B4" w:rsidP="00E871B4">
            <w:pPr>
              <w:pStyle w:val="ListBullet"/>
            </w:pPr>
            <w:r w:rsidRPr="00E871B4">
              <w:t>safe storage of equipment</w:t>
            </w:r>
          </w:p>
          <w:p w:rsidR="00000000" w:rsidRPr="00E871B4" w:rsidP="00E871B4">
            <w:pPr>
              <w:pStyle w:val="ListBullet"/>
            </w:pPr>
            <w:r w:rsidRPr="00E871B4">
              <w:t>housekeeping</w:t>
            </w:r>
          </w:p>
          <w:p w:rsidR="00000000" w:rsidRPr="00E871B4" w:rsidP="00E871B4">
            <w:pPr>
              <w:pStyle w:val="ListBullet"/>
            </w:pPr>
            <w:r w:rsidRPr="00E871B4">
              <w:t>reporting accidents and incidents</w:t>
            </w:r>
          </w:p>
          <w:p w:rsidR="00000000" w:rsidRPr="00E871B4" w:rsidP="00E871B4">
            <w:pPr>
              <w:pStyle w:val="ListBullet"/>
            </w:pPr>
            <w:r w:rsidRPr="00E871B4">
              <w:t>other WHS practices relevant to the job and enterprise</w:t>
            </w:r>
          </w:p>
        </w:tc>
      </w:tr>
    </w:tbl>
    <w:p w:rsidR="00000000" w:rsidRPr="00E871B4" w:rsidP="00E871B4">
      <w:pPr>
        <w:pStyle w:val="BodyText"/>
      </w:pPr>
    </w:p>
    <w:p w:rsidR="00000000" w:rsidRPr="00E871B4" w:rsidP="00E871B4">
      <w:pPr>
        <w:pStyle w:val="AllowPageBreak"/>
      </w:pPr>
    </w:p>
    <w:p w:rsidR="00000000" w:rsidRPr="00E871B4" w:rsidP="00E871B4">
      <w:pPr>
        <w:pStyle w:val="Heading1"/>
      </w:pPr>
      <w:bookmarkStart w:id="9" w:name="O_936133"/>
      <w:bookmarkEnd w:id="9"/>
      <w:r w:rsidRPr="00E871B4">
        <w:t>Unit Mapping Information</w:t>
      </w:r>
    </w:p>
    <w:p w:rsidR="00000000" w:rsidRPr="00E871B4" w:rsidP="00D76F7B">
      <w:pPr>
        <w:pStyle w:val="BodyText"/>
      </w:pPr>
      <w:r w:rsidRPr="00E871B4">
        <w:t>Release 1. Supersedes and is equivalent to LMTHL2009A Perform drying operations</w:t>
      </w:r>
    </w:p>
    <w:p w:rsidR="00000000" w:rsidRPr="00E871B4" w:rsidP="00E871B4">
      <w:pPr>
        <w:pStyle w:val="Heading1"/>
      </w:pPr>
      <w:bookmarkStart w:id="10" w:name="O_936126"/>
      <w:bookmarkEnd w:id="10"/>
      <w:r w:rsidRPr="00E871B4">
        <w:t>Links</w:t>
      </w:r>
    </w:p>
    <w:p w:rsidR="00000000" w:rsidRPr="00E871B4" w:rsidP="00D76F7B">
      <w:pPr>
        <w:pStyle w:val="BodyText"/>
      </w:pPr>
      <w:r w:rsidRPr="00E871B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614D9">
        <w:rPr>
          <w:rStyle w:val="Hyperlink"/>
        </w:rPr>
        <w:t>https://vetnet.gov.au/Pages/TrainingDocs.aspx?q=a203ec5c-de7d-406b-b3e1-8f1a9b76e92e</w:t>
      </w:r>
      <w:r>
        <w:fldChar w:fldCharType="end"/>
      </w:r>
    </w:p>
    <w:p w:rsidR="00000000" w:rsidRPr="00E871B4" w:rsidP="00D76F7B">
      <w:pPr>
        <w:pStyle w:val="BodyText"/>
        <w:sectPr w:rsidSect="00E871B4">
          <w:headerReference w:type="default" r:id="rId10"/>
          <w:footerReference w:type="default" r:id="rId11"/>
          <w:pgSz w:w="11908" w:h="16833"/>
          <w:pgMar w:top="1702" w:right="1418" w:bottom="1702" w:left="1418" w:header="992" w:footer="992" w:gutter="0"/>
          <w:cols w:space="720"/>
          <w:noEndnote/>
          <w:docGrid w:linePitch="299"/>
        </w:sectPr>
      </w:pPr>
    </w:p>
    <w:p w:rsidR="00000000" w:rsidRPr="00E871B4" w:rsidP="00E871B4">
      <w:pPr>
        <w:pStyle w:val="SuperHeading"/>
      </w:pPr>
      <w:r w:rsidRPr="00E871B4">
        <w:t>Assessment Requirements for MSTHL2009 Perform drying operations</w:t>
      </w:r>
    </w:p>
    <w:p w:rsidR="00000000" w:rsidRPr="00E871B4" w:rsidP="00E871B4">
      <w:pPr>
        <w:pStyle w:val="Heading1"/>
      </w:pPr>
      <w:bookmarkStart w:id="11" w:name="O_936128"/>
      <w:bookmarkEnd w:id="11"/>
      <w:r w:rsidRPr="00E871B4">
        <w:t>Modification History</w:t>
      </w:r>
    </w:p>
    <w:p w:rsidR="00000000" w:rsidRPr="00E871B4" w:rsidP="00D76F7B">
      <w:pPr>
        <w:pStyle w:val="BodyText"/>
      </w:pPr>
      <w:r w:rsidRPr="00E871B4">
        <w:t>Release 1. Supersedes and is equivalent to LMTHL2009A Perform drying operations</w:t>
      </w:r>
    </w:p>
    <w:p w:rsidR="00000000" w:rsidRPr="00E871B4" w:rsidP="00E871B4">
      <w:pPr>
        <w:pStyle w:val="Heading1"/>
      </w:pPr>
      <w:bookmarkStart w:id="12" w:name="O_936131"/>
      <w:bookmarkEnd w:id="12"/>
      <w:r w:rsidRPr="00E871B4">
        <w:t>Performance Evidence</w:t>
      </w:r>
    </w:p>
    <w:p w:rsidR="00000000" w:rsidRPr="00E871B4" w:rsidP="00D76F7B">
      <w:pPr>
        <w:pStyle w:val="BodyText"/>
      </w:pPr>
      <w:r w:rsidRPr="00E871B4">
        <w:t>Evidence required to demonstrate competence in this unit must be relevant to and satisfy the requirements of the elements and performance criteria, and include:</w:t>
      </w:r>
    </w:p>
    <w:p w:rsidR="00000000" w:rsidRPr="00E871B4" w:rsidP="00E871B4">
      <w:pPr>
        <w:pStyle w:val="ListBullet"/>
      </w:pPr>
      <w:r w:rsidRPr="00E871B4">
        <w:t>reading and following work instructions, standard operating procedures (S</w:t>
      </w:r>
      <w:r w:rsidRPr="00E871B4">
        <w:t>OPs), safe work practices, industry codes and standards</w:t>
      </w:r>
    </w:p>
    <w:p w:rsidR="00000000" w:rsidRPr="00E871B4" w:rsidP="00E871B4">
      <w:pPr>
        <w:pStyle w:val="ListBullet"/>
      </w:pPr>
      <w:r w:rsidRPr="00E871B4">
        <w:t>applying relevant standards</w:t>
      </w:r>
    </w:p>
    <w:p w:rsidR="00000000" w:rsidRPr="00E871B4" w:rsidP="00E871B4">
      <w:pPr>
        <w:pStyle w:val="ListBullet"/>
      </w:pPr>
      <w:r w:rsidRPr="00E871B4">
        <w:t>loading hides, skins, or leather onto racks or other drying apparatus</w:t>
      </w:r>
    </w:p>
    <w:p w:rsidR="00000000" w:rsidRPr="00E871B4" w:rsidP="00E871B4">
      <w:pPr>
        <w:pStyle w:val="ListBullet"/>
      </w:pPr>
      <w:r w:rsidRPr="00E871B4">
        <w:t>adjusting equipment in accordance with procedures</w:t>
      </w:r>
    </w:p>
    <w:p w:rsidR="00000000" w:rsidRPr="00E871B4" w:rsidP="00E871B4">
      <w:pPr>
        <w:pStyle w:val="ListBullet"/>
      </w:pPr>
      <w:r w:rsidRPr="00E871B4">
        <w:t>assessing drying operations in accordance with workp</w:t>
      </w:r>
      <w:r w:rsidRPr="00E871B4">
        <w:t>lace procedures and, where applicable, ensuring timing, temperature and conditions are appropriate for the operation, on at least two (2) occasions</w:t>
      </w:r>
    </w:p>
    <w:p w:rsidR="00000000" w:rsidRPr="00E871B4" w:rsidP="00E871B4">
      <w:pPr>
        <w:pStyle w:val="ListBullet"/>
      </w:pPr>
      <w:r w:rsidRPr="00E871B4">
        <w:t>removing and unloading hides, skins, or leather using appropriate manual handling techniques</w:t>
      </w:r>
    </w:p>
    <w:p w:rsidR="00000000" w:rsidRPr="00E871B4" w:rsidP="00E871B4">
      <w:pPr>
        <w:pStyle w:val="ListBullet"/>
      </w:pPr>
      <w:r w:rsidRPr="00E871B4">
        <w:t>directing items</w:t>
      </w:r>
      <w:r w:rsidRPr="00E871B4">
        <w:t xml:space="preserve"> to next stage of process</w:t>
      </w:r>
    </w:p>
    <w:p w:rsidR="00000000" w:rsidRPr="00E871B4" w:rsidP="00E871B4">
      <w:pPr>
        <w:pStyle w:val="ListBullet"/>
      </w:pPr>
      <w:r w:rsidRPr="00E871B4">
        <w:t>recognising and isolating deviations from normal in accordance with procedures</w:t>
      </w:r>
    </w:p>
    <w:p w:rsidR="00000000" w:rsidRPr="00E871B4" w:rsidP="00E871B4">
      <w:pPr>
        <w:pStyle w:val="ListBullet"/>
      </w:pPr>
      <w:r w:rsidRPr="00E871B4">
        <w:t>ensuring appropriate control of drying process to meet specifications</w:t>
      </w:r>
    </w:p>
    <w:p w:rsidR="00000000" w:rsidRPr="00E871B4" w:rsidP="00E871B4">
      <w:pPr>
        <w:pStyle w:val="ListBullet"/>
      </w:pPr>
      <w:r w:rsidRPr="00E871B4">
        <w:t>maintaining documentation to expedite movement of the hides, skins and leather th</w:t>
      </w:r>
      <w:r w:rsidRPr="00E871B4">
        <w:t>rough the various phases of treatment</w:t>
      </w:r>
    </w:p>
    <w:p w:rsidR="00000000" w:rsidRPr="00E871B4" w:rsidP="00E871B4">
      <w:pPr>
        <w:pStyle w:val="ListBullet"/>
      </w:pPr>
      <w:r w:rsidRPr="00E871B4">
        <w:t>completing records.</w:t>
      </w:r>
    </w:p>
    <w:p w:rsidR="00000000" w:rsidRPr="00E871B4" w:rsidP="00E871B4">
      <w:pPr>
        <w:pStyle w:val="AllowPageBreak"/>
      </w:pPr>
    </w:p>
    <w:p w:rsidR="00000000" w:rsidRPr="00E871B4" w:rsidP="00E871B4">
      <w:pPr>
        <w:pStyle w:val="Heading1"/>
      </w:pPr>
      <w:bookmarkStart w:id="13" w:name="O_936130"/>
      <w:bookmarkEnd w:id="13"/>
      <w:r w:rsidRPr="00E871B4">
        <w:t>Knowledge Evidence</w:t>
      </w:r>
    </w:p>
    <w:p w:rsidR="00000000" w:rsidRPr="00E871B4" w:rsidP="00D76F7B">
      <w:pPr>
        <w:pStyle w:val="BodyText"/>
      </w:pPr>
      <w:r w:rsidRPr="00E871B4">
        <w:t>Evidence must be provided that demonstrates knowledge of:</w:t>
      </w:r>
    </w:p>
    <w:p w:rsidR="00000000" w:rsidRPr="00E871B4" w:rsidP="00E871B4">
      <w:pPr>
        <w:pStyle w:val="ListBullet"/>
      </w:pPr>
      <w:r w:rsidRPr="00E871B4">
        <w:t>safe work practices and procedures and use of personal protective equipment (PPE)</w:t>
      </w:r>
    </w:p>
    <w:p w:rsidR="00000000" w:rsidRPr="00E871B4" w:rsidP="00E871B4">
      <w:pPr>
        <w:pStyle w:val="ListBullet"/>
      </w:pPr>
      <w:r w:rsidRPr="00E871B4">
        <w:t>relevant Australian S</w:t>
      </w:r>
      <w:r w:rsidRPr="00E871B4">
        <w:t xml:space="preserve">tandards </w:t>
      </w:r>
    </w:p>
    <w:p w:rsidR="00000000" w:rsidRPr="00E871B4" w:rsidP="00E871B4">
      <w:pPr>
        <w:pStyle w:val="ListBullet"/>
      </w:pPr>
      <w:r w:rsidRPr="00E871B4">
        <w:t>drying operations:</w:t>
      </w:r>
    </w:p>
    <w:p w:rsidR="00000000" w:rsidRPr="00E871B4" w:rsidP="00E871B4">
      <w:pPr>
        <w:pStyle w:val="ListBullet2"/>
      </w:pPr>
      <w:r w:rsidRPr="00E871B4">
        <w:t>preservation</w:t>
      </w:r>
    </w:p>
    <w:p w:rsidR="00000000" w:rsidRPr="00E871B4" w:rsidP="00E871B4">
      <w:pPr>
        <w:pStyle w:val="ListBullet2"/>
      </w:pPr>
      <w:r w:rsidRPr="00E871B4">
        <w:t>preparation to crust (air dry, hang, toggle, paste, vacuum, radio frequency and Seco-Therm)</w:t>
      </w:r>
    </w:p>
    <w:p w:rsidR="00000000" w:rsidRPr="00E871B4" w:rsidP="00E871B4">
      <w:pPr>
        <w:pStyle w:val="ListBullet2"/>
      </w:pPr>
      <w:r w:rsidRPr="00E871B4">
        <w:t>dried crust (stretching, toggle, Dyna-vac and vacuum)</w:t>
      </w:r>
    </w:p>
    <w:p w:rsidR="00000000" w:rsidRPr="00E871B4" w:rsidP="00E871B4">
      <w:pPr>
        <w:pStyle w:val="ListBullet2"/>
      </w:pPr>
      <w:r w:rsidRPr="00E871B4">
        <w:t>finishing (drying finish coating, base and top [air-drying and radiation])</w:t>
      </w:r>
    </w:p>
    <w:p w:rsidR="00000000" w:rsidRPr="00E871B4" w:rsidP="00E871B4">
      <w:pPr>
        <w:pStyle w:val="ListBullet"/>
      </w:pPr>
      <w:r w:rsidRPr="00E871B4">
        <w:t>industry and product processes and equipment</w:t>
      </w:r>
    </w:p>
    <w:p w:rsidR="00000000" w:rsidRPr="00E871B4" w:rsidP="00E871B4">
      <w:pPr>
        <w:pStyle w:val="ListBullet"/>
      </w:pPr>
      <w:r w:rsidRPr="00E871B4">
        <w:t xml:space="preserve">procedures and requirements for preparation and loading </w:t>
      </w:r>
    </w:p>
    <w:p w:rsidR="00000000" w:rsidRPr="00E871B4" w:rsidP="00E871B4">
      <w:pPr>
        <w:pStyle w:val="ListBullet"/>
      </w:pPr>
      <w:r w:rsidRPr="00E871B4">
        <w:t>adjustment requirements; including timing, temperature, and conditions</w:t>
      </w:r>
    </w:p>
    <w:p w:rsidR="00000000" w:rsidRPr="00E871B4" w:rsidP="00E871B4">
      <w:pPr>
        <w:pStyle w:val="ListBullet"/>
      </w:pPr>
      <w:r w:rsidRPr="00E871B4">
        <w:t>monitor</w:t>
      </w:r>
      <w:r w:rsidRPr="00E871B4">
        <w:t>ing processes and operator instructions</w:t>
      </w:r>
    </w:p>
    <w:p w:rsidR="00000000" w:rsidRPr="00E871B4" w:rsidP="00E871B4">
      <w:pPr>
        <w:pStyle w:val="ListBullet"/>
      </w:pPr>
      <w:r w:rsidRPr="00E871B4">
        <w:t>quality standards and manual handling procedures</w:t>
      </w:r>
    </w:p>
    <w:p w:rsidR="00000000" w:rsidRPr="00E871B4" w:rsidP="00E871B4">
      <w:pPr>
        <w:pStyle w:val="ListBullet"/>
      </w:pPr>
      <w:r w:rsidRPr="00E871B4">
        <w:t>work health and safety (WHS) and environmental aspects of relevant processes</w:t>
      </w:r>
    </w:p>
    <w:p w:rsidR="00000000" w:rsidRPr="00E871B4" w:rsidP="00E871B4">
      <w:pPr>
        <w:pStyle w:val="ListBullet"/>
      </w:pPr>
      <w:r w:rsidRPr="00E871B4">
        <w:t>relevant federal and state or territory legislative or regulatory requirements</w:t>
      </w:r>
    </w:p>
    <w:p w:rsidR="00000000" w:rsidRPr="00E871B4" w:rsidP="00E871B4">
      <w:pPr>
        <w:pStyle w:val="ListBullet"/>
      </w:pPr>
      <w:r w:rsidRPr="00E871B4">
        <w:t>recording a</w:t>
      </w:r>
      <w:r w:rsidRPr="00E871B4">
        <w:t>nd reporting procedures.</w:t>
      </w:r>
    </w:p>
    <w:p w:rsidR="00000000" w:rsidRPr="00E871B4" w:rsidP="00E871B4">
      <w:pPr>
        <w:pStyle w:val="AllowPageBreak"/>
      </w:pPr>
    </w:p>
    <w:p w:rsidR="00000000" w:rsidRPr="00E871B4" w:rsidP="00E871B4">
      <w:pPr>
        <w:pStyle w:val="Heading1"/>
      </w:pPr>
      <w:bookmarkStart w:id="14" w:name="O_936129"/>
      <w:bookmarkEnd w:id="14"/>
      <w:r w:rsidRPr="00E871B4">
        <w:t>Assessment Conditions</w:t>
      </w:r>
    </w:p>
    <w:p w:rsidR="00000000" w:rsidRPr="00E871B4" w:rsidP="00E871B4">
      <w:pPr>
        <w:pStyle w:val="ListBullet"/>
      </w:pPr>
      <w:r w:rsidRPr="00E871B4">
        <w:t>Assessors must:</w:t>
      </w:r>
    </w:p>
    <w:p w:rsidR="00000000" w:rsidRPr="00E871B4" w:rsidP="00E871B4">
      <w:pPr>
        <w:pStyle w:val="ListBullet2"/>
      </w:pPr>
      <w:r w:rsidRPr="00E871B4">
        <w:t>satisfy the assessor competency requirements that are in place at the time of the assessment, as set by the VET regulator</w:t>
      </w:r>
    </w:p>
    <w:p w:rsidR="00000000" w:rsidRPr="00E871B4" w:rsidP="00E871B4">
      <w:pPr>
        <w:pStyle w:val="ListBullet2"/>
      </w:pPr>
      <w:r w:rsidRPr="00E871B4">
        <w:t>have vocational competency in performing drying operations, at least to the level being assessed, with relevant industry knowledge and experience.</w:t>
      </w:r>
    </w:p>
    <w:p w:rsidR="00000000" w:rsidRPr="00E871B4" w:rsidP="00E871B4">
      <w:pPr>
        <w:pStyle w:val="ListBullet"/>
      </w:pPr>
      <w:r w:rsidRPr="00E871B4">
        <w:t>Assessment should occur in operational workplace situations. Where this is not possible, or where personal s</w:t>
      </w:r>
      <w:r w:rsidRPr="00E871B4">
        <w:t>afety or environmental damage are limiting factors, assessment must occur in a sufficiently rigorous simulated environment reflecting realistic operational workplace conditions. This must cover all aspects of workplace performance, including environment, t</w:t>
      </w:r>
      <w:r w:rsidRPr="00E871B4">
        <w:t>ask skills, task management skills, contingency management skills and job role environment skills.</w:t>
      </w:r>
    </w:p>
    <w:p w:rsidR="00000000" w:rsidRPr="00E871B4" w:rsidP="00E871B4">
      <w:pPr>
        <w:pStyle w:val="ListBullet"/>
      </w:pPr>
      <w:r w:rsidRPr="00E871B4">
        <w:t xml:space="preserve">Assessment processes and techniques must be appropriate to the language, literacy and numeracy requirements of the work being performed and the needs of the </w:t>
      </w:r>
      <w:r w:rsidRPr="00E871B4">
        <w:t>candidate.</w:t>
      </w:r>
    </w:p>
    <w:p w:rsidR="00000000" w:rsidRPr="00E871B4" w:rsidP="00E871B4">
      <w:pPr>
        <w:pStyle w:val="ListBullet"/>
      </w:pPr>
      <w:r w:rsidRPr="00E871B4">
        <w:t>Conditions for assessment must include access to all tools, equipment, materials and documentation required, including relevant workplace procedures, product and manufacturing specifications associated with this unit.</w:t>
      </w:r>
    </w:p>
    <w:p w:rsidR="00000000" w:rsidRPr="00E871B4" w:rsidP="00E871B4">
      <w:pPr>
        <w:pStyle w:val="AllowPageBreak"/>
      </w:pPr>
    </w:p>
    <w:p w:rsidR="00000000" w:rsidRPr="00E871B4" w:rsidP="00E871B4">
      <w:pPr>
        <w:pStyle w:val="Heading1"/>
      </w:pPr>
      <w:bookmarkStart w:id="15" w:name="O_936127"/>
      <w:bookmarkEnd w:id="15"/>
      <w:r w:rsidRPr="00E871B4">
        <w:t>Links</w:t>
      </w:r>
    </w:p>
    <w:p w:rsidR="00000000" w:rsidRPr="00E871B4" w:rsidP="00D76F7B">
      <w:pPr>
        <w:pStyle w:val="BodyText"/>
      </w:pPr>
      <w:r w:rsidRPr="00E871B4">
        <w:t>Comp</w:t>
      </w:r>
      <w:r w:rsidRPr="00E871B4">
        <w:t xml:space="preserve">anion Volume implementation guides are found in VETNet - </w:t>
      </w:r>
      <w:r>
        <w:fldChar w:fldCharType="begin"/>
      </w:r>
      <w:r>
        <w:instrText xml:space="preserve"> HYPERLINK "https://vetnet.gov.au/Pages/TrainingDocs.aspx?q=a203ec5c-de7d-406b-b3e1-8f1a9b76e92e" </w:instrText>
      </w:r>
      <w:r>
        <w:fldChar w:fldCharType="separate"/>
      </w:r>
      <w:r w:rsidRPr="005614D9">
        <w:rPr>
          <w:rStyle w:val="Hyperlink"/>
        </w:rPr>
        <w:t>https://vetnet.gov.au/Pages/TrainingDocs.aspx?q=a203ec5c-de7d-406b-b3e1-8f1a9b76e92e</w:t>
      </w:r>
      <w:r>
        <w:fldChar w:fldCharType="end"/>
      </w:r>
    </w:p>
    <w:p w:rsidR="00000000" w:rsidRPr="00E871B4" w:rsidP="00E871B4"/>
    <w:sectPr w:rsidSect="00E871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B4" w:rsidRPr="00D76F7B" w:rsidP="00D76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7B" w:rsidP="00E87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6F7B" w:rsidP="00E871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6F7B" w:rsidP="00E871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B4" w:rsidP="00E871B4">
    <w:pPr>
      <w:pStyle w:val="Footer"/>
      <w:framePr w:wrap="around"/>
    </w:pPr>
    <w:r>
      <w:fldChar w:fldCharType="begin"/>
    </w:r>
    <w:r>
      <w:instrText xml:space="preserve"> DOCPROPERTY  Subject  \* MERGEFORMAT </w:instrText>
    </w:r>
    <w:r>
      <w:fldChar w:fldCharType="separate"/>
    </w:r>
    <w:r w:rsidR="00D76F7B">
      <w:t>Approved</w:t>
    </w:r>
    <w:r w:rsidR="00D76F7B">
      <w:fldChar w:fldCharType="end"/>
    </w:r>
    <w:r>
      <w:tab/>
      <w:t xml:space="preserve">Page </w:t>
    </w:r>
    <w:r>
      <w:fldChar w:fldCharType="begin"/>
    </w:r>
    <w:r>
      <w:instrText xml:space="preserve"> PAGE  \* Arabic  \* MERGEFORMAT </w:instrText>
    </w:r>
    <w:r>
      <w:fldChar w:fldCharType="separate"/>
    </w:r>
    <w:r w:rsidR="00D76F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6F7B">
      <w:rPr>
        <w:noProof/>
      </w:rPr>
      <w:t>5</w:t>
    </w:r>
    <w:r>
      <w:rPr>
        <w:noProof/>
      </w:rPr>
      <w:fldChar w:fldCharType="end"/>
    </w:r>
  </w:p>
  <w:p w:rsidR="00E871B4" w:rsidP="00E871B4">
    <w:pPr>
      <w:pStyle w:val="Footer"/>
      <w:framePr w:wrap="around"/>
    </w:pPr>
    <w:r>
      <w:t xml:space="preserve">© Commonwealth of Australia, </w:t>
    </w:r>
    <w:r>
      <w:fldChar w:fldCharType="begin"/>
    </w:r>
    <w:r>
      <w:instrText xml:space="preserve"> DATE  \@ "yyyy"  \* MERGEFORMAT </w:instrText>
    </w:r>
    <w:r>
      <w:fldChar w:fldCharType="separate"/>
    </w:r>
    <w:r w:rsidR="00D76F7B">
      <w:rPr>
        <w:noProof/>
      </w:rPr>
      <w:t>2025</w:t>
    </w:r>
    <w:r>
      <w:fldChar w:fldCharType="end"/>
    </w:r>
    <w:r>
      <w:tab/>
    </w:r>
    <w:r>
      <w:fldChar w:fldCharType="begin"/>
    </w:r>
    <w:r>
      <w:instrText xml:space="preserve"> DOCPROPERTY  Author  \* MERGEFORMAT </w:instrText>
    </w:r>
    <w:r>
      <w:fldChar w:fldCharType="separate"/>
    </w:r>
    <w:r w:rsidR="00D76F7B">
      <w:t>Skills Insight</w:t>
    </w:r>
    <w:r w:rsidR="00D76F7B">
      <w:fldChar w:fldCharType="end"/>
    </w:r>
  </w:p>
  <w:p w:rsidR="00E871B4" w:rsidP="00E87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1B4" w:rsidRPr="00D76F7B" w:rsidP="00D76F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F7B" w:rsidRPr="002D2AF8" w:rsidP="00E871B4">
    <w:pPr>
      <w:pStyle w:val="Header"/>
      <w:framePr w:wrap="around"/>
    </w:pPr>
    <w:r>
      <w:fldChar w:fldCharType="begin"/>
    </w:r>
    <w:r>
      <w:instrText xml:space="preserve"> TITLE   \* MERGEFORMAT </w:instrText>
    </w:r>
    <w:r>
      <w:fldChar w:fldCharType="separate"/>
    </w:r>
    <w:r>
      <w:t>MSTHL2009 Perform drying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6F7B" w:rsidP="00E871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B4" w:rsidRPr="002D2AF8" w:rsidP="00E871B4">
    <w:pPr>
      <w:pStyle w:val="Header"/>
      <w:framePr w:wrap="around"/>
    </w:pPr>
    <w:r>
      <w:fldChar w:fldCharType="begin"/>
    </w:r>
    <w:r>
      <w:instrText xml:space="preserve"> TITLE   \* MERGEFORMAT </w:instrText>
    </w:r>
    <w:r>
      <w:fldChar w:fldCharType="separate"/>
    </w:r>
    <w:r w:rsidR="00D76F7B">
      <w:t>MSTHL2009 Perform drying operations</w:t>
    </w:r>
    <w:r w:rsidR="00D76F7B">
      <w:fldChar w:fldCharType="end"/>
    </w:r>
    <w:r>
      <w:tab/>
      <w:t xml:space="preserve">Date this document was generated: </w:t>
    </w:r>
    <w:r>
      <w:fldChar w:fldCharType="begin"/>
    </w:r>
    <w:r>
      <w:instrText xml:space="preserve"> CREATEDATE  \@ "d MMMM yyyy"  \* MERGEFORMAT </w:instrText>
    </w:r>
    <w:r>
      <w:fldChar w:fldCharType="separate"/>
    </w:r>
    <w:r w:rsidR="00D76F7B">
      <w:rPr>
        <w:noProof/>
      </w:rPr>
      <w:t>2 March 2025</w:t>
    </w:r>
    <w:r>
      <w:fldChar w:fldCharType="end"/>
    </w:r>
  </w:p>
  <w:p w:rsidR="00E871B4" w:rsidP="00E87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DCC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EB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E04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1B4"/>
    <w:pPr>
      <w:spacing w:before="360" w:after="60"/>
      <w:outlineLvl w:val="0"/>
    </w:pPr>
    <w:rPr>
      <w:sz w:val="32"/>
    </w:rPr>
  </w:style>
  <w:style w:type="paragraph" w:styleId="Heading2">
    <w:name w:val="heading 2"/>
    <w:basedOn w:val="HeadingBase"/>
    <w:next w:val="BodyText"/>
    <w:link w:val="Heading2Char"/>
    <w:qFormat/>
    <w:rsid w:val="00E871B4"/>
    <w:pPr>
      <w:keepLines/>
      <w:spacing w:before="240" w:after="120"/>
      <w:outlineLvl w:val="1"/>
    </w:pPr>
    <w:rPr>
      <w:sz w:val="28"/>
      <w:szCs w:val="40"/>
    </w:rPr>
  </w:style>
  <w:style w:type="paragraph" w:styleId="Heading3">
    <w:name w:val="heading 3"/>
    <w:basedOn w:val="HeadingBase"/>
    <w:next w:val="BodyText"/>
    <w:link w:val="Heading3Char"/>
    <w:qFormat/>
    <w:rsid w:val="00E871B4"/>
    <w:pPr>
      <w:spacing w:before="180" w:after="120"/>
      <w:outlineLvl w:val="2"/>
    </w:pPr>
    <w:rPr>
      <w:spacing w:val="-10"/>
      <w:kern w:val="32"/>
    </w:rPr>
  </w:style>
  <w:style w:type="paragraph" w:styleId="Heading4">
    <w:name w:val="heading 4"/>
    <w:basedOn w:val="HeadingBase"/>
    <w:next w:val="BodyText"/>
    <w:link w:val="Heading4Char"/>
    <w:qFormat/>
    <w:rsid w:val="00E871B4"/>
    <w:pPr>
      <w:spacing w:before="160" w:after="120"/>
      <w:outlineLvl w:val="3"/>
    </w:pPr>
    <w:rPr>
      <w:sz w:val="22"/>
    </w:rPr>
  </w:style>
  <w:style w:type="paragraph" w:styleId="Heading5">
    <w:name w:val="heading 5"/>
    <w:basedOn w:val="HeadingBase"/>
    <w:next w:val="Normal"/>
    <w:link w:val="Heading5Char"/>
    <w:qFormat/>
    <w:rsid w:val="00E871B4"/>
    <w:pPr>
      <w:spacing w:before="80"/>
      <w:outlineLvl w:val="4"/>
    </w:pPr>
    <w:rPr>
      <w:color w:val="918585"/>
      <w:sz w:val="20"/>
    </w:rPr>
  </w:style>
  <w:style w:type="paragraph" w:styleId="Heading6">
    <w:name w:val="heading 6"/>
    <w:basedOn w:val="HeadingBase"/>
    <w:next w:val="Normal"/>
    <w:link w:val="Heading6Char"/>
    <w:qFormat/>
    <w:rsid w:val="00E871B4"/>
    <w:pPr>
      <w:spacing w:before="60"/>
      <w:outlineLvl w:val="5"/>
    </w:pPr>
    <w:rPr>
      <w:color w:val="918585"/>
      <w:sz w:val="20"/>
    </w:rPr>
  </w:style>
  <w:style w:type="paragraph" w:styleId="Heading7">
    <w:name w:val="heading 7"/>
    <w:basedOn w:val="Normal"/>
    <w:next w:val="Normal"/>
    <w:link w:val="Heading7Char"/>
    <w:qFormat/>
    <w:rsid w:val="00E871B4"/>
    <w:pPr>
      <w:ind w:left="720"/>
      <w:outlineLvl w:val="6"/>
    </w:pPr>
    <w:rPr>
      <w:i/>
    </w:rPr>
  </w:style>
  <w:style w:type="paragraph" w:styleId="Heading8">
    <w:name w:val="heading 8"/>
    <w:basedOn w:val="Normal"/>
    <w:next w:val="Normal"/>
    <w:link w:val="Heading8Char"/>
    <w:qFormat/>
    <w:rsid w:val="00E871B4"/>
    <w:pPr>
      <w:ind w:left="720"/>
      <w:outlineLvl w:val="7"/>
    </w:pPr>
    <w:rPr>
      <w:i/>
    </w:rPr>
  </w:style>
  <w:style w:type="paragraph" w:styleId="Heading9">
    <w:name w:val="heading 9"/>
    <w:basedOn w:val="Normal"/>
    <w:next w:val="Normal"/>
    <w:link w:val="Heading9Char"/>
    <w:qFormat/>
    <w:rsid w:val="00E871B4"/>
    <w:pPr>
      <w:ind w:left="720"/>
      <w:outlineLvl w:val="8"/>
    </w:pPr>
    <w:rPr>
      <w:i/>
    </w:rPr>
  </w:style>
  <w:style w:type="character" w:default="1" w:styleId="DefaultParagraphFont">
    <w:name w:val="Default Paragraph Font"/>
    <w:uiPriority w:val="1"/>
    <w:unhideWhenUsed/>
    <w:rsid w:val="00E87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1B4"/>
  </w:style>
  <w:style w:type="character" w:customStyle="1" w:styleId="Heading1Char">
    <w:name w:val="Heading 1 Char"/>
    <w:basedOn w:val="DefaultParagraphFont"/>
    <w:link w:val="Heading1"/>
    <w:rsid w:val="00E871B4"/>
    <w:rPr>
      <w:rFonts w:ascii="Times New Roman" w:eastAsia="Times New Roman" w:hAnsi="Times New Roman" w:cs="Times New Roman"/>
      <w:b/>
      <w:sz w:val="32"/>
      <w:szCs w:val="20"/>
      <w:lang w:eastAsia="en-US"/>
    </w:rPr>
  </w:style>
  <w:style w:type="paragraph" w:styleId="BodyText">
    <w:name w:val="Body Text"/>
    <w:basedOn w:val="Normal"/>
    <w:link w:val="BodyTextChar"/>
    <w:rsid w:val="00E87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1B4"/>
    <w:rPr>
      <w:rFonts w:ascii="Times New Roman" w:eastAsia="Times New Roman" w:hAnsi="Times New Roman" w:cs="Times New Roman"/>
      <w:sz w:val="24"/>
      <w:lang w:eastAsia="en-US"/>
    </w:rPr>
  </w:style>
  <w:style w:type="paragraph" w:styleId="ListBullet">
    <w:name w:val="List Bullet"/>
    <w:basedOn w:val="List"/>
    <w:rsid w:val="00E871B4"/>
    <w:pPr>
      <w:numPr>
        <w:numId w:val="12"/>
      </w:numPr>
      <w:tabs>
        <w:tab w:val="clear" w:pos="340"/>
      </w:tabs>
      <w:spacing w:before="40" w:after="40"/>
    </w:pPr>
  </w:style>
  <w:style w:type="character" w:customStyle="1" w:styleId="SpecialBold">
    <w:name w:val="Special Bold"/>
    <w:basedOn w:val="DefaultParagraphFont"/>
    <w:rsid w:val="00E871B4"/>
    <w:rPr>
      <w:b/>
      <w:spacing w:val="0"/>
    </w:rPr>
  </w:style>
  <w:style w:type="paragraph" w:styleId="ListBullet2">
    <w:name w:val="List Bullet 2"/>
    <w:basedOn w:val="List2"/>
    <w:rsid w:val="00E871B4"/>
    <w:pPr>
      <w:numPr>
        <w:numId w:val="13"/>
      </w:numPr>
      <w:tabs>
        <w:tab w:val="clear" w:pos="680"/>
      </w:tabs>
    </w:pPr>
  </w:style>
  <w:style w:type="paragraph" w:customStyle="1" w:styleId="SuperHeading">
    <w:name w:val="SuperHeading"/>
    <w:basedOn w:val="Normal"/>
    <w:rsid w:val="00E871B4"/>
    <w:pPr>
      <w:spacing w:before="240" w:after="120"/>
      <w:outlineLvl w:val="0"/>
    </w:pPr>
    <w:rPr>
      <w:rFonts w:ascii="Times New Roman" w:hAnsi="Times New Roman"/>
      <w:b/>
      <w:sz w:val="32"/>
    </w:rPr>
  </w:style>
  <w:style w:type="paragraph" w:customStyle="1" w:styleId="AllowPageBreak">
    <w:name w:val="AllowPageBreak"/>
    <w:rsid w:val="00E87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1B4"/>
    <w:rPr>
      <w:rFonts w:ascii="Courier New" w:eastAsia="Times New Roman" w:hAnsi="Courier New" w:cs="Times New Roman"/>
      <w:i/>
      <w:szCs w:val="20"/>
      <w:lang w:eastAsia="en-US"/>
    </w:rPr>
  </w:style>
  <w:style w:type="paragraph" w:customStyle="1" w:styleId="HeadingBase">
    <w:name w:val="Heading Base"/>
    <w:rsid w:val="00E87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1B4"/>
    <w:pPr>
      <w:tabs>
        <w:tab w:val="right" w:leader="dot" w:pos="9072"/>
      </w:tabs>
      <w:ind w:left="567"/>
    </w:pPr>
    <w:rPr>
      <w:szCs w:val="22"/>
    </w:rPr>
  </w:style>
  <w:style w:type="paragraph" w:customStyle="1" w:styleId="TOCBase">
    <w:name w:val="TOC Base"/>
    <w:rsid w:val="00E87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1B4"/>
    <w:pPr>
      <w:tabs>
        <w:tab w:val="right" w:leader="dot" w:pos="9072"/>
      </w:tabs>
      <w:spacing w:before="40" w:after="40"/>
      <w:ind w:left="284"/>
    </w:pPr>
    <w:rPr>
      <w:rFonts w:ascii="Times New Roman" w:hAnsi="Times New Roman"/>
    </w:rPr>
  </w:style>
  <w:style w:type="paragraph" w:styleId="TOC1">
    <w:name w:val="toc 1"/>
    <w:basedOn w:val="TOCBase"/>
    <w:next w:val="Normal"/>
    <w:rsid w:val="00E87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1B4"/>
    <w:rPr>
      <w:rFonts w:ascii="Times New Roman" w:eastAsia="Times New Roman" w:hAnsi="Times New Roman" w:cs="Times New Roman"/>
      <w:sz w:val="16"/>
      <w:lang w:eastAsia="en-US"/>
    </w:rPr>
  </w:style>
  <w:style w:type="paragraph" w:styleId="Title">
    <w:name w:val="Title"/>
    <w:basedOn w:val="HeadingBase"/>
    <w:link w:val="TitleChar"/>
    <w:qFormat/>
    <w:rsid w:val="00E871B4"/>
    <w:pPr>
      <w:spacing w:before="5040"/>
      <w:jc w:val="center"/>
    </w:pPr>
    <w:rPr>
      <w:sz w:val="48"/>
      <w:szCs w:val="72"/>
      <w:lang w:val="en-US"/>
    </w:rPr>
  </w:style>
  <w:style w:type="character" w:customStyle="1" w:styleId="TitleChar">
    <w:name w:val="Title Char"/>
    <w:basedOn w:val="DefaultParagraphFont"/>
    <w:link w:val="Title"/>
    <w:rsid w:val="00E87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1B4"/>
    <w:pPr>
      <w:tabs>
        <w:tab w:val="left" w:pos="3600"/>
        <w:tab w:val="left" w:pos="3958"/>
      </w:tabs>
    </w:pPr>
  </w:style>
  <w:style w:type="paragraph" w:styleId="List">
    <w:name w:val="List"/>
    <w:basedOn w:val="BodyText"/>
    <w:next w:val="BodyText"/>
    <w:rsid w:val="00E871B4"/>
    <w:pPr>
      <w:tabs>
        <w:tab w:val="left" w:pos="340"/>
      </w:tabs>
      <w:spacing w:before="60" w:after="60"/>
      <w:ind w:left="340" w:hanging="340"/>
    </w:pPr>
  </w:style>
  <w:style w:type="paragraph" w:customStyle="1" w:styleId="Note">
    <w:name w:val="Note"/>
    <w:basedOn w:val="BodyText"/>
    <w:rsid w:val="00E87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1B4"/>
    <w:pPr>
      <w:framePr w:wrap="auto" w:hAnchor="text" w:y="6049"/>
    </w:pPr>
    <w:rPr>
      <w:color w:val="000000"/>
      <w:sz w:val="40"/>
    </w:rPr>
  </w:style>
  <w:style w:type="paragraph" w:customStyle="1" w:styleId="TOCTitle">
    <w:name w:val="TOCTitle"/>
    <w:basedOn w:val="Heading1"/>
    <w:rsid w:val="00E871B4"/>
    <w:pPr>
      <w:spacing w:after="240"/>
      <w:jc w:val="center"/>
      <w:outlineLvl w:val="9"/>
    </w:pPr>
    <w:rPr>
      <w:caps/>
    </w:rPr>
  </w:style>
  <w:style w:type="paragraph" w:customStyle="1" w:styleId="Version">
    <w:name w:val="Version"/>
    <w:rsid w:val="00E87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1B4"/>
    <w:pPr>
      <w:keepNext w:val="0"/>
      <w:tabs>
        <w:tab w:val="right" w:pos="4176"/>
      </w:tabs>
      <w:ind w:left="198" w:hanging="198"/>
    </w:pPr>
    <w:rPr>
      <w:rFonts w:ascii="Garamond" w:hAnsi="Garamond"/>
    </w:rPr>
  </w:style>
  <w:style w:type="paragraph" w:styleId="IndexHeading">
    <w:name w:val="index heading"/>
    <w:basedOn w:val="Normal"/>
    <w:next w:val="Index1"/>
    <w:semiHidden/>
    <w:rsid w:val="00E871B4"/>
    <w:pPr>
      <w:spacing w:before="120" w:after="120"/>
    </w:pPr>
    <w:rPr>
      <w:rFonts w:ascii="Arial" w:hAnsi="Arial"/>
      <w:b/>
      <w:color w:val="918585"/>
      <w:sz w:val="24"/>
    </w:rPr>
  </w:style>
  <w:style w:type="paragraph" w:styleId="Header">
    <w:name w:val="header"/>
    <w:basedOn w:val="Normal"/>
    <w:link w:val="HeaderChar"/>
    <w:rsid w:val="00E87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1B4"/>
    <w:rPr>
      <w:rFonts w:ascii="Times New Roman" w:eastAsia="Times New Roman" w:hAnsi="Times New Roman" w:cs="Times New Roman"/>
      <w:sz w:val="16"/>
      <w:szCs w:val="20"/>
      <w:lang w:val="en-GB" w:eastAsia="en-US"/>
    </w:rPr>
  </w:style>
  <w:style w:type="paragraph" w:customStyle="1" w:styleId="Chapter">
    <w:name w:val="Chapter"/>
    <w:basedOn w:val="Normal"/>
    <w:rsid w:val="00E871B4"/>
    <w:pPr>
      <w:spacing w:before="240"/>
    </w:pPr>
    <w:rPr>
      <w:rFonts w:ascii="Times New Roman" w:hAnsi="Times New Roman"/>
      <w:smallCaps/>
      <w:spacing w:val="80"/>
      <w:sz w:val="28"/>
    </w:rPr>
  </w:style>
  <w:style w:type="paragraph" w:customStyle="1" w:styleId="InChapter">
    <w:name w:val="InChapter"/>
    <w:basedOn w:val="Heading3"/>
    <w:rsid w:val="00E871B4"/>
    <w:pPr>
      <w:spacing w:after="240"/>
      <w:outlineLvl w:val="9"/>
    </w:pPr>
    <w:rPr>
      <w:noProof/>
    </w:rPr>
  </w:style>
  <w:style w:type="paragraph" w:styleId="Index2">
    <w:name w:val="index 2"/>
    <w:basedOn w:val="Normal"/>
    <w:next w:val="Normal"/>
    <w:semiHidden/>
    <w:rsid w:val="00E871B4"/>
    <w:pPr>
      <w:tabs>
        <w:tab w:val="right" w:pos="4176"/>
      </w:tabs>
      <w:ind w:left="568" w:hanging="284"/>
    </w:pPr>
    <w:rPr>
      <w:rFonts w:ascii="Garamond" w:hAnsi="Garamond"/>
    </w:rPr>
  </w:style>
  <w:style w:type="paragraph" w:customStyle="1" w:styleId="Byline">
    <w:name w:val="Byline"/>
    <w:rsid w:val="00E87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1B4"/>
    <w:pPr>
      <w:tabs>
        <w:tab w:val="clear" w:pos="3600"/>
        <w:tab w:val="clear" w:pos="3958"/>
      </w:tabs>
      <w:jc w:val="right"/>
    </w:pPr>
  </w:style>
  <w:style w:type="character" w:styleId="Emphasis">
    <w:name w:val="Emphasis"/>
    <w:basedOn w:val="DefaultParagraphFont"/>
    <w:qFormat/>
    <w:rsid w:val="00E871B4"/>
    <w:rPr>
      <w:i/>
    </w:rPr>
  </w:style>
  <w:style w:type="paragraph" w:styleId="Caption">
    <w:name w:val="caption"/>
    <w:basedOn w:val="BodyText"/>
    <w:next w:val="Normal"/>
    <w:qFormat/>
    <w:rsid w:val="00E871B4"/>
    <w:pPr>
      <w:framePr w:w="2268" w:hSpace="181" w:vSpace="181" w:wrap="around" w:vAnchor="text" w:hAnchor="page" w:x="1135" w:y="285" w:anchorLock="1"/>
    </w:pPr>
    <w:rPr>
      <w:i/>
    </w:rPr>
  </w:style>
  <w:style w:type="paragraph" w:customStyle="1" w:styleId="MiniTOCTitle">
    <w:name w:val="MiniTOCTitle"/>
    <w:basedOn w:val="Heading4"/>
    <w:rsid w:val="00E871B4"/>
    <w:pPr>
      <w:spacing w:before="240"/>
      <w:outlineLvl w:val="9"/>
    </w:pPr>
    <w:rPr>
      <w:noProof/>
      <w:sz w:val="24"/>
    </w:rPr>
  </w:style>
  <w:style w:type="paragraph" w:customStyle="1" w:styleId="MiniTOCItem">
    <w:name w:val="MiniTOCItem"/>
    <w:basedOn w:val="ListBullet"/>
    <w:rsid w:val="00E871B4"/>
    <w:pPr>
      <w:numPr>
        <w:numId w:val="0"/>
      </w:numPr>
      <w:tabs>
        <w:tab w:val="right" w:leader="dot" w:pos="6521"/>
      </w:tabs>
      <w:spacing w:before="0" w:after="0"/>
    </w:pPr>
  </w:style>
  <w:style w:type="paragraph" w:customStyle="1" w:styleId="TOFTitle">
    <w:name w:val="TOFTitle"/>
    <w:basedOn w:val="TOCTitle"/>
    <w:rsid w:val="00E871B4"/>
  </w:style>
  <w:style w:type="paragraph" w:styleId="TableofFigures">
    <w:name w:val="table of figures"/>
    <w:basedOn w:val="Normal"/>
    <w:next w:val="Normal"/>
    <w:semiHidden/>
    <w:rsid w:val="00E871B4"/>
    <w:pPr>
      <w:tabs>
        <w:tab w:val="right" w:leader="dot" w:pos="9072"/>
      </w:tabs>
      <w:ind w:left="970" w:hanging="403"/>
    </w:pPr>
    <w:rPr>
      <w:rFonts w:ascii="Times New Roman" w:hAnsi="Times New Roman"/>
      <w:b/>
    </w:rPr>
  </w:style>
  <w:style w:type="paragraph" w:styleId="ListNumber">
    <w:name w:val="List Number"/>
    <w:basedOn w:val="List"/>
    <w:rsid w:val="00E871B4"/>
    <w:pPr>
      <w:numPr>
        <w:numId w:val="15"/>
      </w:numPr>
      <w:tabs>
        <w:tab w:val="clear" w:pos="340"/>
      </w:tabs>
    </w:pPr>
  </w:style>
  <w:style w:type="character" w:customStyle="1" w:styleId="WingdingSymbols">
    <w:name w:val="Wingding Symbols"/>
    <w:rsid w:val="00E871B4"/>
    <w:rPr>
      <w:rFonts w:ascii="Wingdings" w:hAnsi="Wingdings"/>
    </w:rPr>
  </w:style>
  <w:style w:type="paragraph" w:customStyle="1" w:styleId="TableHeading">
    <w:name w:val="Table Heading"/>
    <w:basedOn w:val="HeadingBase"/>
    <w:rsid w:val="00E871B4"/>
    <w:pPr>
      <w:keepLines/>
      <w:pBdr>
        <w:bottom w:val="single" w:sz="6" w:space="1" w:color="918585"/>
      </w:pBdr>
      <w:spacing w:before="240"/>
    </w:pPr>
  </w:style>
  <w:style w:type="character" w:customStyle="1" w:styleId="HotSpot">
    <w:name w:val="HotSpot"/>
    <w:rsid w:val="00E871B4"/>
    <w:rPr>
      <w:color w:val="0033CC"/>
      <w:u w:val="none"/>
    </w:rPr>
  </w:style>
  <w:style w:type="paragraph" w:customStyle="1" w:styleId="BodyTextRight">
    <w:name w:val="Body Text Right"/>
    <w:basedOn w:val="BodyText"/>
    <w:rsid w:val="00E871B4"/>
    <w:pPr>
      <w:spacing w:before="0" w:after="0"/>
      <w:jc w:val="right"/>
    </w:pPr>
  </w:style>
  <w:style w:type="paragraph" w:styleId="Index3">
    <w:name w:val="index 3"/>
    <w:basedOn w:val="ListNumber2"/>
    <w:next w:val="Normal"/>
    <w:semiHidden/>
    <w:rsid w:val="00E871B4"/>
    <w:pPr>
      <w:numPr>
        <w:numId w:val="0"/>
      </w:numPr>
      <w:tabs>
        <w:tab w:val="right" w:leader="dot" w:pos="4176"/>
      </w:tabs>
    </w:pPr>
  </w:style>
  <w:style w:type="paragraph" w:styleId="ListNumber2">
    <w:name w:val="List Number 2"/>
    <w:basedOn w:val="List2"/>
    <w:rsid w:val="00E871B4"/>
    <w:pPr>
      <w:numPr>
        <w:numId w:val="10"/>
      </w:numPr>
      <w:tabs>
        <w:tab w:val="clear" w:pos="1060"/>
      </w:tabs>
    </w:pPr>
  </w:style>
  <w:style w:type="paragraph" w:customStyle="1" w:styleId="MarginNote">
    <w:name w:val="Margin Note"/>
    <w:basedOn w:val="BodyText"/>
    <w:rsid w:val="00E87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1B4"/>
    <w:rPr>
      <w:sz w:val="32"/>
    </w:rPr>
  </w:style>
  <w:style w:type="paragraph" w:customStyle="1" w:styleId="HeadingProcedure">
    <w:name w:val="Heading Procedure"/>
    <w:basedOn w:val="HeadingBase"/>
    <w:next w:val="Normal"/>
    <w:rsid w:val="00E871B4"/>
    <w:pPr>
      <w:tabs>
        <w:tab w:val="left" w:pos="0"/>
      </w:tabs>
      <w:spacing w:before="120" w:after="60"/>
    </w:pPr>
    <w:rPr>
      <w:i/>
      <w:color w:val="918585"/>
      <w:sz w:val="22"/>
    </w:rPr>
  </w:style>
  <w:style w:type="paragraph" w:customStyle="1" w:styleId="TableBodyText">
    <w:name w:val="Table Body Text"/>
    <w:basedOn w:val="BodyText"/>
    <w:rsid w:val="00E871B4"/>
    <w:pPr>
      <w:spacing w:before="60" w:after="60"/>
    </w:pPr>
  </w:style>
  <w:style w:type="paragraph" w:styleId="ListContinue">
    <w:name w:val="List Continue"/>
    <w:basedOn w:val="List"/>
    <w:rsid w:val="00E871B4"/>
    <w:pPr>
      <w:ind w:firstLine="0"/>
    </w:pPr>
  </w:style>
  <w:style w:type="paragraph" w:customStyle="1" w:styleId="ListNote">
    <w:name w:val="List Note"/>
    <w:basedOn w:val="List"/>
    <w:rsid w:val="00E871B4"/>
    <w:pPr>
      <w:pBdr>
        <w:top w:val="single" w:sz="6" w:space="2" w:color="918585"/>
        <w:bottom w:val="single" w:sz="6" w:space="2" w:color="918585"/>
      </w:pBdr>
      <w:tabs>
        <w:tab w:val="left" w:pos="1021"/>
      </w:tabs>
      <w:ind w:firstLine="0"/>
    </w:pPr>
  </w:style>
  <w:style w:type="paragraph" w:customStyle="1" w:styleId="Warning">
    <w:name w:val="Warning"/>
    <w:basedOn w:val="BodyText"/>
    <w:rsid w:val="00E871B4"/>
    <w:pPr>
      <w:shd w:val="clear" w:color="auto" w:fill="D9D9D9"/>
      <w:tabs>
        <w:tab w:val="left" w:pos="992"/>
      </w:tabs>
      <w:ind w:left="119" w:right="119"/>
    </w:pPr>
    <w:rPr>
      <w:sz w:val="20"/>
    </w:rPr>
  </w:style>
  <w:style w:type="paragraph" w:customStyle="1" w:styleId="MarginIcons">
    <w:name w:val="Margin Icons"/>
    <w:basedOn w:val="BodyText"/>
    <w:rsid w:val="00E87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1B4"/>
    <w:rPr>
      <w:rFonts w:ascii="Courier New" w:hAnsi="Courier New"/>
    </w:rPr>
  </w:style>
  <w:style w:type="paragraph" w:customStyle="1" w:styleId="NoteBullet">
    <w:name w:val="Note Bullet"/>
    <w:basedOn w:val="Note"/>
    <w:rsid w:val="00E871B4"/>
    <w:pPr>
      <w:tabs>
        <w:tab w:val="clear" w:pos="680"/>
      </w:tabs>
      <w:spacing w:before="60" w:after="60"/>
    </w:pPr>
  </w:style>
  <w:style w:type="paragraph" w:customStyle="1" w:styleId="SubHeading2">
    <w:name w:val="SubHeading2"/>
    <w:basedOn w:val="HeadingBase"/>
    <w:rsid w:val="00E871B4"/>
    <w:pPr>
      <w:spacing w:before="240" w:after="60"/>
    </w:pPr>
    <w:rPr>
      <w:sz w:val="20"/>
    </w:rPr>
  </w:style>
  <w:style w:type="paragraph" w:customStyle="1" w:styleId="SubHeading1">
    <w:name w:val="SubHeading1"/>
    <w:basedOn w:val="HeadingBase"/>
    <w:rsid w:val="00E871B4"/>
    <w:pPr>
      <w:spacing w:before="240" w:after="60"/>
    </w:pPr>
    <w:rPr>
      <w:color w:val="918585"/>
      <w:sz w:val="22"/>
    </w:rPr>
  </w:style>
  <w:style w:type="paragraph" w:customStyle="1" w:styleId="SideHeading">
    <w:name w:val="Side Heading"/>
    <w:basedOn w:val="HeadingBase"/>
    <w:rsid w:val="00E87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1B4"/>
    <w:pPr>
      <w:tabs>
        <w:tab w:val="num" w:pos="360"/>
      </w:tabs>
    </w:pPr>
  </w:style>
  <w:style w:type="paragraph" w:styleId="PlainText">
    <w:name w:val="Plain Text"/>
    <w:basedOn w:val="Normal"/>
    <w:link w:val="PlainTextChar"/>
    <w:rsid w:val="00E871B4"/>
    <w:rPr>
      <w:sz w:val="20"/>
    </w:rPr>
  </w:style>
  <w:style w:type="character" w:customStyle="1" w:styleId="PlainTextChar">
    <w:name w:val="Plain Text Char"/>
    <w:basedOn w:val="DefaultParagraphFont"/>
    <w:link w:val="PlainText"/>
    <w:rsid w:val="00E871B4"/>
    <w:rPr>
      <w:rFonts w:ascii="Courier New" w:eastAsia="Times New Roman" w:hAnsi="Courier New" w:cs="Times New Roman"/>
      <w:sz w:val="20"/>
      <w:szCs w:val="20"/>
      <w:lang w:eastAsia="en-US"/>
    </w:rPr>
  </w:style>
  <w:style w:type="character" w:customStyle="1" w:styleId="MenuOption">
    <w:name w:val="Menu Option"/>
    <w:basedOn w:val="DefaultParagraphFont"/>
    <w:rsid w:val="00E871B4"/>
    <w:rPr>
      <w:b/>
      <w:smallCaps/>
    </w:rPr>
  </w:style>
  <w:style w:type="paragraph" w:customStyle="1" w:styleId="TableListNumber">
    <w:name w:val="Table List Number"/>
    <w:basedOn w:val="ListNumber"/>
    <w:rsid w:val="00E871B4"/>
    <w:pPr>
      <w:numPr>
        <w:numId w:val="0"/>
      </w:numPr>
    </w:pPr>
  </w:style>
  <w:style w:type="paragraph" w:styleId="TOC4">
    <w:name w:val="toc 4"/>
    <w:basedOn w:val="TOCBase"/>
    <w:next w:val="Normal"/>
    <w:semiHidden/>
    <w:rsid w:val="00E871B4"/>
    <w:pPr>
      <w:tabs>
        <w:tab w:val="right" w:leader="dot" w:pos="9071"/>
      </w:tabs>
      <w:ind w:left="1701"/>
    </w:pPr>
  </w:style>
  <w:style w:type="paragraph" w:customStyle="1" w:styleId="ListAlpha">
    <w:name w:val="List Alpha"/>
    <w:basedOn w:val="List"/>
    <w:rsid w:val="00E871B4"/>
    <w:pPr>
      <w:numPr>
        <w:numId w:val="9"/>
      </w:numPr>
    </w:pPr>
  </w:style>
  <w:style w:type="paragraph" w:customStyle="1" w:styleId="ListAlpha2">
    <w:name w:val="List Alpha 2"/>
    <w:basedOn w:val="List2"/>
    <w:rsid w:val="00E871B4"/>
    <w:pPr>
      <w:numPr>
        <w:numId w:val="8"/>
      </w:numPr>
    </w:pPr>
  </w:style>
  <w:style w:type="paragraph" w:styleId="List2">
    <w:name w:val="List 2"/>
    <w:basedOn w:val="BodyText"/>
    <w:rsid w:val="00E871B4"/>
    <w:pPr>
      <w:tabs>
        <w:tab w:val="left" w:pos="680"/>
      </w:tabs>
      <w:spacing w:before="60" w:after="60"/>
      <w:ind w:left="680" w:hanging="340"/>
    </w:pPr>
  </w:style>
  <w:style w:type="paragraph" w:styleId="List3">
    <w:name w:val="List 3"/>
    <w:basedOn w:val="BodyText"/>
    <w:rsid w:val="00E871B4"/>
    <w:pPr>
      <w:tabs>
        <w:tab w:val="left" w:pos="1021"/>
      </w:tabs>
      <w:spacing w:before="60" w:after="60"/>
      <w:ind w:left="1020" w:hanging="340"/>
    </w:pPr>
  </w:style>
  <w:style w:type="paragraph" w:styleId="List4">
    <w:name w:val="List 4"/>
    <w:basedOn w:val="BodyText"/>
    <w:rsid w:val="00E871B4"/>
    <w:pPr>
      <w:tabs>
        <w:tab w:val="left" w:pos="1361"/>
      </w:tabs>
      <w:spacing w:before="60" w:after="60"/>
      <w:ind w:left="1361" w:hanging="340"/>
    </w:pPr>
  </w:style>
  <w:style w:type="paragraph" w:styleId="List5">
    <w:name w:val="List 5"/>
    <w:basedOn w:val="BodyText"/>
    <w:rsid w:val="00E871B4"/>
    <w:pPr>
      <w:tabs>
        <w:tab w:val="left" w:pos="1701"/>
      </w:tabs>
      <w:spacing w:before="60" w:after="60"/>
      <w:ind w:left="1701" w:hanging="340"/>
    </w:pPr>
  </w:style>
  <w:style w:type="paragraph" w:styleId="ListBullet3">
    <w:name w:val="List Bullet 3"/>
    <w:basedOn w:val="List3"/>
    <w:rsid w:val="00E871B4"/>
    <w:pPr>
      <w:numPr>
        <w:numId w:val="14"/>
      </w:numPr>
      <w:tabs>
        <w:tab w:val="clear" w:pos="1021"/>
      </w:tabs>
      <w:ind w:left="1037" w:hanging="357"/>
    </w:pPr>
  </w:style>
  <w:style w:type="paragraph" w:styleId="ListBullet4">
    <w:name w:val="List Bullet 4"/>
    <w:basedOn w:val="List4"/>
    <w:rsid w:val="00E871B4"/>
    <w:pPr>
      <w:numPr>
        <w:numId w:val="3"/>
      </w:numPr>
      <w:tabs>
        <w:tab w:val="clear" w:pos="1361"/>
      </w:tabs>
    </w:pPr>
  </w:style>
  <w:style w:type="paragraph" w:styleId="ListBullet5">
    <w:name w:val="List Bullet 5"/>
    <w:basedOn w:val="List5"/>
    <w:rsid w:val="00E871B4"/>
    <w:pPr>
      <w:numPr>
        <w:numId w:val="4"/>
      </w:numPr>
    </w:pPr>
  </w:style>
  <w:style w:type="paragraph" w:styleId="ListContinue2">
    <w:name w:val="List Continue 2"/>
    <w:basedOn w:val="List2"/>
    <w:rsid w:val="00E871B4"/>
    <w:pPr>
      <w:ind w:firstLine="0"/>
    </w:pPr>
  </w:style>
  <w:style w:type="paragraph" w:styleId="ListContinue3">
    <w:name w:val="List Continue 3"/>
    <w:basedOn w:val="List3"/>
    <w:rsid w:val="00E871B4"/>
    <w:pPr>
      <w:ind w:left="1021" w:firstLine="0"/>
    </w:pPr>
  </w:style>
  <w:style w:type="paragraph" w:styleId="ListContinue4">
    <w:name w:val="List Continue 4"/>
    <w:basedOn w:val="List4"/>
    <w:rsid w:val="00E871B4"/>
    <w:pPr>
      <w:ind w:firstLine="0"/>
    </w:pPr>
  </w:style>
  <w:style w:type="paragraph" w:styleId="ListContinue5">
    <w:name w:val="List Continue 5"/>
    <w:basedOn w:val="List5"/>
    <w:rsid w:val="00E871B4"/>
    <w:pPr>
      <w:ind w:firstLine="0"/>
    </w:pPr>
  </w:style>
  <w:style w:type="paragraph" w:styleId="ListNumber3">
    <w:name w:val="List Number 3"/>
    <w:basedOn w:val="List3"/>
    <w:rsid w:val="00E871B4"/>
    <w:pPr>
      <w:numPr>
        <w:numId w:val="5"/>
      </w:numPr>
    </w:pPr>
  </w:style>
  <w:style w:type="paragraph" w:styleId="ListNumber4">
    <w:name w:val="List Number 4"/>
    <w:basedOn w:val="List4"/>
    <w:rsid w:val="00E871B4"/>
    <w:pPr>
      <w:numPr>
        <w:numId w:val="6"/>
      </w:numPr>
    </w:pPr>
  </w:style>
  <w:style w:type="paragraph" w:styleId="ListNumber5">
    <w:name w:val="List Number 5"/>
    <w:basedOn w:val="List5"/>
    <w:rsid w:val="00E871B4"/>
    <w:pPr>
      <w:numPr>
        <w:numId w:val="7"/>
      </w:numPr>
    </w:pPr>
  </w:style>
  <w:style w:type="paragraph" w:styleId="BlockText">
    <w:name w:val="Block Text"/>
    <w:basedOn w:val="Normal"/>
    <w:rsid w:val="00E871B4"/>
    <w:pPr>
      <w:spacing w:after="120"/>
      <w:ind w:left="1440" w:right="1440"/>
    </w:pPr>
  </w:style>
  <w:style w:type="character" w:customStyle="1" w:styleId="Subscript">
    <w:name w:val="Subscript"/>
    <w:basedOn w:val="DefaultParagraphFont"/>
    <w:rsid w:val="00E871B4"/>
    <w:rPr>
      <w:sz w:val="16"/>
      <w:vertAlign w:val="subscript"/>
    </w:rPr>
  </w:style>
  <w:style w:type="character" w:customStyle="1" w:styleId="Superscript">
    <w:name w:val="Superscript"/>
    <w:basedOn w:val="DefaultParagraphFont"/>
    <w:rsid w:val="00E871B4"/>
    <w:rPr>
      <w:sz w:val="16"/>
      <w:vertAlign w:val="superscript"/>
    </w:rPr>
  </w:style>
  <w:style w:type="character" w:customStyle="1" w:styleId="Symbols">
    <w:name w:val="Symbols"/>
    <w:basedOn w:val="DefaultParagraphFont"/>
    <w:rsid w:val="00E871B4"/>
    <w:rPr>
      <w:rFonts w:ascii="Symbol" w:hAnsi="Symbol"/>
    </w:rPr>
  </w:style>
  <w:style w:type="character" w:customStyle="1" w:styleId="MenuOptions">
    <w:name w:val="Menu Options"/>
    <w:basedOn w:val="DefaultParagraphFont"/>
    <w:rsid w:val="00E871B4"/>
    <w:rPr>
      <w:rFonts w:ascii="Arial Narrow" w:hAnsi="Arial Narrow"/>
      <w:smallCaps/>
    </w:rPr>
  </w:style>
  <w:style w:type="character" w:customStyle="1" w:styleId="Buttons">
    <w:name w:val="Buttons"/>
    <w:basedOn w:val="DefaultParagraphFont"/>
    <w:rsid w:val="00E871B4"/>
    <w:rPr>
      <w:b/>
    </w:rPr>
  </w:style>
  <w:style w:type="character" w:customStyle="1" w:styleId="Underlined">
    <w:name w:val="Underlined"/>
    <w:basedOn w:val="DefaultParagraphFont"/>
    <w:rsid w:val="00E871B4"/>
    <w:rPr>
      <w:u w:val="single"/>
    </w:rPr>
  </w:style>
  <w:style w:type="paragraph" w:customStyle="1" w:styleId="TableBodyTextRight">
    <w:name w:val="Table Body Text Right"/>
    <w:basedOn w:val="TableBodyText"/>
    <w:rsid w:val="00E871B4"/>
    <w:pPr>
      <w:widowControl w:val="0"/>
      <w:autoSpaceDE w:val="0"/>
      <w:autoSpaceDN w:val="0"/>
      <w:adjustRightInd w:val="0"/>
      <w:jc w:val="right"/>
    </w:pPr>
    <w:rPr>
      <w:rFonts w:cs="Arial"/>
      <w:szCs w:val="18"/>
    </w:rPr>
  </w:style>
  <w:style w:type="paragraph" w:customStyle="1" w:styleId="CopyrightText">
    <w:name w:val="Copyright Text"/>
    <w:basedOn w:val="BodyText"/>
    <w:rsid w:val="00E871B4"/>
    <w:rPr>
      <w:sz w:val="18"/>
    </w:rPr>
  </w:style>
  <w:style w:type="paragraph" w:customStyle="1" w:styleId="BodySmallRight">
    <w:name w:val="Body Small Right"/>
    <w:basedOn w:val="BodyTextRight"/>
    <w:rsid w:val="00E871B4"/>
    <w:rPr>
      <w:sz w:val="18"/>
      <w:szCs w:val="18"/>
    </w:rPr>
  </w:style>
  <w:style w:type="paragraph" w:customStyle="1" w:styleId="MarginEdition">
    <w:name w:val="Margin Edition"/>
    <w:basedOn w:val="MarginNote"/>
    <w:rsid w:val="00E871B4"/>
    <w:pPr>
      <w:spacing w:before="0" w:after="0"/>
    </w:pPr>
    <w:rPr>
      <w:rFonts w:ascii="Times New Roman" w:hAnsi="Times New Roman"/>
      <w:color w:val="999999"/>
    </w:rPr>
  </w:style>
  <w:style w:type="paragraph" w:customStyle="1" w:styleId="Spacer">
    <w:name w:val="Spacer"/>
    <w:basedOn w:val="Normal"/>
    <w:rsid w:val="00E871B4"/>
    <w:rPr>
      <w:sz w:val="2"/>
      <w:szCs w:val="2"/>
    </w:rPr>
  </w:style>
  <w:style w:type="character" w:customStyle="1" w:styleId="Small">
    <w:name w:val="Small"/>
    <w:basedOn w:val="DefaultParagraphFont"/>
    <w:rsid w:val="00E871B4"/>
    <w:rPr>
      <w:sz w:val="16"/>
    </w:rPr>
  </w:style>
  <w:style w:type="paragraph" w:customStyle="1" w:styleId="WideTable">
    <w:name w:val="Wide Table"/>
    <w:basedOn w:val="Normal"/>
    <w:rsid w:val="00E871B4"/>
    <w:pPr>
      <w:ind w:left="-1418"/>
    </w:pPr>
    <w:rPr>
      <w:sz w:val="2"/>
      <w:szCs w:val="2"/>
    </w:rPr>
  </w:style>
  <w:style w:type="character" w:styleId="PageNumber">
    <w:name w:val="page number"/>
    <w:basedOn w:val="DefaultParagraphFont"/>
    <w:rsid w:val="00E871B4"/>
  </w:style>
  <w:style w:type="paragraph" w:styleId="Quote">
    <w:name w:val="Quote"/>
    <w:basedOn w:val="Heading1"/>
    <w:link w:val="QuoteChar"/>
    <w:qFormat/>
    <w:rsid w:val="00E871B4"/>
    <w:rPr>
      <w:b w:val="0"/>
      <w:sz w:val="72"/>
      <w:szCs w:val="72"/>
      <w:lang w:val="en-NZ"/>
    </w:rPr>
  </w:style>
  <w:style w:type="character" w:customStyle="1" w:styleId="QuoteChar">
    <w:name w:val="Quote Char"/>
    <w:basedOn w:val="DefaultParagraphFont"/>
    <w:link w:val="Quote"/>
    <w:rsid w:val="00E87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1B4"/>
    <w:pPr>
      <w:pageBreakBefore/>
    </w:pPr>
  </w:style>
  <w:style w:type="paragraph" w:customStyle="1" w:styleId="Border">
    <w:name w:val="Border"/>
    <w:basedOn w:val="Normal"/>
    <w:qFormat/>
    <w:rsid w:val="00E87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1B4"/>
    <w:rPr>
      <w:b/>
      <w:bCs/>
      <w:i/>
      <w:iCs/>
      <w:color w:val="auto"/>
    </w:rPr>
  </w:style>
  <w:style w:type="paragraph" w:styleId="IntenseQuote">
    <w:name w:val="Intense Quote"/>
    <w:basedOn w:val="Normal"/>
    <w:next w:val="Normal"/>
    <w:link w:val="IntenseQuoteChar"/>
    <w:uiPriority w:val="30"/>
    <w:qFormat/>
    <w:rsid w:val="00E87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1B4"/>
    <w:rPr>
      <w:smallCaps/>
      <w:color w:val="auto"/>
      <w:u w:val="single"/>
    </w:rPr>
  </w:style>
  <w:style w:type="character" w:styleId="IntenseReference">
    <w:name w:val="Intense Reference"/>
    <w:basedOn w:val="DefaultParagraphFont"/>
    <w:uiPriority w:val="32"/>
    <w:qFormat/>
    <w:rsid w:val="00E871B4"/>
    <w:rPr>
      <w:b/>
      <w:bCs/>
      <w:smallCaps/>
      <w:color w:val="auto"/>
      <w:spacing w:val="5"/>
      <w:u w:val="single"/>
    </w:rPr>
  </w:style>
  <w:style w:type="paragraph" w:customStyle="1" w:styleId="2ColumnHeading">
    <w:name w:val="2Column Heading"/>
    <w:basedOn w:val="BodyText"/>
    <w:qFormat/>
    <w:rsid w:val="00E871B4"/>
    <w:pPr>
      <w:spacing w:after="60"/>
      <w:ind w:left="-2268"/>
    </w:pPr>
    <w:rPr>
      <w:b/>
    </w:rPr>
  </w:style>
  <w:style w:type="paragraph" w:customStyle="1" w:styleId="Heading1TOC">
    <w:name w:val="Heading1 TOC"/>
    <w:basedOn w:val="Normal"/>
    <w:qFormat/>
    <w:rsid w:val="00E871B4"/>
    <w:pPr>
      <w:spacing w:before="240" w:after="120"/>
    </w:pPr>
    <w:rPr>
      <w:rFonts w:ascii="Times New Roman" w:hAnsi="Times New Roman"/>
      <w:b/>
      <w:sz w:val="32"/>
    </w:rPr>
  </w:style>
  <w:style w:type="paragraph" w:customStyle="1" w:styleId="Heading2TOC">
    <w:name w:val="Heading2 TOC"/>
    <w:basedOn w:val="Normal"/>
    <w:qFormat/>
    <w:rsid w:val="00E871B4"/>
    <w:pPr>
      <w:spacing w:before="240" w:after="60"/>
    </w:pPr>
    <w:rPr>
      <w:rFonts w:ascii="Times New Roman" w:hAnsi="Times New Roman"/>
      <w:b/>
      <w:sz w:val="28"/>
    </w:rPr>
  </w:style>
  <w:style w:type="character" w:customStyle="1" w:styleId="Underline">
    <w:name w:val="Underline"/>
    <w:basedOn w:val="DefaultParagraphFont"/>
    <w:qFormat/>
    <w:rsid w:val="00E871B4"/>
    <w:rPr>
      <w:u w:val="single"/>
    </w:rPr>
  </w:style>
  <w:style w:type="character" w:customStyle="1" w:styleId="BoldandItalics">
    <w:name w:val="Bold and Italics"/>
    <w:qFormat/>
    <w:rsid w:val="00E871B4"/>
    <w:rPr>
      <w:b/>
      <w:i/>
      <w:u w:val="none"/>
    </w:rPr>
  </w:style>
  <w:style w:type="paragraph" w:styleId="BalloonText">
    <w:name w:val="Balloon Text"/>
    <w:basedOn w:val="Normal"/>
    <w:link w:val="BalloonTextChar"/>
    <w:rsid w:val="00E871B4"/>
    <w:rPr>
      <w:rFonts w:ascii="Tahoma" w:hAnsi="Tahoma" w:cs="Tahoma"/>
      <w:sz w:val="16"/>
      <w:szCs w:val="16"/>
    </w:rPr>
  </w:style>
  <w:style w:type="character" w:customStyle="1" w:styleId="BalloonTextChar">
    <w:name w:val="Balloon Text Char"/>
    <w:basedOn w:val="DefaultParagraphFont"/>
    <w:link w:val="BalloonText"/>
    <w:rsid w:val="00E87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1B4"/>
    <w:rPr>
      <w:b/>
      <w:color w:val="660033"/>
      <w:spacing w:val="0"/>
    </w:rPr>
  </w:style>
  <w:style w:type="paragraph" w:customStyle="1" w:styleId="Nameditemlist">
    <w:name w:val="Named item list"/>
    <w:basedOn w:val="BodyText"/>
    <w:qFormat/>
    <w:rsid w:val="00E871B4"/>
    <w:pPr>
      <w:tabs>
        <w:tab w:val="left" w:pos="2835"/>
      </w:tabs>
      <w:ind w:left="2835" w:hanging="2835"/>
    </w:pPr>
  </w:style>
  <w:style w:type="paragraph" w:customStyle="1" w:styleId="BodyTextnopadding">
    <w:name w:val="Body Text no padding"/>
    <w:basedOn w:val="BodyText"/>
    <w:qFormat/>
    <w:rsid w:val="00E871B4"/>
    <w:pPr>
      <w:spacing w:before="0" w:after="0"/>
    </w:pPr>
  </w:style>
  <w:style w:type="paragraph" w:customStyle="1" w:styleId="BodyTextBold">
    <w:name w:val="Body Text Bold"/>
    <w:basedOn w:val="BodyText"/>
    <w:qFormat/>
    <w:rsid w:val="00E871B4"/>
    <w:rPr>
      <w:b/>
    </w:rPr>
  </w:style>
  <w:style w:type="character" w:styleId="Hyperlink">
    <w:name w:val="Hyperlink"/>
    <w:basedOn w:val="DefaultParagraphFont"/>
    <w:uiPriority w:val="99"/>
    <w:unhideWhenUsed/>
    <w:rsid w:val="00D76F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1091</Words>
  <Characters>7125</Characters>
  <Application>Microsoft Office Word</Application>
  <DocSecurity>0</DocSecurity>
  <Lines>254</Lines>
  <Paragraphs>152</Paragraphs>
  <ScaleCrop>false</ScaleCrop>
  <Company>Author-it Software Corporation Ltd.</Company>
  <LinksUpToDate>false</LinksUpToDate>
  <CharactersWithSpaces>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MSTHL2009 Perform drying operations</dc:title>
  <dc:subject>Approved</dc:subject>
  <dc:creator>Skills Insight</dc:creator>
  <cp:keywords>Release: 1</cp:keywords>
  <dc:description>Review Date: 12 April 2008</dc:description>
  <cp:lastModifiedBy>HSD_TPCMSd.prod</cp:lastModifiedBy>
  <cp:revision>3</cp:revision>
  <dcterms:created xsi:type="dcterms:W3CDTF">2025-03-01T16:37:00Z</dcterms:created>
  <dcterms:modified xsi:type="dcterms:W3CDTF">2025-03-01T16:38:00Z</dcterms:modified>
</cp:coreProperties>
</file>