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4B3" w:rsidP="00746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MSTHL2009 Perform drying operations</w:t>
      </w:r>
      <w:r>
        <w:fldChar w:fldCharType="end"/>
      </w:r>
    </w:p>
    <w:p w:rsidR="007464B3" w:rsidP="007464B3">
      <w:pPr>
        <w:pStyle w:val="Version"/>
        <w:sectPr w:rsidSect="00963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D2D" w:rsidP="00963D2D">
      <w:pPr>
        <w:pStyle w:val="SuperHeading"/>
      </w:pPr>
      <w:r w:rsidRPr="00963D2D">
        <w:t>Assessment Requirements for MSTHL2009 Perform drying operations</w:t>
      </w:r>
    </w:p>
    <w:p w:rsidR="00000000" w:rsidRPr="00963D2D" w:rsidP="00963D2D">
      <w:pPr>
        <w:pStyle w:val="Heading1"/>
      </w:pPr>
      <w:bookmarkStart w:id="1" w:name="O_936128"/>
      <w:bookmarkEnd w:id="1"/>
      <w:r w:rsidRPr="00963D2D">
        <w:t>Modification History</w:t>
      </w:r>
    </w:p>
    <w:p w:rsidR="00000000" w:rsidRPr="00963D2D" w:rsidP="007464B3">
      <w:pPr>
        <w:pStyle w:val="BodyText"/>
      </w:pPr>
      <w:r w:rsidRPr="00963D2D">
        <w:t>Release 1. Supersedes and is equivalent to LMTHL2009A Perform drying operations</w:t>
      </w:r>
    </w:p>
    <w:p w:rsidR="00000000" w:rsidRPr="00963D2D" w:rsidP="00963D2D">
      <w:pPr>
        <w:pStyle w:val="Heading1"/>
      </w:pPr>
      <w:bookmarkStart w:id="2" w:name="O_936131"/>
      <w:bookmarkEnd w:id="2"/>
      <w:r w:rsidRPr="00963D2D">
        <w:t>Performance Evidence</w:t>
      </w:r>
    </w:p>
    <w:p w:rsidR="00000000" w:rsidRPr="00963D2D" w:rsidP="007464B3">
      <w:pPr>
        <w:pStyle w:val="BodyText"/>
      </w:pPr>
      <w:r w:rsidRPr="00963D2D">
        <w:t>Evidence required to demonstrate competence in this unit must be relevant to and satisfy the requirements of the elements and performance criteria, and include:</w:t>
      </w:r>
    </w:p>
    <w:p w:rsidR="00000000" w:rsidRPr="00963D2D" w:rsidP="00963D2D">
      <w:pPr>
        <w:pStyle w:val="ListBullet"/>
      </w:pPr>
      <w:r w:rsidRPr="00963D2D">
        <w:t>reading and following work instructions, standard operating procedures (SOPs), safe work pract</w:t>
      </w:r>
      <w:r w:rsidRPr="00963D2D">
        <w:t>ices, industry codes and standards</w:t>
      </w:r>
    </w:p>
    <w:p w:rsidR="00000000" w:rsidRPr="00963D2D" w:rsidP="00963D2D">
      <w:pPr>
        <w:pStyle w:val="ListBullet"/>
      </w:pPr>
      <w:r w:rsidRPr="00963D2D">
        <w:t>applying relevant standards</w:t>
      </w:r>
    </w:p>
    <w:p w:rsidR="00000000" w:rsidRPr="00963D2D" w:rsidP="00963D2D">
      <w:pPr>
        <w:pStyle w:val="ListBullet"/>
      </w:pPr>
      <w:r w:rsidRPr="00963D2D">
        <w:t>loading hides, skins, or leather onto racks or other drying apparatus</w:t>
      </w:r>
    </w:p>
    <w:p w:rsidR="00000000" w:rsidRPr="00963D2D" w:rsidP="00963D2D">
      <w:pPr>
        <w:pStyle w:val="ListBullet"/>
      </w:pPr>
      <w:r w:rsidRPr="00963D2D">
        <w:t>adjusting equipment in accordance with procedures</w:t>
      </w:r>
    </w:p>
    <w:p w:rsidR="00000000" w:rsidRPr="00963D2D" w:rsidP="00963D2D">
      <w:pPr>
        <w:pStyle w:val="ListBullet"/>
      </w:pPr>
      <w:r w:rsidRPr="00963D2D">
        <w:t xml:space="preserve">assessing drying operations in accordance with workplace procedures and, </w:t>
      </w:r>
      <w:r w:rsidRPr="00963D2D">
        <w:t>where applicable, ensuring timing, temperature and conditions are appropriate for the operation, on at least two (2) occasions</w:t>
      </w:r>
    </w:p>
    <w:p w:rsidR="00000000" w:rsidRPr="00963D2D" w:rsidP="00963D2D">
      <w:pPr>
        <w:pStyle w:val="ListBullet"/>
      </w:pPr>
      <w:r w:rsidRPr="00963D2D">
        <w:t>removing and unloading hides, skins, or leather using appropriate manual handling techniques</w:t>
      </w:r>
    </w:p>
    <w:p w:rsidR="00000000" w:rsidRPr="00963D2D" w:rsidP="00963D2D">
      <w:pPr>
        <w:pStyle w:val="ListBullet"/>
      </w:pPr>
      <w:r w:rsidRPr="00963D2D">
        <w:t>directing items to next stage of pro</w:t>
      </w:r>
      <w:r w:rsidRPr="00963D2D">
        <w:t>cess</w:t>
      </w:r>
    </w:p>
    <w:p w:rsidR="00000000" w:rsidRPr="00963D2D" w:rsidP="00963D2D">
      <w:pPr>
        <w:pStyle w:val="ListBullet"/>
      </w:pPr>
      <w:r w:rsidRPr="00963D2D">
        <w:t>recognising and isolating deviations from normal in accordance with procedures</w:t>
      </w:r>
    </w:p>
    <w:p w:rsidR="00000000" w:rsidRPr="00963D2D" w:rsidP="00963D2D">
      <w:pPr>
        <w:pStyle w:val="ListBullet"/>
      </w:pPr>
      <w:r w:rsidRPr="00963D2D">
        <w:t>ensuring appropriate control of drying process to meet specifications</w:t>
      </w:r>
    </w:p>
    <w:p w:rsidR="00000000" w:rsidRPr="00963D2D" w:rsidP="00963D2D">
      <w:pPr>
        <w:pStyle w:val="ListBullet"/>
      </w:pPr>
      <w:r w:rsidRPr="00963D2D">
        <w:t>maintaining documentation to expedite movement of the hides, skins and leather through the various pha</w:t>
      </w:r>
      <w:r w:rsidRPr="00963D2D">
        <w:t>ses of treatment</w:t>
      </w:r>
    </w:p>
    <w:p w:rsidR="00000000" w:rsidRPr="00963D2D" w:rsidP="00963D2D">
      <w:pPr>
        <w:pStyle w:val="ListBullet"/>
      </w:pPr>
      <w:r w:rsidRPr="00963D2D">
        <w:t>completing records.</w:t>
      </w:r>
    </w:p>
    <w:p w:rsidR="00000000" w:rsidRPr="00963D2D" w:rsidP="00963D2D">
      <w:pPr>
        <w:pStyle w:val="AllowPageBreak"/>
      </w:pPr>
    </w:p>
    <w:p w:rsidR="00000000" w:rsidRPr="00963D2D" w:rsidP="00963D2D">
      <w:pPr>
        <w:pStyle w:val="Heading1"/>
      </w:pPr>
      <w:bookmarkStart w:id="3" w:name="O_936130"/>
      <w:bookmarkEnd w:id="3"/>
      <w:r w:rsidRPr="00963D2D">
        <w:t>Knowledge Evidence</w:t>
      </w:r>
    </w:p>
    <w:p w:rsidR="00000000" w:rsidRPr="00963D2D" w:rsidP="007464B3">
      <w:pPr>
        <w:pStyle w:val="BodyText"/>
      </w:pPr>
      <w:r w:rsidRPr="00963D2D">
        <w:t>Evidence must be provided that demonstrates knowledge of:</w:t>
      </w:r>
    </w:p>
    <w:p w:rsidR="00000000" w:rsidRPr="00963D2D" w:rsidP="00963D2D">
      <w:pPr>
        <w:pStyle w:val="ListBullet"/>
      </w:pPr>
      <w:r w:rsidRPr="00963D2D">
        <w:t>safe work practices and procedures and use of personal protective equipment (PPE)</w:t>
      </w:r>
    </w:p>
    <w:p w:rsidR="00000000" w:rsidRPr="00963D2D" w:rsidP="00963D2D">
      <w:pPr>
        <w:pStyle w:val="ListBullet"/>
      </w:pPr>
      <w:r w:rsidRPr="00963D2D">
        <w:t xml:space="preserve">relevant Australian Standards </w:t>
      </w:r>
    </w:p>
    <w:p w:rsidR="00000000" w:rsidRPr="00963D2D" w:rsidP="00963D2D">
      <w:pPr>
        <w:pStyle w:val="ListBullet"/>
      </w:pPr>
      <w:r w:rsidRPr="00963D2D">
        <w:t>drying operations:</w:t>
      </w:r>
    </w:p>
    <w:p w:rsidR="00000000" w:rsidRPr="00963D2D" w:rsidP="00963D2D">
      <w:pPr>
        <w:pStyle w:val="ListBullet2"/>
      </w:pPr>
      <w:r w:rsidRPr="00963D2D">
        <w:t>preservation</w:t>
      </w:r>
    </w:p>
    <w:p w:rsidR="00000000" w:rsidRPr="00963D2D" w:rsidP="00963D2D">
      <w:pPr>
        <w:pStyle w:val="ListBullet2"/>
      </w:pPr>
      <w:r w:rsidRPr="00963D2D">
        <w:t>preparation to crust (air dry, hang, toggle, paste, vacuum, radio frequency and Seco-Therm)</w:t>
      </w:r>
    </w:p>
    <w:p w:rsidR="00000000" w:rsidRPr="00963D2D" w:rsidP="00963D2D">
      <w:pPr>
        <w:pStyle w:val="ListBullet2"/>
      </w:pPr>
      <w:r w:rsidRPr="00963D2D">
        <w:t>dried crust (stretching, toggle, Dyna-vac and vacuum)</w:t>
      </w:r>
    </w:p>
    <w:p w:rsidR="00000000" w:rsidRPr="00963D2D" w:rsidP="00963D2D">
      <w:pPr>
        <w:pStyle w:val="ListBullet2"/>
      </w:pPr>
      <w:r w:rsidRPr="00963D2D">
        <w:t>finishing (drying finish coating, base and top [air-drying and radiation])</w:t>
      </w:r>
    </w:p>
    <w:p w:rsidR="00000000" w:rsidRPr="00963D2D" w:rsidP="00963D2D">
      <w:pPr>
        <w:pStyle w:val="ListBullet"/>
      </w:pPr>
      <w:r w:rsidRPr="00963D2D">
        <w:t>i</w:t>
      </w:r>
      <w:r w:rsidRPr="00963D2D">
        <w:t>ndustry and product processes and equipment</w:t>
      </w:r>
    </w:p>
    <w:p w:rsidR="00000000" w:rsidRPr="00963D2D" w:rsidP="00963D2D">
      <w:pPr>
        <w:pStyle w:val="ListBullet"/>
      </w:pPr>
      <w:r w:rsidRPr="00963D2D">
        <w:t xml:space="preserve">procedures and requirements for preparation and loading </w:t>
      </w:r>
    </w:p>
    <w:p w:rsidR="00000000" w:rsidRPr="00963D2D" w:rsidP="00963D2D">
      <w:pPr>
        <w:pStyle w:val="ListBullet"/>
      </w:pPr>
      <w:r w:rsidRPr="00963D2D">
        <w:t>adjustment requirements; including timing, temperature, and conditions</w:t>
      </w:r>
    </w:p>
    <w:p w:rsidR="00000000" w:rsidRPr="00963D2D" w:rsidP="00963D2D">
      <w:pPr>
        <w:pStyle w:val="ListBullet"/>
      </w:pPr>
      <w:r w:rsidRPr="00963D2D">
        <w:t>monitoring processes and operator instructions</w:t>
      </w:r>
    </w:p>
    <w:p w:rsidR="00000000" w:rsidRPr="00963D2D" w:rsidP="00963D2D">
      <w:pPr>
        <w:pStyle w:val="ListBullet"/>
      </w:pPr>
      <w:r w:rsidRPr="00963D2D">
        <w:t>quality standards and manual handling</w:t>
      </w:r>
      <w:r w:rsidRPr="00963D2D">
        <w:t xml:space="preserve"> procedures</w:t>
      </w:r>
    </w:p>
    <w:p w:rsidR="00000000" w:rsidRPr="00963D2D" w:rsidP="00963D2D">
      <w:pPr>
        <w:pStyle w:val="ListBullet"/>
      </w:pPr>
      <w:r w:rsidRPr="00963D2D">
        <w:t>work health and safety (WHS) and environmental aspects of relevant processes</w:t>
      </w:r>
    </w:p>
    <w:p w:rsidR="00000000" w:rsidRPr="00963D2D" w:rsidP="00963D2D">
      <w:pPr>
        <w:pStyle w:val="ListBullet"/>
      </w:pPr>
      <w:r w:rsidRPr="00963D2D">
        <w:t>relevant federal and state or territory legislative or regulatory requirements</w:t>
      </w:r>
    </w:p>
    <w:p w:rsidR="00000000" w:rsidRPr="00963D2D" w:rsidP="00963D2D">
      <w:pPr>
        <w:pStyle w:val="ListBullet"/>
      </w:pPr>
      <w:r w:rsidRPr="00963D2D">
        <w:t>recording and reporting procedures.</w:t>
      </w:r>
    </w:p>
    <w:p w:rsidR="00000000" w:rsidRPr="00963D2D" w:rsidP="00963D2D">
      <w:pPr>
        <w:pStyle w:val="AllowPageBreak"/>
      </w:pPr>
    </w:p>
    <w:p w:rsidR="00000000" w:rsidRPr="00963D2D" w:rsidP="00963D2D">
      <w:pPr>
        <w:pStyle w:val="Heading1"/>
      </w:pPr>
      <w:bookmarkStart w:id="4" w:name="O_936129"/>
      <w:bookmarkEnd w:id="4"/>
      <w:r w:rsidRPr="00963D2D">
        <w:t>Assessment Conditions</w:t>
      </w:r>
    </w:p>
    <w:p w:rsidR="00000000" w:rsidRPr="00963D2D" w:rsidP="00963D2D">
      <w:pPr>
        <w:pStyle w:val="ListBullet"/>
      </w:pPr>
      <w:r w:rsidRPr="00963D2D">
        <w:t>Assessors must:</w:t>
      </w:r>
    </w:p>
    <w:p w:rsidR="00000000" w:rsidRPr="00963D2D" w:rsidP="00963D2D">
      <w:pPr>
        <w:pStyle w:val="ListBullet2"/>
      </w:pPr>
      <w:r w:rsidRPr="00963D2D">
        <w:t>satisfy the assessor competency requirements that are in place at the time of the assessment, as set by the VET regulator</w:t>
      </w:r>
    </w:p>
    <w:p w:rsidR="00000000" w:rsidRPr="00963D2D" w:rsidP="00963D2D">
      <w:pPr>
        <w:pStyle w:val="ListBullet2"/>
      </w:pPr>
      <w:r w:rsidRPr="00963D2D">
        <w:t>have vocational competency in performing drying operations, at least to the level being assessed, with relevant indus</w:t>
      </w:r>
      <w:r w:rsidRPr="00963D2D">
        <w:t>try knowledge and experience.</w:t>
      </w:r>
    </w:p>
    <w:p w:rsidR="00000000" w:rsidRPr="00963D2D" w:rsidP="00963D2D">
      <w:pPr>
        <w:pStyle w:val="ListBullet"/>
      </w:pPr>
      <w:r w:rsidRPr="00963D2D">
        <w:t>Assessment should occur in operational workplace situations. Where this is not possible, or where personal safety or environmental damage are limiting factors, assessment must occur in a sufficiently rigorous simulated enviro</w:t>
      </w:r>
      <w:r w:rsidRPr="00963D2D">
        <w:t>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63D2D" w:rsidP="00963D2D">
      <w:pPr>
        <w:pStyle w:val="ListBullet"/>
      </w:pPr>
      <w:r w:rsidRPr="00963D2D">
        <w:t>Assessment process</w:t>
      </w:r>
      <w:r w:rsidRPr="00963D2D">
        <w:t>es and techniques must be appropriate to the language, literacy and numeracy requirements of the work being performed and the needs of the candidate.</w:t>
      </w:r>
    </w:p>
    <w:p w:rsidR="00000000" w:rsidRPr="00963D2D" w:rsidP="00963D2D">
      <w:pPr>
        <w:pStyle w:val="ListBullet"/>
      </w:pPr>
      <w:r w:rsidRPr="00963D2D">
        <w:t>Conditions for assessment must include access to all tools, equipment, materials and documentation require</w:t>
      </w:r>
      <w:r w:rsidRPr="00963D2D">
        <w:t>d, including relevant workplace procedures, product and manufacturing specifications associated with this unit.</w:t>
      </w:r>
    </w:p>
    <w:p w:rsidR="00000000" w:rsidRPr="00963D2D" w:rsidP="00963D2D">
      <w:pPr>
        <w:pStyle w:val="AllowPageBreak"/>
      </w:pPr>
    </w:p>
    <w:p w:rsidR="00000000" w:rsidRPr="00963D2D" w:rsidP="00963D2D">
      <w:pPr>
        <w:pStyle w:val="Heading1"/>
      </w:pPr>
      <w:bookmarkStart w:id="5" w:name="O_936127"/>
      <w:bookmarkEnd w:id="5"/>
      <w:r w:rsidRPr="00963D2D">
        <w:t>Links</w:t>
      </w:r>
    </w:p>
    <w:p w:rsidR="00000000" w:rsidRPr="00963D2D" w:rsidP="007464B3">
      <w:pPr>
        <w:pStyle w:val="BodyText"/>
      </w:pPr>
      <w:r w:rsidRPr="00963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F2BE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63D2D" w:rsidP="00963D2D"/>
    <w:sectPr w:rsidSect="00963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2D" w:rsidRPr="007464B3" w:rsidP="00746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3" w:rsidP="00963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4B3" w:rsidP="00963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64B3" w:rsidP="00963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D2D" w:rsidRPr="007464B3" w:rsidP="00746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B3" w:rsidRPr="002D2AF8" w:rsidP="00963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MSTHL2009 Perform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464B3" w:rsidP="00963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0A3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66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40E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D2D"/>
  </w:style>
  <w:style w:type="character" w:customStyle="1" w:styleId="Heading1Char">
    <w:name w:val="Heading 1 Char"/>
    <w:basedOn w:val="DefaultParagraphFont"/>
    <w:link w:val="Heading1"/>
    <w:rsid w:val="00963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D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D2D"/>
    <w:rPr>
      <w:b/>
      <w:spacing w:val="0"/>
    </w:rPr>
  </w:style>
  <w:style w:type="paragraph" w:customStyle="1" w:styleId="SuperTitle">
    <w:name w:val="SuperTitle"/>
    <w:basedOn w:val="Title"/>
    <w:rsid w:val="00963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D2D"/>
    <w:rPr>
      <w:i/>
    </w:rPr>
  </w:style>
  <w:style w:type="paragraph" w:styleId="Caption">
    <w:name w:val="caption"/>
    <w:basedOn w:val="BodyText"/>
    <w:next w:val="Normal"/>
    <w:qFormat/>
    <w:rsid w:val="00963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D2D"/>
  </w:style>
  <w:style w:type="paragraph" w:styleId="TableofFigures">
    <w:name w:val="table of figures"/>
    <w:basedOn w:val="Normal"/>
    <w:next w:val="Normal"/>
    <w:semiHidden/>
    <w:rsid w:val="00963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D2D"/>
    <w:rPr>
      <w:rFonts w:ascii="Wingdings" w:hAnsi="Wingdings"/>
    </w:rPr>
  </w:style>
  <w:style w:type="paragraph" w:customStyle="1" w:styleId="TableHeading">
    <w:name w:val="Table Heading"/>
    <w:basedOn w:val="HeadingBase"/>
    <w:rsid w:val="00963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D2D"/>
    <w:rPr>
      <w:color w:val="0033CC"/>
      <w:u w:val="none"/>
    </w:rPr>
  </w:style>
  <w:style w:type="paragraph" w:customStyle="1" w:styleId="BodyTextRight">
    <w:name w:val="Body Text Right"/>
    <w:basedOn w:val="BodyText"/>
    <w:rsid w:val="00963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D2D"/>
    <w:rPr>
      <w:sz w:val="32"/>
    </w:rPr>
  </w:style>
  <w:style w:type="paragraph" w:customStyle="1" w:styleId="HeadingProcedure">
    <w:name w:val="Heading Procedure"/>
    <w:basedOn w:val="HeadingBase"/>
    <w:next w:val="Normal"/>
    <w:rsid w:val="00963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D2D"/>
    <w:pPr>
      <w:spacing w:before="60" w:after="60"/>
    </w:pPr>
  </w:style>
  <w:style w:type="paragraph" w:styleId="ListContinue">
    <w:name w:val="List Continue"/>
    <w:basedOn w:val="List"/>
    <w:rsid w:val="00963D2D"/>
    <w:pPr>
      <w:ind w:firstLine="0"/>
    </w:pPr>
  </w:style>
  <w:style w:type="paragraph" w:customStyle="1" w:styleId="ListNote">
    <w:name w:val="List Note"/>
    <w:basedOn w:val="List"/>
    <w:rsid w:val="00963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D2D"/>
    <w:rPr>
      <w:rFonts w:ascii="Courier New" w:hAnsi="Courier New"/>
    </w:rPr>
  </w:style>
  <w:style w:type="paragraph" w:customStyle="1" w:styleId="NoteBullet">
    <w:name w:val="Note Bullet"/>
    <w:basedOn w:val="Note"/>
    <w:rsid w:val="00963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D2D"/>
    <w:rPr>
      <w:b/>
      <w:smallCaps/>
    </w:rPr>
  </w:style>
  <w:style w:type="paragraph" w:customStyle="1" w:styleId="TableListNumber">
    <w:name w:val="Table List Number"/>
    <w:basedOn w:val="ListNumber"/>
    <w:rsid w:val="00963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D2D"/>
    <w:pPr>
      <w:numPr>
        <w:numId w:val="9"/>
      </w:numPr>
    </w:pPr>
  </w:style>
  <w:style w:type="paragraph" w:customStyle="1" w:styleId="ListAlpha2">
    <w:name w:val="List Alpha 2"/>
    <w:basedOn w:val="List2"/>
    <w:rsid w:val="00963D2D"/>
    <w:pPr>
      <w:numPr>
        <w:numId w:val="8"/>
      </w:numPr>
    </w:pPr>
  </w:style>
  <w:style w:type="paragraph" w:styleId="List2">
    <w:name w:val="List 2"/>
    <w:basedOn w:val="BodyText"/>
    <w:rsid w:val="00963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D2D"/>
    <w:pPr>
      <w:numPr>
        <w:numId w:val="4"/>
      </w:numPr>
    </w:pPr>
  </w:style>
  <w:style w:type="paragraph" w:styleId="ListContinue2">
    <w:name w:val="List Continue 2"/>
    <w:basedOn w:val="List2"/>
    <w:rsid w:val="00963D2D"/>
    <w:pPr>
      <w:ind w:firstLine="0"/>
    </w:pPr>
  </w:style>
  <w:style w:type="paragraph" w:styleId="ListContinue3">
    <w:name w:val="List Continue 3"/>
    <w:basedOn w:val="List3"/>
    <w:rsid w:val="00963D2D"/>
    <w:pPr>
      <w:ind w:left="1021" w:firstLine="0"/>
    </w:pPr>
  </w:style>
  <w:style w:type="paragraph" w:styleId="ListContinue4">
    <w:name w:val="List Continue 4"/>
    <w:basedOn w:val="List4"/>
    <w:rsid w:val="00963D2D"/>
    <w:pPr>
      <w:ind w:firstLine="0"/>
    </w:pPr>
  </w:style>
  <w:style w:type="paragraph" w:styleId="ListContinue5">
    <w:name w:val="List Continue 5"/>
    <w:basedOn w:val="List5"/>
    <w:rsid w:val="00963D2D"/>
    <w:pPr>
      <w:ind w:firstLine="0"/>
    </w:pPr>
  </w:style>
  <w:style w:type="paragraph" w:styleId="ListNumber3">
    <w:name w:val="List Number 3"/>
    <w:basedOn w:val="List3"/>
    <w:rsid w:val="00963D2D"/>
    <w:pPr>
      <w:numPr>
        <w:numId w:val="5"/>
      </w:numPr>
    </w:pPr>
  </w:style>
  <w:style w:type="paragraph" w:styleId="ListNumber4">
    <w:name w:val="List Number 4"/>
    <w:basedOn w:val="List4"/>
    <w:rsid w:val="00963D2D"/>
    <w:pPr>
      <w:numPr>
        <w:numId w:val="6"/>
      </w:numPr>
    </w:pPr>
  </w:style>
  <w:style w:type="paragraph" w:styleId="ListNumber5">
    <w:name w:val="List Number 5"/>
    <w:basedOn w:val="List5"/>
    <w:rsid w:val="00963D2D"/>
    <w:pPr>
      <w:numPr>
        <w:numId w:val="7"/>
      </w:numPr>
    </w:pPr>
  </w:style>
  <w:style w:type="paragraph" w:styleId="BlockText">
    <w:name w:val="Block Text"/>
    <w:basedOn w:val="Normal"/>
    <w:rsid w:val="00963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D2D"/>
    <w:rPr>
      <w:sz w:val="16"/>
      <w:vertAlign w:val="superscript"/>
    </w:rPr>
  </w:style>
  <w:style w:type="character" w:customStyle="1" w:styleId="Symbols">
    <w:name w:val="Symbols"/>
    <w:basedOn w:val="DefaultParagraphFont"/>
    <w:rsid w:val="00963D2D"/>
    <w:rPr>
      <w:rFonts w:ascii="Symbol" w:hAnsi="Symbol"/>
    </w:rPr>
  </w:style>
  <w:style w:type="character" w:customStyle="1" w:styleId="MenuOptions">
    <w:name w:val="Menu Options"/>
    <w:basedOn w:val="DefaultParagraphFont"/>
    <w:rsid w:val="00963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D2D"/>
    <w:rPr>
      <w:b/>
    </w:rPr>
  </w:style>
  <w:style w:type="character" w:customStyle="1" w:styleId="Underlined">
    <w:name w:val="Underlined"/>
    <w:basedOn w:val="DefaultParagraphFont"/>
    <w:rsid w:val="00963D2D"/>
    <w:rPr>
      <w:u w:val="single"/>
    </w:rPr>
  </w:style>
  <w:style w:type="paragraph" w:customStyle="1" w:styleId="TableBodyTextRight">
    <w:name w:val="Table Body Text Right"/>
    <w:basedOn w:val="TableBodyText"/>
    <w:rsid w:val="00963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D2D"/>
    <w:rPr>
      <w:sz w:val="18"/>
    </w:rPr>
  </w:style>
  <w:style w:type="paragraph" w:customStyle="1" w:styleId="BodySmallRight">
    <w:name w:val="Body Small Right"/>
    <w:basedOn w:val="BodyTextRight"/>
    <w:rsid w:val="00963D2D"/>
    <w:rPr>
      <w:sz w:val="18"/>
      <w:szCs w:val="18"/>
    </w:rPr>
  </w:style>
  <w:style w:type="paragraph" w:customStyle="1" w:styleId="MarginEdition">
    <w:name w:val="Margin Edition"/>
    <w:basedOn w:val="MarginNote"/>
    <w:rsid w:val="00963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D2D"/>
    <w:rPr>
      <w:sz w:val="2"/>
      <w:szCs w:val="2"/>
    </w:rPr>
  </w:style>
  <w:style w:type="character" w:customStyle="1" w:styleId="Small">
    <w:name w:val="Small"/>
    <w:basedOn w:val="DefaultParagraphFont"/>
    <w:rsid w:val="00963D2D"/>
    <w:rPr>
      <w:sz w:val="16"/>
    </w:rPr>
  </w:style>
  <w:style w:type="paragraph" w:customStyle="1" w:styleId="WideTable">
    <w:name w:val="Wide Table"/>
    <w:basedOn w:val="Normal"/>
    <w:rsid w:val="00963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D2D"/>
  </w:style>
  <w:style w:type="paragraph" w:styleId="Quote">
    <w:name w:val="Quote"/>
    <w:basedOn w:val="Heading1"/>
    <w:link w:val="QuoteChar"/>
    <w:qFormat/>
    <w:rsid w:val="00963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D2D"/>
    <w:pPr>
      <w:pageBreakBefore/>
    </w:pPr>
  </w:style>
  <w:style w:type="paragraph" w:customStyle="1" w:styleId="Border">
    <w:name w:val="Border"/>
    <w:basedOn w:val="Normal"/>
    <w:qFormat/>
    <w:rsid w:val="00963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D2D"/>
    <w:rPr>
      <w:u w:val="single"/>
    </w:rPr>
  </w:style>
  <w:style w:type="character" w:customStyle="1" w:styleId="BoldandItalics">
    <w:name w:val="Bold and Italics"/>
    <w:qFormat/>
    <w:rsid w:val="00963D2D"/>
    <w:rPr>
      <w:b/>
      <w:i/>
      <w:u w:val="none"/>
    </w:rPr>
  </w:style>
  <w:style w:type="paragraph" w:styleId="BalloonText">
    <w:name w:val="Balloon Text"/>
    <w:basedOn w:val="Normal"/>
    <w:link w:val="BalloonTextChar"/>
    <w:rsid w:val="00963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D2D"/>
    <w:pPr>
      <w:spacing w:before="0" w:after="0"/>
    </w:pPr>
  </w:style>
  <w:style w:type="paragraph" w:customStyle="1" w:styleId="BodyTextBold">
    <w:name w:val="Body Text Bold"/>
    <w:basedOn w:val="BodyText"/>
    <w:qFormat/>
    <w:rsid w:val="00963D2D"/>
    <w:rPr>
      <w:b/>
    </w:rPr>
  </w:style>
  <w:style w:type="character" w:styleId="Hyperlink">
    <w:name w:val="Hyperlink"/>
    <w:basedOn w:val="DefaultParagraphFont"/>
    <w:uiPriority w:val="99"/>
    <w:unhideWhenUsed/>
    <w:rsid w:val="00746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3234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MSTHL2009 Perform drying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2020-07-29T03:49:00Z</dcterms:created>
  <dcterms:modified xsi:type="dcterms:W3CDTF">2020-07-29T03:49:00Z</dcterms:modified>
</cp:coreProperties>
</file>