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A40" w:rsidP="00D91A40">
      <w:pPr>
        <w:pStyle w:val="Title"/>
      </w:pPr>
      <w:r>
        <w:fldChar w:fldCharType="begin"/>
      </w:r>
      <w:r>
        <w:instrText xml:space="preserve"> TITLE   \* MERGEFORMAT </w:instrText>
      </w:r>
      <w:r>
        <w:fldChar w:fldCharType="separate"/>
      </w:r>
      <w:r>
        <w:t>MSTHL2007 Operate machines to crust hides, skins or leather</w:t>
      </w:r>
      <w:r>
        <w:fldChar w:fldCharType="end"/>
      </w:r>
    </w:p>
    <w:p w:rsidR="00D91A40" w:rsidP="00D91A40">
      <w:pPr>
        <w:pStyle w:val="Version"/>
        <w:sectPr w:rsidSect="00B05D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DB1" w:rsidP="00B05DB1">
      <w:pPr>
        <w:pStyle w:val="SuperHeading"/>
      </w:pPr>
      <w:r w:rsidRPr="00B05DB1">
        <w:t>MSTHL2007 Operate machines to crust hides, skins or leather</w:t>
      </w:r>
    </w:p>
    <w:p w:rsidR="00000000" w:rsidRPr="00B05DB1" w:rsidP="00B05DB1">
      <w:pPr>
        <w:pStyle w:val="Heading1"/>
      </w:pPr>
      <w:bookmarkStart w:id="1" w:name="O_936094"/>
      <w:bookmarkEnd w:id="1"/>
      <w:r w:rsidRPr="00B05DB1">
        <w:t>Modification History</w:t>
      </w:r>
    </w:p>
    <w:p w:rsidR="00000000" w:rsidRPr="00B05DB1" w:rsidP="00D91A40">
      <w:pPr>
        <w:pStyle w:val="BodyText"/>
      </w:pPr>
      <w:r w:rsidRPr="00B05DB1">
        <w:t>Release 1. Supersedes and is equivalent to LMTHL2007A Operate machines to crust hides, skins or leather</w:t>
      </w:r>
    </w:p>
    <w:p w:rsidR="00000000" w:rsidRPr="00B05DB1" w:rsidP="00B05DB1">
      <w:pPr>
        <w:pStyle w:val="Heading1"/>
      </w:pPr>
      <w:bookmarkStart w:id="2" w:name="O_936102"/>
      <w:bookmarkEnd w:id="2"/>
      <w:r w:rsidRPr="00B05DB1">
        <w:t>Application</w:t>
      </w:r>
    </w:p>
    <w:p w:rsidR="00000000" w:rsidRPr="00B05DB1" w:rsidP="00D91A40">
      <w:pPr>
        <w:pStyle w:val="BodyText"/>
      </w:pPr>
      <w:r w:rsidRPr="00B05DB1">
        <w:t xml:space="preserve">This unit of competency covers the skills and knowledge required to perform the tasks </w:t>
      </w:r>
      <w:r w:rsidRPr="00B05DB1">
        <w:t xml:space="preserve">associated with operating and conducting operator maintenance of machines used for crusting hides, skins or leathers. </w:t>
      </w:r>
    </w:p>
    <w:p w:rsidR="00000000" w:rsidRPr="00B05DB1" w:rsidP="00D91A40">
      <w:pPr>
        <w:pStyle w:val="BodyText"/>
      </w:pPr>
      <w:r w:rsidRPr="00B05DB1">
        <w:t>It applies to tasks conducted in restricted spaces or exposed conditions or controlled or open environments.</w:t>
      </w:r>
    </w:p>
    <w:p w:rsidR="00000000" w:rsidRPr="00B05DB1" w:rsidP="00D91A40">
      <w:pPr>
        <w:pStyle w:val="BodyText"/>
      </w:pPr>
      <w:r w:rsidRPr="00B05DB1">
        <w:t>Work may be conducted in s</w:t>
      </w:r>
      <w:r w:rsidRPr="00B05DB1">
        <w:t>mall to large scale enterprises and may involve individual and team activities. Work is performed within industry codes, standards and defined procedures, under direct supervision.</w:t>
      </w:r>
    </w:p>
    <w:p w:rsidR="00000000" w:rsidRPr="00B05DB1" w:rsidP="00D91A40">
      <w:pPr>
        <w:pStyle w:val="BodyText"/>
      </w:pPr>
      <w:r w:rsidRPr="00B05DB1">
        <w:t>No licensing, legislative or certification requirements apply to this unit</w:t>
      </w:r>
      <w:r w:rsidRPr="00B05DB1">
        <w:t xml:space="preserve"> at the time of publication.</w:t>
      </w:r>
    </w:p>
    <w:p w:rsidR="00000000" w:rsidRPr="00B05DB1" w:rsidP="00B05DB1">
      <w:pPr>
        <w:pStyle w:val="Heading1"/>
      </w:pPr>
      <w:bookmarkStart w:id="3" w:name="O_936101"/>
      <w:bookmarkEnd w:id="3"/>
      <w:r w:rsidRPr="00B05DB1">
        <w:t>Pre-requisite Unit</w:t>
      </w:r>
    </w:p>
    <w:p w:rsidR="00000000" w:rsidRPr="00B05DB1" w:rsidP="00D91A40">
      <w:pPr>
        <w:pStyle w:val="BodyText"/>
      </w:pPr>
      <w:r w:rsidRPr="00B05DB1">
        <w:t>Nil</w:t>
      </w:r>
    </w:p>
    <w:p w:rsidR="00000000" w:rsidRPr="00B05DB1" w:rsidP="00B05DB1">
      <w:pPr>
        <w:pStyle w:val="Heading1"/>
      </w:pPr>
      <w:bookmarkStart w:id="4" w:name="O_936100"/>
      <w:bookmarkEnd w:id="4"/>
      <w:r w:rsidRPr="00B05DB1">
        <w:t>Competency Field</w:t>
      </w:r>
    </w:p>
    <w:p w:rsidR="00000000" w:rsidRPr="00B05DB1" w:rsidP="00D91A40">
      <w:pPr>
        <w:pStyle w:val="BodyText"/>
      </w:pPr>
      <w:r w:rsidRPr="00B05DB1">
        <w:t>Leather production</w:t>
      </w:r>
    </w:p>
    <w:p w:rsidR="00000000" w:rsidRPr="00B05DB1" w:rsidP="00B05DB1">
      <w:pPr>
        <w:pStyle w:val="Heading1"/>
      </w:pPr>
      <w:bookmarkStart w:id="5" w:name="O_936099"/>
      <w:bookmarkEnd w:id="5"/>
      <w:r w:rsidRPr="00B05DB1">
        <w:t>Unit Sector</w:t>
      </w:r>
    </w:p>
    <w:p w:rsidR="00000000" w:rsidRPr="00B05DB1" w:rsidP="00D91A40">
      <w:pPr>
        <w:pStyle w:val="BodyText"/>
      </w:pPr>
      <w:r w:rsidRPr="00B05DB1">
        <w:t>Not applicable</w:t>
      </w:r>
    </w:p>
    <w:p w:rsidR="00000000" w:rsidRPr="00B05DB1" w:rsidP="00B05DB1">
      <w:pPr>
        <w:pStyle w:val="Heading1"/>
      </w:pPr>
      <w:bookmarkStart w:id="6" w:name="O_936098"/>
      <w:bookmarkEnd w:id="6"/>
      <w:r w:rsidRPr="00B05DB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5DB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Elements describe the essential outcome</w:t>
            </w:r>
            <w:r w:rsidRPr="00B05DB1">
              <w:t>s.</w:t>
            </w:r>
          </w:p>
        </w:tc>
        <w:tc>
          <w:tcPr>
            <w:tcW w:w="6380" w:type="dxa"/>
            <w:gridSpan w:val="2"/>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Performance criteria describe the performance needed to demonstrate achievement of the element.</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1</w:t>
            </w:r>
          </w:p>
        </w:tc>
        <w:tc>
          <w:tcPr>
            <w:tcW w:w="1962" w:type="dxa"/>
            <w:vMerge w:val="restart"/>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rPr>
                <w:rStyle w:val="SpecialBold"/>
              </w:rPr>
              <w:t xml:space="preserve">Determine job </w:t>
            </w:r>
            <w:r w:rsidRPr="00B05DB1">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1.1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Follow standard operating procedures (SOPs)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1.2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Comply with work health and safety (WHS) requirements at all times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1.3</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Use appropriate personal protective equipment (PPE) in accordance with SOPs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1.4</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Identify job requirements from specifications, job sheets or work instructions</w:t>
            </w:r>
          </w:p>
        </w:tc>
      </w:tr>
      <w:tr w:rsidTr="00B05D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DB1">
            <w:pPr>
              <w:pStyle w:val="BodyText"/>
              <w:rPr>
                <w:lang w:val="en-NZ"/>
              </w:rPr>
            </w:pP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2</w:t>
            </w:r>
          </w:p>
        </w:tc>
        <w:tc>
          <w:tcPr>
            <w:tcW w:w="1962" w:type="dxa"/>
            <w:vMerge w:val="restart"/>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Operate machine to crust hides, skins or leather</w:t>
            </w: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Identify and assess all necessary settings and preparation for machine operation in accordance with specifications and SOPs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Start machine in accordance with SOPs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2.3</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Feed hides, skins or leather through the machine in the appropriate manner and i</w:t>
            </w:r>
            <w:r w:rsidRPr="00B05DB1">
              <w:t>n accordance with procedures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2.4</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Direct hides or skins to correct area for next process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2.5</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Clean and maintain work area around the machine </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2.6</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Stop or shut down equipment in accordance with procedures</w:t>
            </w:r>
          </w:p>
        </w:tc>
      </w:tr>
      <w:tr w:rsidTr="00B05D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DB1">
            <w:pPr>
              <w:pStyle w:val="BodyText"/>
              <w:rPr>
                <w:lang w:val="en-NZ"/>
              </w:rPr>
            </w:pP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3</w:t>
            </w:r>
          </w:p>
        </w:tc>
        <w:tc>
          <w:tcPr>
            <w:tcW w:w="1962" w:type="dxa"/>
            <w:vMerge w:val="restart"/>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Monitor product quality</w:t>
            </w: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3.1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Identify and apply quality requirements for the hides or skins for all stages of the process </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3.2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Check quality visually and continuously to ensure standard is maintained</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3.3</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Recognise and isolate any deviations from normal </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3.4</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Report variations to product quality in accordance with procedures</w:t>
            </w:r>
          </w:p>
        </w:tc>
      </w:tr>
      <w:tr w:rsidTr="00B05D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DB1">
            <w:pPr>
              <w:pStyle w:val="BodyText"/>
              <w:rPr>
                <w:lang w:val="en-NZ"/>
              </w:rPr>
            </w:pP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4</w:t>
            </w:r>
          </w:p>
        </w:tc>
        <w:tc>
          <w:tcPr>
            <w:tcW w:w="1962" w:type="dxa"/>
            <w:vMerge w:val="restart"/>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Carry out operator maintenance</w:t>
            </w: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4.1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Identify and report minor running problems according to workplace and equipment manufacturer procedures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4.2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Report major machine and equipment or product faults </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4.3</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Perform minor maintenance and cleaning in accordance with manufacturer specifications and SOPs</w:t>
            </w:r>
          </w:p>
        </w:tc>
      </w:tr>
      <w:tr w:rsidTr="00B05D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DB1">
            <w:pPr>
              <w:pStyle w:val="BodyText"/>
              <w:rPr>
                <w:lang w:val="en-NZ"/>
              </w:rPr>
            </w:pP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5</w:t>
            </w:r>
          </w:p>
        </w:tc>
        <w:tc>
          <w:tcPr>
            <w:tcW w:w="1962" w:type="dxa"/>
            <w:vMerge w:val="restart"/>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Dispose of waste materials</w:t>
            </w: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5.1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Minimise waste through the correct applicatio</w:t>
            </w:r>
            <w:r w:rsidRPr="00B05DB1">
              <w:t>n of industry standards and workplace procedures</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5.2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Dispose of machine waste in accordance with environmental and workplace procedures</w:t>
            </w:r>
          </w:p>
        </w:tc>
      </w:tr>
      <w:tr w:rsidTr="00B05DB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5DB1">
            <w:pPr>
              <w:pStyle w:val="BodyText"/>
              <w:rPr>
                <w:lang w:val="en-NZ"/>
              </w:rPr>
            </w:pP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6</w:t>
            </w:r>
          </w:p>
        </w:tc>
        <w:tc>
          <w:tcPr>
            <w:tcW w:w="1962" w:type="dxa"/>
            <w:vMerge w:val="restart"/>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Communicate process information</w:t>
            </w: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6.1</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Complete records and other documentation, where required </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6.2</w:t>
            </w:r>
          </w:p>
        </w:tc>
        <w:tc>
          <w:tcPr>
            <w:tcW w:w="561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Transfer information regarding production status and problems between changes in shifts, where required</w:t>
            </w:r>
          </w:p>
        </w:tc>
      </w:tr>
      <w:tr w:rsidTr="00B05DB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6.3</w:t>
            </w:r>
          </w:p>
        </w:tc>
        <w:tc>
          <w:tcPr>
            <w:tcW w:w="5610" w:type="dxa"/>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Maintain documentation at each stage of the process to expedite movement of the hides or skins through the various phases of treatment</w:t>
            </w:r>
          </w:p>
        </w:tc>
      </w:tr>
    </w:tbl>
    <w:p w:rsidR="00000000" w:rsidRPr="00B05DB1" w:rsidP="00B05DB1">
      <w:pPr>
        <w:pStyle w:val="BodyText"/>
      </w:pPr>
    </w:p>
    <w:p w:rsidR="00000000" w:rsidRPr="00B05DB1" w:rsidP="00B05DB1">
      <w:pPr>
        <w:pStyle w:val="AllowPageBreak"/>
      </w:pPr>
    </w:p>
    <w:p w:rsidR="00000000" w:rsidRPr="00B05DB1" w:rsidP="00B05DB1">
      <w:pPr>
        <w:pStyle w:val="Heading1"/>
      </w:pPr>
      <w:bookmarkStart w:id="7" w:name="O_936097"/>
      <w:bookmarkEnd w:id="7"/>
      <w:r w:rsidRPr="00B05DB1">
        <w:t>Foundation Skills</w:t>
      </w:r>
    </w:p>
    <w:p w:rsidR="00000000" w:rsidRPr="00B05DB1" w:rsidP="00D91A40">
      <w:pPr>
        <w:pStyle w:val="BodyText"/>
      </w:pPr>
      <w:r w:rsidRPr="00B05DB1">
        <w:t>This section describes those required skills (language, literacy and numeracy) that are essential to performance.</w:t>
      </w:r>
    </w:p>
    <w:p w:rsidR="00000000" w:rsidRPr="00B05DB1" w:rsidP="00D91A40">
      <w:pPr>
        <w:pStyle w:val="BodyText"/>
      </w:pPr>
      <w:r w:rsidRPr="00B05DB1">
        <w:t>Foundation skills essential to performance are explicit in the performance criteria of this unit of competency.</w:t>
      </w:r>
    </w:p>
    <w:p w:rsidR="00000000" w:rsidRPr="00B05DB1" w:rsidP="00B05DB1">
      <w:pPr>
        <w:pStyle w:val="Heading1"/>
      </w:pPr>
      <w:bookmarkStart w:id="8" w:name="O_936096"/>
      <w:bookmarkEnd w:id="8"/>
      <w:r w:rsidRPr="00B05DB1">
        <w:t>Range of Conditions</w:t>
      </w:r>
    </w:p>
    <w:tbl>
      <w:tblPr>
        <w:tblW w:w="0" w:type="auto"/>
        <w:tblCellMar>
          <w:left w:w="62" w:type="dxa"/>
          <w:right w:w="62" w:type="dxa"/>
        </w:tblCellMar>
        <w:tblLook w:val="0000"/>
      </w:tblPr>
      <w:tblGrid>
        <w:gridCol w:w="2705"/>
        <w:gridCol w:w="6491"/>
      </w:tblGrid>
      <w:tr w:rsidTr="00D91A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t xml:space="preserve">This field allows for different work environments and conditions that may affect performance. Essential operating conditions that may be present (depending on the work situation, needs of the candidate, accessibility of </w:t>
            </w:r>
            <w:r w:rsidRPr="00B05DB1">
              <w:t>the item, and local industry and regional contexts) are included.</w:t>
            </w: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ListBullet"/>
            </w:pPr>
            <w:r w:rsidRPr="00B05DB1">
              <w:t>requirements prescribed by legislation, industry codes and standards, awards, agreements and conditions of employment</w:t>
            </w:r>
          </w:p>
          <w:p w:rsidR="00000000" w:rsidRPr="00B05DB1" w:rsidP="00B05DB1">
            <w:pPr>
              <w:pStyle w:val="ListBullet"/>
            </w:pPr>
            <w:r w:rsidRPr="00B05DB1">
              <w:t>SOPs</w:t>
            </w:r>
          </w:p>
          <w:p w:rsidR="00000000" w:rsidRPr="00B05DB1" w:rsidP="00B05DB1">
            <w:pPr>
              <w:pStyle w:val="ListBullet"/>
            </w:pPr>
            <w:r w:rsidRPr="00B05DB1">
              <w:t xml:space="preserve">work </w:t>
            </w:r>
            <w:r w:rsidRPr="00B05DB1">
              <w:t>instructions</w:t>
            </w:r>
          </w:p>
          <w:p w:rsidR="00000000" w:rsidRPr="00B05DB1" w:rsidP="00B05DB1">
            <w:pPr>
              <w:pStyle w:val="ListBullet"/>
            </w:pPr>
            <w:r w:rsidRPr="00B05DB1">
              <w:t>oral, written and visual communication</w:t>
            </w:r>
          </w:p>
          <w:p w:rsidR="00000000" w:rsidRPr="00B05DB1" w:rsidP="00B05DB1">
            <w:pPr>
              <w:pStyle w:val="ListBullet"/>
            </w:pPr>
            <w:r w:rsidRPr="00B05DB1">
              <w:t>quality practices, including responsibility for maintenance of own work quality and contribution to quality improvement of team or section output</w:t>
            </w:r>
          </w:p>
          <w:p w:rsidR="00000000" w:rsidRPr="00B05DB1" w:rsidP="00B05DB1">
            <w:pPr>
              <w:pStyle w:val="ListBullet"/>
            </w:pPr>
            <w:r w:rsidRPr="00B05DB1">
              <w:t>housekeeping</w:t>
            </w:r>
          </w:p>
          <w:p w:rsidR="00000000" w:rsidRPr="00B05DB1" w:rsidP="00B05DB1">
            <w:pPr>
              <w:pStyle w:val="ListBullet"/>
            </w:pPr>
            <w:r w:rsidRPr="00B05DB1">
              <w:t>tasks related to environmental protection, waste disposal, pollution control and recycling</w:t>
            </w:r>
          </w:p>
          <w:p w:rsidR="00000000" w:rsidRPr="00B05DB1" w:rsidP="00B05DB1">
            <w:pPr>
              <w:pStyle w:val="ListBullet"/>
            </w:pPr>
            <w:r w:rsidRPr="00B05DB1">
              <w:t>WHS practices</w:t>
            </w:r>
          </w:p>
          <w:p w:rsidR="00000000" w:rsidP="00B05DB1">
            <w:pPr>
              <w:pStyle w:val="BodyText"/>
              <w:rPr>
                <w:lang w:val="en-NZ"/>
              </w:rPr>
            </w:pP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ListBullet"/>
            </w:pPr>
            <w:r w:rsidRPr="00B05DB1">
              <w:t>the relevant industry or Australian Standards that are current at the time this unit is being undertaken</w:t>
            </w:r>
          </w:p>
          <w:p w:rsidR="00000000" w:rsidP="00B05DB1">
            <w:pPr>
              <w:pStyle w:val="BodyText"/>
              <w:rPr>
                <w:lang w:val="en-NZ"/>
              </w:rPr>
            </w:pP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Settings an</w:t>
            </w:r>
            <w:r w:rsidRPr="00B05DB1">
              <w:rPr>
                <w:rStyle w:val="SpecialBold"/>
              </w:rPr>
              <w:t>d preparation for 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ListBullet"/>
            </w:pPr>
            <w:r w:rsidRPr="00B05DB1">
              <w:t>pre-start visual checks, including safety requirements</w:t>
            </w:r>
          </w:p>
          <w:p w:rsidR="00000000" w:rsidRPr="00B05DB1" w:rsidP="00B05DB1">
            <w:pPr>
              <w:pStyle w:val="ListBullet"/>
            </w:pPr>
            <w:r w:rsidRPr="00B05DB1">
              <w:t>basic maintenance checks and product setting requirements</w:t>
            </w:r>
          </w:p>
          <w:p w:rsidR="00000000" w:rsidRPr="00B05DB1" w:rsidP="00B05DB1">
            <w:pPr>
              <w:pStyle w:val="ListBullet"/>
            </w:pPr>
            <w:r w:rsidRPr="00B05DB1">
              <w:t>start-up procedures and feeding rate</w:t>
            </w:r>
          </w:p>
          <w:p w:rsidR="00000000" w:rsidRPr="00B05DB1" w:rsidP="00B05DB1">
            <w:pPr>
              <w:pStyle w:val="ListBullet"/>
            </w:pPr>
            <w:r w:rsidRPr="00B05DB1">
              <w:t>machine cleaning</w:t>
            </w:r>
          </w:p>
          <w:p w:rsidR="00000000" w:rsidP="00B05DB1">
            <w:pPr>
              <w:pStyle w:val="BodyText"/>
              <w:rPr>
                <w:lang w:val="en-NZ"/>
              </w:rPr>
            </w:pP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ListBullet"/>
            </w:pPr>
            <w:r w:rsidRPr="00B05DB1">
              <w:t>electronic monitoring and metering systems</w:t>
            </w:r>
          </w:p>
          <w:p w:rsidR="00000000" w:rsidRPr="00B05DB1" w:rsidP="00B05DB1">
            <w:pPr>
              <w:pStyle w:val="ListBullet"/>
            </w:pPr>
            <w:r w:rsidRPr="00B05DB1">
              <w:t>manual chart recording systems</w:t>
            </w:r>
          </w:p>
          <w:p w:rsidR="00000000" w:rsidRPr="00B05DB1" w:rsidP="00B05DB1">
            <w:pPr>
              <w:pStyle w:val="ListBullet"/>
            </w:pPr>
            <w:r w:rsidRPr="00B05DB1">
              <w:t>basic hand tools</w:t>
            </w:r>
          </w:p>
          <w:p w:rsidR="00000000" w:rsidRPr="00B05DB1" w:rsidP="00B05DB1">
            <w:pPr>
              <w:pStyle w:val="ListBullet"/>
            </w:pPr>
            <w:r w:rsidRPr="00B05DB1">
              <w:t>laboratory testing and sampling equipment</w:t>
            </w:r>
          </w:p>
          <w:p w:rsidR="00000000" w:rsidP="00B05DB1">
            <w:pPr>
              <w:pStyle w:val="BodyText"/>
              <w:rPr>
                <w:lang w:val="en-NZ"/>
              </w:rPr>
            </w:pP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ListBullet"/>
            </w:pPr>
            <w:r w:rsidRPr="00B05DB1">
              <w:t>samming</w:t>
            </w:r>
          </w:p>
          <w:p w:rsidR="00000000" w:rsidRPr="00B05DB1" w:rsidP="00B05DB1">
            <w:pPr>
              <w:pStyle w:val="ListBullet"/>
            </w:pPr>
            <w:r w:rsidRPr="00B05DB1">
              <w:t>splitting</w:t>
            </w:r>
          </w:p>
          <w:p w:rsidR="00000000" w:rsidRPr="00B05DB1" w:rsidP="00B05DB1">
            <w:pPr>
              <w:pStyle w:val="ListBullet"/>
            </w:pPr>
            <w:r w:rsidRPr="00B05DB1">
              <w:t>shav</w:t>
            </w:r>
            <w:r w:rsidRPr="00B05DB1">
              <w:t>ing</w:t>
            </w:r>
          </w:p>
          <w:p w:rsidR="00000000" w:rsidRPr="00B05DB1" w:rsidP="00B05DB1">
            <w:pPr>
              <w:pStyle w:val="ListBullet"/>
            </w:pPr>
            <w:r w:rsidRPr="00B05DB1">
              <w:t>setting/samming (striking out)</w:t>
            </w:r>
          </w:p>
          <w:p w:rsidR="00000000" w:rsidRPr="00B05DB1" w:rsidP="00B05DB1">
            <w:pPr>
              <w:pStyle w:val="ListBullet"/>
            </w:pPr>
            <w:r w:rsidRPr="00B05DB1">
              <w:t>softening (vibration staking and drumming)</w:t>
            </w:r>
          </w:p>
          <w:p w:rsidR="00000000" w:rsidRPr="00B05DB1" w:rsidP="00B05DB1">
            <w:pPr>
              <w:pStyle w:val="ListBullet"/>
            </w:pPr>
            <w:r w:rsidRPr="00B05DB1">
              <w:t>buffing</w:t>
            </w:r>
          </w:p>
          <w:p w:rsidR="00000000" w:rsidP="00B05DB1">
            <w:pPr>
              <w:pStyle w:val="BodyText"/>
              <w:rPr>
                <w:lang w:val="en-NZ"/>
              </w:rPr>
            </w:pPr>
          </w:p>
        </w:tc>
      </w:tr>
      <w:tr w:rsidTr="00D91A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5DB1">
            <w:pPr>
              <w:pStyle w:val="BodyText"/>
              <w:rPr>
                <w:lang w:val="en-NZ"/>
              </w:rPr>
            </w:pPr>
            <w:r w:rsidRPr="00B05DB1">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B05DB1" w:rsidP="00B05DB1">
            <w:pPr>
              <w:pStyle w:val="BodyText"/>
            </w:pPr>
            <w:r w:rsidRPr="00B05DB1">
              <w:t>WHS practices must include hazard identification and control, risk assessment and implementation of risk reduction measures specific to the tasks described by this unit, and include one or more of the following:</w:t>
            </w:r>
          </w:p>
          <w:p w:rsidR="00000000" w:rsidRPr="00B05DB1" w:rsidP="00B05DB1">
            <w:pPr>
              <w:pStyle w:val="ListBullet"/>
            </w:pPr>
            <w:r w:rsidRPr="00B05DB1">
              <w:t>manual handling techniques</w:t>
            </w:r>
          </w:p>
          <w:p w:rsidR="00000000" w:rsidRPr="00B05DB1" w:rsidP="00B05DB1">
            <w:pPr>
              <w:pStyle w:val="ListBullet"/>
            </w:pPr>
            <w:r w:rsidRPr="00B05DB1">
              <w:t>personal protect</w:t>
            </w:r>
            <w:r w:rsidRPr="00B05DB1">
              <w:t>ive equipment</w:t>
            </w:r>
          </w:p>
          <w:p w:rsidR="00000000" w:rsidRPr="00B05DB1" w:rsidP="00B05DB1">
            <w:pPr>
              <w:pStyle w:val="ListBullet"/>
            </w:pPr>
            <w:r w:rsidRPr="00B05DB1">
              <w:t>safe materials handling</w:t>
            </w:r>
          </w:p>
          <w:p w:rsidR="00000000" w:rsidRPr="00B05DB1" w:rsidP="00B05DB1">
            <w:pPr>
              <w:pStyle w:val="ListBullet"/>
            </w:pPr>
            <w:r w:rsidRPr="00B05DB1">
              <w:t>ergonomic arrangement of workplaces</w:t>
            </w:r>
          </w:p>
          <w:p w:rsidR="00000000" w:rsidRPr="00B05DB1" w:rsidP="00B05DB1">
            <w:pPr>
              <w:pStyle w:val="ListBullet"/>
            </w:pPr>
            <w:r w:rsidRPr="00B05DB1">
              <w:t>following marked walkways</w:t>
            </w:r>
          </w:p>
          <w:p w:rsidR="00000000" w:rsidRPr="00B05DB1" w:rsidP="00B05DB1">
            <w:pPr>
              <w:pStyle w:val="ListBullet"/>
            </w:pPr>
            <w:r w:rsidRPr="00B05DB1">
              <w:t>safe storage of equipment</w:t>
            </w:r>
          </w:p>
          <w:p w:rsidR="00000000" w:rsidRPr="00B05DB1" w:rsidP="00B05DB1">
            <w:pPr>
              <w:pStyle w:val="ListBullet"/>
            </w:pPr>
            <w:r w:rsidRPr="00B05DB1">
              <w:t>housekeeping</w:t>
            </w:r>
          </w:p>
          <w:p w:rsidR="00000000" w:rsidRPr="00B05DB1" w:rsidP="00B05DB1">
            <w:pPr>
              <w:pStyle w:val="ListBullet"/>
            </w:pPr>
            <w:r w:rsidRPr="00B05DB1">
              <w:t>reporting accidents and incidents</w:t>
            </w:r>
          </w:p>
          <w:p w:rsidR="00000000" w:rsidRPr="00B05DB1" w:rsidP="00B05DB1">
            <w:pPr>
              <w:pStyle w:val="ListBullet"/>
            </w:pPr>
            <w:r w:rsidRPr="00B05DB1">
              <w:t>other WHS practices relevant to the job and enterprise</w:t>
            </w:r>
          </w:p>
        </w:tc>
      </w:tr>
    </w:tbl>
    <w:p w:rsidR="00000000" w:rsidRPr="00B05DB1" w:rsidP="00B05DB1">
      <w:pPr>
        <w:pStyle w:val="BodyText"/>
      </w:pPr>
    </w:p>
    <w:p w:rsidR="00000000" w:rsidRPr="00B05DB1" w:rsidP="00B05DB1">
      <w:pPr>
        <w:pStyle w:val="AllowPageBreak"/>
      </w:pPr>
    </w:p>
    <w:p w:rsidR="00000000" w:rsidRPr="00B05DB1" w:rsidP="00B05DB1">
      <w:pPr>
        <w:pStyle w:val="Heading1"/>
      </w:pPr>
      <w:bookmarkStart w:id="9" w:name="O_936095"/>
      <w:bookmarkEnd w:id="9"/>
      <w:r w:rsidRPr="00B05DB1">
        <w:t>Unit Mapping Information</w:t>
      </w:r>
    </w:p>
    <w:p w:rsidR="00000000" w:rsidRPr="00B05DB1" w:rsidP="00D91A40">
      <w:pPr>
        <w:pStyle w:val="BodyText"/>
      </w:pPr>
      <w:r w:rsidRPr="00B05DB1">
        <w:t>Release 1. Supersedes and is equivalent to LMTHL2007A Operate machines to crust hides, skins or leather</w:t>
      </w:r>
    </w:p>
    <w:p w:rsidR="00000000" w:rsidRPr="00B05DB1" w:rsidP="00B05DB1">
      <w:pPr>
        <w:pStyle w:val="Heading1"/>
      </w:pPr>
      <w:bookmarkStart w:id="10" w:name="O_936088"/>
      <w:bookmarkEnd w:id="10"/>
      <w:r w:rsidRPr="00B05DB1">
        <w:t>Links</w:t>
      </w:r>
    </w:p>
    <w:p w:rsidR="00000000" w:rsidRPr="00B05DB1" w:rsidP="00D91A40">
      <w:pPr>
        <w:pStyle w:val="BodyText"/>
      </w:pPr>
      <w:r w:rsidRPr="00B05D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67AA5">
        <w:rPr>
          <w:rStyle w:val="Hyperlink"/>
        </w:rPr>
        <w:t>https://vetnet.gov.au/Pages/TrainingDocs.aspx?q=a203ec5c-de7d-406b-b3e1-8f1a9b76e92e</w:t>
      </w:r>
      <w:r>
        <w:fldChar w:fldCharType="end"/>
      </w:r>
    </w:p>
    <w:p w:rsidR="00000000" w:rsidRPr="00B05DB1" w:rsidP="00D91A40">
      <w:pPr>
        <w:pStyle w:val="BodyText"/>
        <w:sectPr w:rsidSect="00B05DB1">
          <w:headerReference w:type="default" r:id="rId10"/>
          <w:footerReference w:type="default" r:id="rId11"/>
          <w:pgSz w:w="11908" w:h="16833"/>
          <w:pgMar w:top="1702" w:right="1418" w:bottom="1702" w:left="1418" w:header="992" w:footer="992" w:gutter="0"/>
          <w:cols w:space="720"/>
          <w:noEndnote/>
          <w:docGrid w:linePitch="299"/>
        </w:sectPr>
      </w:pPr>
    </w:p>
    <w:p w:rsidR="00000000" w:rsidRPr="00B05DB1" w:rsidP="00B05DB1">
      <w:pPr>
        <w:pStyle w:val="SuperHeading"/>
      </w:pPr>
      <w:r w:rsidRPr="00B05DB1">
        <w:t>Assessment Requirements for MSTHL2007 Operate machines to crust hides, skins or leather</w:t>
      </w:r>
    </w:p>
    <w:p w:rsidR="00000000" w:rsidRPr="00B05DB1" w:rsidP="00B05DB1">
      <w:pPr>
        <w:pStyle w:val="Heading1"/>
      </w:pPr>
      <w:bookmarkStart w:id="11" w:name="O_936090"/>
      <w:bookmarkEnd w:id="11"/>
      <w:r w:rsidRPr="00B05DB1">
        <w:t>Modification History</w:t>
      </w:r>
    </w:p>
    <w:p w:rsidR="00000000" w:rsidRPr="00B05DB1" w:rsidP="00D91A40">
      <w:pPr>
        <w:pStyle w:val="BodyText"/>
      </w:pPr>
      <w:r w:rsidRPr="00B05DB1">
        <w:t>Release 1. Supersedes and is equivalent to LMTHL2007A Operate machines to crust hides, skins or leather</w:t>
      </w:r>
    </w:p>
    <w:p w:rsidR="00000000" w:rsidRPr="00B05DB1" w:rsidP="00B05DB1">
      <w:pPr>
        <w:pStyle w:val="Heading1"/>
      </w:pPr>
      <w:bookmarkStart w:id="12" w:name="O_936093"/>
      <w:bookmarkEnd w:id="12"/>
      <w:r w:rsidRPr="00B05DB1">
        <w:t>Performance Evidence</w:t>
      </w:r>
    </w:p>
    <w:p w:rsidR="00000000" w:rsidRPr="00B05DB1" w:rsidP="00D91A40">
      <w:pPr>
        <w:pStyle w:val="BodyText"/>
      </w:pPr>
      <w:r w:rsidRPr="00B05DB1">
        <w:t>Evidence required to demonstrate competence in this unit must be relevant to and satisfy the requirements of the e</w:t>
      </w:r>
      <w:r w:rsidRPr="00B05DB1">
        <w:t>lements and performance criteria, and include:</w:t>
      </w:r>
    </w:p>
    <w:p w:rsidR="00000000" w:rsidRPr="00B05DB1" w:rsidP="00B05DB1">
      <w:pPr>
        <w:pStyle w:val="ListBullet"/>
      </w:pPr>
      <w:r w:rsidRPr="00B05DB1">
        <w:t>reading and following work instructions, standard operating procedures (SOPs), safe work practices, industry codes and standards</w:t>
      </w:r>
    </w:p>
    <w:p w:rsidR="00000000" w:rsidRPr="00B05DB1" w:rsidP="00B05DB1">
      <w:pPr>
        <w:pStyle w:val="ListBullet"/>
      </w:pPr>
      <w:r w:rsidRPr="00B05DB1">
        <w:t>applying relevant standards</w:t>
      </w:r>
    </w:p>
    <w:p w:rsidR="00000000" w:rsidRPr="00B05DB1" w:rsidP="00B05DB1">
      <w:pPr>
        <w:pStyle w:val="ListBullet"/>
      </w:pPr>
      <w:r w:rsidRPr="00B05DB1">
        <w:t>interpreting specifications and setting machine for</w:t>
      </w:r>
      <w:r w:rsidRPr="00B05DB1">
        <w:t xml:space="preserve"> operation</w:t>
      </w:r>
    </w:p>
    <w:p w:rsidR="00000000" w:rsidRPr="00B05DB1" w:rsidP="00B05DB1">
      <w:pPr>
        <w:pStyle w:val="ListBullet"/>
      </w:pPr>
      <w:r w:rsidRPr="00B05DB1">
        <w:t>operating machine and feeding hides or skins in accordance with procedures on at least two (2) occasions</w:t>
      </w:r>
    </w:p>
    <w:p w:rsidR="00000000" w:rsidRPr="00B05DB1" w:rsidP="00B05DB1">
      <w:pPr>
        <w:pStyle w:val="ListBullet"/>
      </w:pPr>
      <w:r w:rsidRPr="00B05DB1">
        <w:t xml:space="preserve">identifying and applying quality requirements for the hides or skins for all stages of the process </w:t>
      </w:r>
    </w:p>
    <w:p w:rsidR="00000000" w:rsidRPr="00B05DB1" w:rsidP="00B05DB1">
      <w:pPr>
        <w:pStyle w:val="ListBullet"/>
      </w:pPr>
      <w:r w:rsidRPr="00B05DB1">
        <w:t>recognising and isolating deviations fro</w:t>
      </w:r>
      <w:r w:rsidRPr="00B05DB1">
        <w:t>m normal in accordance with specifications and procedures</w:t>
      </w:r>
    </w:p>
    <w:p w:rsidR="00000000" w:rsidRPr="00B05DB1" w:rsidP="00B05DB1">
      <w:pPr>
        <w:pStyle w:val="ListBullet"/>
      </w:pPr>
      <w:r w:rsidRPr="00B05DB1">
        <w:t>identifying and reporting minor running problems or major machine and equipment or product faults according to workplace and equipment manufacturer procedures</w:t>
      </w:r>
    </w:p>
    <w:p w:rsidR="00000000" w:rsidRPr="00B05DB1" w:rsidP="00B05DB1">
      <w:pPr>
        <w:pStyle w:val="ListBullet"/>
      </w:pPr>
      <w:r w:rsidRPr="00B05DB1">
        <w:t>performing minor maintenance and cleani</w:t>
      </w:r>
      <w:r w:rsidRPr="00B05DB1">
        <w:t>ng in accordance with manufacturer specifications and SOPs</w:t>
      </w:r>
    </w:p>
    <w:p w:rsidR="00000000" w:rsidRPr="00B05DB1" w:rsidP="00B05DB1">
      <w:pPr>
        <w:pStyle w:val="ListBullet"/>
      </w:pPr>
      <w:r w:rsidRPr="00B05DB1">
        <w:t>identifying minor running problems and reporting major machine, equipment or product faults</w:t>
      </w:r>
    </w:p>
    <w:p w:rsidR="00000000" w:rsidRPr="00B05DB1" w:rsidP="00B05DB1">
      <w:pPr>
        <w:pStyle w:val="ListBullet"/>
      </w:pPr>
      <w:r w:rsidRPr="00B05DB1">
        <w:t>applying workplace procedures and industry standards to minimise and dispose of machine waste in accordan</w:t>
      </w:r>
      <w:r w:rsidRPr="00B05DB1">
        <w:t>ce with environmental and workplace procedures.</w:t>
      </w:r>
    </w:p>
    <w:p w:rsidR="00000000" w:rsidRPr="00B05DB1" w:rsidP="00B05DB1">
      <w:pPr>
        <w:pStyle w:val="AllowPageBreak"/>
      </w:pPr>
    </w:p>
    <w:p w:rsidR="00000000" w:rsidRPr="00B05DB1" w:rsidP="00B05DB1">
      <w:pPr>
        <w:pStyle w:val="Heading1"/>
      </w:pPr>
      <w:bookmarkStart w:id="13" w:name="O_936092"/>
      <w:bookmarkEnd w:id="13"/>
      <w:r w:rsidRPr="00B05DB1">
        <w:t>Knowledge Evidence</w:t>
      </w:r>
    </w:p>
    <w:p w:rsidR="00000000" w:rsidRPr="00B05DB1" w:rsidP="00D91A40">
      <w:pPr>
        <w:pStyle w:val="BodyText"/>
      </w:pPr>
      <w:r w:rsidRPr="00B05DB1">
        <w:t>Evidence must be provided that demonstrates knowledge of:</w:t>
      </w:r>
    </w:p>
    <w:p w:rsidR="00000000" w:rsidRPr="00B05DB1" w:rsidP="00B05DB1">
      <w:pPr>
        <w:pStyle w:val="ListBullet"/>
      </w:pPr>
      <w:r w:rsidRPr="00B05DB1">
        <w:t>safe work practices and procedures and use of personal protective equipment (PPE)</w:t>
      </w:r>
    </w:p>
    <w:p w:rsidR="00000000" w:rsidRPr="00B05DB1" w:rsidP="00B05DB1">
      <w:pPr>
        <w:pStyle w:val="ListBullet"/>
      </w:pPr>
      <w:r w:rsidRPr="00B05DB1">
        <w:t>relevant Australian Standards</w:t>
      </w:r>
    </w:p>
    <w:p w:rsidR="00000000" w:rsidRPr="00B05DB1" w:rsidP="00B05DB1">
      <w:pPr>
        <w:pStyle w:val="ListBullet"/>
      </w:pPr>
      <w:r w:rsidRPr="00B05DB1">
        <w:t>industry and product processes and equipment</w:t>
      </w:r>
    </w:p>
    <w:p w:rsidR="00000000" w:rsidRPr="00B05DB1" w:rsidP="00B05DB1">
      <w:pPr>
        <w:pStyle w:val="ListBullet"/>
      </w:pPr>
      <w:r w:rsidRPr="00B05DB1">
        <w:t>characteristics and hazards of chemicals and other materials used on hides and skins or in the process</w:t>
      </w:r>
    </w:p>
    <w:p w:rsidR="00000000" w:rsidRPr="00B05DB1" w:rsidP="00B05DB1">
      <w:pPr>
        <w:pStyle w:val="ListBullet"/>
      </w:pPr>
      <w:r w:rsidRPr="00B05DB1">
        <w:t xml:space="preserve">procedures for machine preparation and operation </w:t>
      </w:r>
    </w:p>
    <w:p w:rsidR="00000000" w:rsidRPr="00B05DB1" w:rsidP="00B05DB1">
      <w:pPr>
        <w:pStyle w:val="ListBullet"/>
      </w:pPr>
      <w:r w:rsidRPr="00B05DB1">
        <w:t>maintenance procedures and specifications</w:t>
      </w:r>
    </w:p>
    <w:p w:rsidR="00000000" w:rsidRPr="00B05DB1" w:rsidP="00B05DB1">
      <w:pPr>
        <w:pStyle w:val="ListBullet"/>
      </w:pPr>
      <w:r w:rsidRPr="00B05DB1">
        <w:t>quality standard</w:t>
      </w:r>
      <w:r w:rsidRPr="00B05DB1">
        <w:t>s and manual handling procedures</w:t>
      </w:r>
    </w:p>
    <w:p w:rsidR="00000000" w:rsidRPr="00B05DB1" w:rsidP="00B05DB1">
      <w:pPr>
        <w:pStyle w:val="ListBullet"/>
      </w:pPr>
      <w:r w:rsidRPr="00B05DB1">
        <w:t>work health and safety (WHS) and environmental aspects of relevant processes, particularly waste disposal</w:t>
      </w:r>
    </w:p>
    <w:p w:rsidR="00000000" w:rsidRPr="00B05DB1" w:rsidP="00B05DB1">
      <w:pPr>
        <w:pStyle w:val="ListBullet"/>
      </w:pPr>
      <w:r w:rsidRPr="00B05DB1">
        <w:t>relevant federal and state or territory legislative or regulatory requirements</w:t>
      </w:r>
    </w:p>
    <w:p w:rsidR="00000000" w:rsidRPr="00B05DB1" w:rsidP="00B05DB1">
      <w:pPr>
        <w:pStyle w:val="ListBullet"/>
      </w:pPr>
      <w:r w:rsidRPr="00B05DB1">
        <w:t>recording and reporting procedures.</w:t>
      </w:r>
    </w:p>
    <w:p w:rsidR="00000000" w:rsidRPr="00B05DB1" w:rsidP="00B05DB1">
      <w:pPr>
        <w:pStyle w:val="AllowPageBreak"/>
      </w:pPr>
    </w:p>
    <w:p w:rsidR="00000000" w:rsidRPr="00B05DB1" w:rsidP="00B05DB1">
      <w:pPr>
        <w:pStyle w:val="Heading1"/>
      </w:pPr>
      <w:bookmarkStart w:id="14" w:name="O_936091"/>
      <w:bookmarkEnd w:id="14"/>
      <w:r w:rsidRPr="00B05DB1">
        <w:t>Assessment Conditions</w:t>
      </w:r>
    </w:p>
    <w:p w:rsidR="00000000" w:rsidRPr="00B05DB1" w:rsidP="00B05DB1">
      <w:pPr>
        <w:pStyle w:val="ListBullet"/>
      </w:pPr>
      <w:r w:rsidRPr="00B05DB1">
        <w:t>Assessors must:</w:t>
      </w:r>
    </w:p>
    <w:p w:rsidR="00000000" w:rsidRPr="00B05DB1" w:rsidP="00B05DB1">
      <w:pPr>
        <w:pStyle w:val="ListBullet2"/>
      </w:pPr>
      <w:r w:rsidRPr="00B05DB1">
        <w:t>satisfy the assessor competency requirements that are in place at the time of the assessment, as set by the VET regulator</w:t>
      </w:r>
    </w:p>
    <w:p w:rsidR="00000000" w:rsidRPr="00B05DB1" w:rsidP="00B05DB1">
      <w:pPr>
        <w:pStyle w:val="ListBullet2"/>
      </w:pPr>
      <w:r w:rsidRPr="00B05DB1">
        <w:t xml:space="preserve">have vocational competency in operating machines to crust hides, skins or leather, at least to the </w:t>
      </w:r>
      <w:r w:rsidRPr="00B05DB1">
        <w:t>level being assessed, with relevant industry knowledge and experience.</w:t>
      </w:r>
    </w:p>
    <w:p w:rsidR="00000000" w:rsidRPr="00B05DB1" w:rsidP="00B05DB1">
      <w:pPr>
        <w:pStyle w:val="ListBullet"/>
      </w:pPr>
      <w:r w:rsidRPr="00B05DB1">
        <w:t>Assessment should occur in operational workplace situations. Where this is not possib</w:t>
      </w:r>
      <w:r w:rsidRPr="00B05DB1">
        <w:t>le, or where personal safety or environmental damage are limiting factors, assessment must occur in a sufficiently rigorous simulated environment reflecting realistic operational workplace conditions. This must cover all aspects of workplace performance, i</w:t>
      </w:r>
      <w:r w:rsidRPr="00B05DB1">
        <w:t>ncluding environment, task skills, task management skills, contingency management skills and job role environment skills.</w:t>
      </w:r>
    </w:p>
    <w:p w:rsidR="00000000" w:rsidRPr="00B05DB1" w:rsidP="00B05DB1">
      <w:pPr>
        <w:pStyle w:val="ListBullet"/>
      </w:pPr>
      <w:r w:rsidRPr="00B05DB1">
        <w:t>Assessment processes and techniques must be appropriate to the language, literacy and numeracy requirements of the work being performe</w:t>
      </w:r>
      <w:r w:rsidRPr="00B05DB1">
        <w:t>d and the needs of the candidate.</w:t>
      </w:r>
    </w:p>
    <w:p w:rsidR="00000000" w:rsidRPr="00B05DB1" w:rsidP="00B05DB1">
      <w:pPr>
        <w:pStyle w:val="ListBullet"/>
      </w:pPr>
      <w:r w:rsidRPr="00B05DB1">
        <w:t>Conditions for assessment must include access to all tools, equipment, materials and documentation required, including relevant workplace procedures, product and manufacturing specifications associated with this unit.</w:t>
      </w:r>
    </w:p>
    <w:p w:rsidR="00000000" w:rsidRPr="00B05DB1" w:rsidP="00B05DB1">
      <w:pPr>
        <w:pStyle w:val="AllowPageBreak"/>
      </w:pPr>
    </w:p>
    <w:p w:rsidR="00000000" w:rsidRPr="00B05DB1" w:rsidP="00B05DB1">
      <w:pPr>
        <w:pStyle w:val="Heading1"/>
      </w:pPr>
      <w:bookmarkStart w:id="15" w:name="O_936089"/>
      <w:bookmarkEnd w:id="15"/>
      <w:r w:rsidRPr="00B05DB1">
        <w:t>Links</w:t>
      </w:r>
    </w:p>
    <w:p w:rsidR="00000000" w:rsidRPr="00B05DB1" w:rsidP="00D91A40">
      <w:pPr>
        <w:pStyle w:val="BodyText"/>
      </w:pPr>
      <w:r w:rsidRPr="00B05DB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67AA5">
        <w:rPr>
          <w:rStyle w:val="Hyperlink"/>
        </w:rPr>
        <w:t>https://vetnet.gov.au/Pages/TrainingDocs.aspx?q=a203ec5c-de7d-406b-b3e1-8f1a9b76e92e</w:t>
      </w:r>
      <w:r>
        <w:fldChar w:fldCharType="end"/>
      </w:r>
    </w:p>
    <w:p w:rsidR="00000000" w:rsidRPr="00B05DB1" w:rsidP="00B05DB1"/>
    <w:sectPr w:rsidSect="00B05D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rsidRPr="00D91A40" w:rsidP="00D91A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0" w:rsidP="00B05D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1A40" w:rsidP="00B05D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1A40" w:rsidP="00B05D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rsidP="00B05DB1">
    <w:pPr>
      <w:pStyle w:val="Footer"/>
      <w:framePr w:wrap="around"/>
    </w:pPr>
    <w:r>
      <w:fldChar w:fldCharType="begin"/>
    </w:r>
    <w:r>
      <w:instrText xml:space="preserve"> DOCPROPERTY  Subject  \* MERGEFORMAT </w:instrText>
    </w:r>
    <w:r>
      <w:fldChar w:fldCharType="separate"/>
    </w:r>
    <w:r w:rsidR="00D91A40">
      <w:t>Approved</w:t>
    </w:r>
    <w:r w:rsidR="00D91A40">
      <w:fldChar w:fldCharType="end"/>
    </w:r>
    <w:r>
      <w:tab/>
      <w:t xml:space="preserve">Page </w:t>
    </w:r>
    <w:r>
      <w:fldChar w:fldCharType="begin"/>
    </w:r>
    <w:r>
      <w:instrText xml:space="preserve"> PAGE  \* Arabic  \* MERGEFORMAT </w:instrText>
    </w:r>
    <w:r>
      <w:fldChar w:fldCharType="separate"/>
    </w:r>
    <w:r w:rsidR="00D91A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1A40">
      <w:rPr>
        <w:noProof/>
      </w:rPr>
      <w:t>5</w:t>
    </w:r>
    <w:r>
      <w:rPr>
        <w:noProof/>
      </w:rPr>
      <w:fldChar w:fldCharType="end"/>
    </w:r>
  </w:p>
  <w:p w:rsidR="00B05DB1" w:rsidP="00B05DB1">
    <w:pPr>
      <w:pStyle w:val="Footer"/>
      <w:framePr w:wrap="around"/>
    </w:pPr>
    <w:r>
      <w:t xml:space="preserve">© Commonwealth of Australia, </w:t>
    </w:r>
    <w:r>
      <w:fldChar w:fldCharType="begin"/>
    </w:r>
    <w:r>
      <w:instrText xml:space="preserve"> DATE  \@ "yyyy"  \* MERGEFORMAT </w:instrText>
    </w:r>
    <w:r>
      <w:fldChar w:fldCharType="separate"/>
    </w:r>
    <w:r w:rsidR="00D91A40">
      <w:rPr>
        <w:noProof/>
      </w:rPr>
      <w:t>2025</w:t>
    </w:r>
    <w:r>
      <w:fldChar w:fldCharType="end"/>
    </w:r>
    <w:r>
      <w:tab/>
    </w:r>
    <w:r>
      <w:fldChar w:fldCharType="begin"/>
    </w:r>
    <w:r>
      <w:instrText xml:space="preserve"> DOCPROPERTY  Author  \* MERGEFORMAT </w:instrText>
    </w:r>
    <w:r>
      <w:fldChar w:fldCharType="separate"/>
    </w:r>
    <w:r w:rsidR="00D91A40">
      <w:t>Skills Insight</w:t>
    </w:r>
    <w:r w:rsidR="00D91A40">
      <w:fldChar w:fldCharType="end"/>
    </w:r>
  </w:p>
  <w:p w:rsidR="00B05DB1" w:rsidP="00B05D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DB1" w:rsidRPr="00D91A40" w:rsidP="00D91A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A40" w:rsidRPr="002D2AF8" w:rsidP="00B05DB1">
    <w:pPr>
      <w:pStyle w:val="Header"/>
      <w:framePr w:wrap="around"/>
    </w:pPr>
    <w:r>
      <w:fldChar w:fldCharType="begin"/>
    </w:r>
    <w:r>
      <w:instrText xml:space="preserve"> TITLE   \* MERGEFORMAT </w:instrText>
    </w:r>
    <w:r>
      <w:fldChar w:fldCharType="separate"/>
    </w:r>
    <w:r>
      <w:t>MSTHL2007 Operate machines to crust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1A40" w:rsidP="00B05D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DB1" w:rsidRPr="002D2AF8" w:rsidP="00B05DB1">
    <w:pPr>
      <w:pStyle w:val="Header"/>
      <w:framePr w:wrap="around"/>
    </w:pPr>
    <w:r>
      <w:fldChar w:fldCharType="begin"/>
    </w:r>
    <w:r>
      <w:instrText xml:space="preserve"> TITLE   \* MERGEFORMAT </w:instrText>
    </w:r>
    <w:r>
      <w:fldChar w:fldCharType="separate"/>
    </w:r>
    <w:r w:rsidR="00D91A40">
      <w:t>MSTHL2007 Operate machines to crust hides, skins or leather</w:t>
    </w:r>
    <w:r w:rsidR="00D91A40">
      <w:fldChar w:fldCharType="end"/>
    </w:r>
    <w:r>
      <w:tab/>
      <w:t xml:space="preserve">Date this document was generated: </w:t>
    </w:r>
    <w:r>
      <w:fldChar w:fldCharType="begin"/>
    </w:r>
    <w:r>
      <w:instrText xml:space="preserve"> CREATEDATE  \@ "d MMMM yyyy"  \* MERGEFORMAT </w:instrText>
    </w:r>
    <w:r>
      <w:fldChar w:fldCharType="separate"/>
    </w:r>
    <w:r w:rsidR="00D91A40">
      <w:rPr>
        <w:noProof/>
      </w:rPr>
      <w:t>2 March 2025</w:t>
    </w:r>
    <w:r>
      <w:fldChar w:fldCharType="end"/>
    </w:r>
  </w:p>
  <w:p w:rsidR="00B05DB1" w:rsidP="00B05D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ECA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12C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EB4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D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DB1"/>
    <w:pPr>
      <w:spacing w:before="360" w:after="60"/>
      <w:outlineLvl w:val="0"/>
    </w:pPr>
    <w:rPr>
      <w:sz w:val="32"/>
    </w:rPr>
  </w:style>
  <w:style w:type="paragraph" w:styleId="Heading2">
    <w:name w:val="heading 2"/>
    <w:basedOn w:val="HeadingBase"/>
    <w:next w:val="BodyText"/>
    <w:link w:val="Heading2Char"/>
    <w:qFormat/>
    <w:rsid w:val="00B05DB1"/>
    <w:pPr>
      <w:keepLines/>
      <w:spacing w:before="240" w:after="120"/>
      <w:outlineLvl w:val="1"/>
    </w:pPr>
    <w:rPr>
      <w:sz w:val="28"/>
      <w:szCs w:val="40"/>
    </w:rPr>
  </w:style>
  <w:style w:type="paragraph" w:styleId="Heading3">
    <w:name w:val="heading 3"/>
    <w:basedOn w:val="HeadingBase"/>
    <w:next w:val="BodyText"/>
    <w:link w:val="Heading3Char"/>
    <w:qFormat/>
    <w:rsid w:val="00B05DB1"/>
    <w:pPr>
      <w:spacing w:before="180" w:after="120"/>
      <w:outlineLvl w:val="2"/>
    </w:pPr>
    <w:rPr>
      <w:spacing w:val="-10"/>
      <w:kern w:val="32"/>
    </w:rPr>
  </w:style>
  <w:style w:type="paragraph" w:styleId="Heading4">
    <w:name w:val="heading 4"/>
    <w:basedOn w:val="HeadingBase"/>
    <w:next w:val="BodyText"/>
    <w:link w:val="Heading4Char"/>
    <w:qFormat/>
    <w:rsid w:val="00B05DB1"/>
    <w:pPr>
      <w:spacing w:before="160" w:after="120"/>
      <w:outlineLvl w:val="3"/>
    </w:pPr>
    <w:rPr>
      <w:sz w:val="22"/>
    </w:rPr>
  </w:style>
  <w:style w:type="paragraph" w:styleId="Heading5">
    <w:name w:val="heading 5"/>
    <w:basedOn w:val="HeadingBase"/>
    <w:next w:val="Normal"/>
    <w:link w:val="Heading5Char"/>
    <w:qFormat/>
    <w:rsid w:val="00B05DB1"/>
    <w:pPr>
      <w:spacing w:before="80"/>
      <w:outlineLvl w:val="4"/>
    </w:pPr>
    <w:rPr>
      <w:color w:val="918585"/>
      <w:sz w:val="20"/>
    </w:rPr>
  </w:style>
  <w:style w:type="paragraph" w:styleId="Heading6">
    <w:name w:val="heading 6"/>
    <w:basedOn w:val="HeadingBase"/>
    <w:next w:val="Normal"/>
    <w:link w:val="Heading6Char"/>
    <w:qFormat/>
    <w:rsid w:val="00B05DB1"/>
    <w:pPr>
      <w:spacing w:before="60"/>
      <w:outlineLvl w:val="5"/>
    </w:pPr>
    <w:rPr>
      <w:color w:val="918585"/>
      <w:sz w:val="20"/>
    </w:rPr>
  </w:style>
  <w:style w:type="paragraph" w:styleId="Heading7">
    <w:name w:val="heading 7"/>
    <w:basedOn w:val="Normal"/>
    <w:next w:val="Normal"/>
    <w:link w:val="Heading7Char"/>
    <w:qFormat/>
    <w:rsid w:val="00B05DB1"/>
    <w:pPr>
      <w:ind w:left="720"/>
      <w:outlineLvl w:val="6"/>
    </w:pPr>
    <w:rPr>
      <w:i/>
    </w:rPr>
  </w:style>
  <w:style w:type="paragraph" w:styleId="Heading8">
    <w:name w:val="heading 8"/>
    <w:basedOn w:val="Normal"/>
    <w:next w:val="Normal"/>
    <w:link w:val="Heading8Char"/>
    <w:qFormat/>
    <w:rsid w:val="00B05DB1"/>
    <w:pPr>
      <w:ind w:left="720"/>
      <w:outlineLvl w:val="7"/>
    </w:pPr>
    <w:rPr>
      <w:i/>
    </w:rPr>
  </w:style>
  <w:style w:type="paragraph" w:styleId="Heading9">
    <w:name w:val="heading 9"/>
    <w:basedOn w:val="Normal"/>
    <w:next w:val="Normal"/>
    <w:link w:val="Heading9Char"/>
    <w:qFormat/>
    <w:rsid w:val="00B05DB1"/>
    <w:pPr>
      <w:ind w:left="720"/>
      <w:outlineLvl w:val="8"/>
    </w:pPr>
    <w:rPr>
      <w:i/>
    </w:rPr>
  </w:style>
  <w:style w:type="character" w:default="1" w:styleId="DefaultParagraphFont">
    <w:name w:val="Default Paragraph Font"/>
    <w:uiPriority w:val="1"/>
    <w:unhideWhenUsed/>
    <w:rsid w:val="00B05D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DB1"/>
  </w:style>
  <w:style w:type="character" w:customStyle="1" w:styleId="Heading1Char">
    <w:name w:val="Heading 1 Char"/>
    <w:basedOn w:val="DefaultParagraphFont"/>
    <w:link w:val="Heading1"/>
    <w:rsid w:val="00B05DB1"/>
    <w:rPr>
      <w:rFonts w:ascii="Times New Roman" w:eastAsia="Times New Roman" w:hAnsi="Times New Roman" w:cs="Times New Roman"/>
      <w:b/>
      <w:sz w:val="32"/>
      <w:szCs w:val="20"/>
      <w:lang w:eastAsia="en-US"/>
    </w:rPr>
  </w:style>
  <w:style w:type="paragraph" w:styleId="BodyText">
    <w:name w:val="Body Text"/>
    <w:basedOn w:val="Normal"/>
    <w:link w:val="BodyTextChar"/>
    <w:rsid w:val="00B05D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DB1"/>
    <w:rPr>
      <w:rFonts w:ascii="Times New Roman" w:eastAsia="Times New Roman" w:hAnsi="Times New Roman" w:cs="Times New Roman"/>
      <w:sz w:val="24"/>
      <w:lang w:eastAsia="en-US"/>
    </w:rPr>
  </w:style>
  <w:style w:type="paragraph" w:styleId="ListBullet">
    <w:name w:val="List Bullet"/>
    <w:basedOn w:val="List"/>
    <w:rsid w:val="00B05DB1"/>
    <w:pPr>
      <w:numPr>
        <w:numId w:val="12"/>
      </w:numPr>
      <w:tabs>
        <w:tab w:val="clear" w:pos="340"/>
      </w:tabs>
      <w:spacing w:before="40" w:after="40"/>
    </w:pPr>
  </w:style>
  <w:style w:type="character" w:customStyle="1" w:styleId="SpecialBold">
    <w:name w:val="Special Bold"/>
    <w:basedOn w:val="DefaultParagraphFont"/>
    <w:rsid w:val="00B05DB1"/>
    <w:rPr>
      <w:b/>
      <w:spacing w:val="0"/>
    </w:rPr>
  </w:style>
  <w:style w:type="paragraph" w:styleId="ListBullet2">
    <w:name w:val="List Bullet 2"/>
    <w:basedOn w:val="List2"/>
    <w:rsid w:val="00B05DB1"/>
    <w:pPr>
      <w:numPr>
        <w:numId w:val="13"/>
      </w:numPr>
      <w:tabs>
        <w:tab w:val="clear" w:pos="680"/>
      </w:tabs>
    </w:pPr>
  </w:style>
  <w:style w:type="paragraph" w:customStyle="1" w:styleId="SuperHeading">
    <w:name w:val="SuperHeading"/>
    <w:basedOn w:val="Normal"/>
    <w:rsid w:val="00B05DB1"/>
    <w:pPr>
      <w:spacing w:before="240" w:after="120"/>
      <w:outlineLvl w:val="0"/>
    </w:pPr>
    <w:rPr>
      <w:rFonts w:ascii="Times New Roman" w:hAnsi="Times New Roman"/>
      <w:b/>
      <w:sz w:val="32"/>
    </w:rPr>
  </w:style>
  <w:style w:type="paragraph" w:customStyle="1" w:styleId="AllowPageBreak">
    <w:name w:val="AllowPageBreak"/>
    <w:rsid w:val="00B05D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D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D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D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D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D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D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D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DB1"/>
    <w:rPr>
      <w:rFonts w:ascii="Courier New" w:eastAsia="Times New Roman" w:hAnsi="Courier New" w:cs="Times New Roman"/>
      <w:i/>
      <w:szCs w:val="20"/>
      <w:lang w:eastAsia="en-US"/>
    </w:rPr>
  </w:style>
  <w:style w:type="paragraph" w:customStyle="1" w:styleId="HeadingBase">
    <w:name w:val="Heading Base"/>
    <w:rsid w:val="00B05D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DB1"/>
    <w:pPr>
      <w:tabs>
        <w:tab w:val="right" w:leader="dot" w:pos="9072"/>
      </w:tabs>
      <w:ind w:left="567"/>
    </w:pPr>
    <w:rPr>
      <w:szCs w:val="22"/>
    </w:rPr>
  </w:style>
  <w:style w:type="paragraph" w:customStyle="1" w:styleId="TOCBase">
    <w:name w:val="TOC Base"/>
    <w:rsid w:val="00B05D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DB1"/>
    <w:pPr>
      <w:tabs>
        <w:tab w:val="right" w:leader="dot" w:pos="9072"/>
      </w:tabs>
      <w:spacing w:before="40" w:after="40"/>
      <w:ind w:left="284"/>
    </w:pPr>
    <w:rPr>
      <w:rFonts w:ascii="Times New Roman" w:hAnsi="Times New Roman"/>
    </w:rPr>
  </w:style>
  <w:style w:type="paragraph" w:styleId="TOC1">
    <w:name w:val="toc 1"/>
    <w:basedOn w:val="TOCBase"/>
    <w:next w:val="Normal"/>
    <w:rsid w:val="00B05D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D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DB1"/>
    <w:rPr>
      <w:rFonts w:ascii="Times New Roman" w:eastAsia="Times New Roman" w:hAnsi="Times New Roman" w:cs="Times New Roman"/>
      <w:sz w:val="16"/>
      <w:lang w:eastAsia="en-US"/>
    </w:rPr>
  </w:style>
  <w:style w:type="paragraph" w:styleId="Title">
    <w:name w:val="Title"/>
    <w:basedOn w:val="HeadingBase"/>
    <w:link w:val="TitleChar"/>
    <w:qFormat/>
    <w:rsid w:val="00B05DB1"/>
    <w:pPr>
      <w:spacing w:before="5040"/>
      <w:jc w:val="center"/>
    </w:pPr>
    <w:rPr>
      <w:sz w:val="48"/>
      <w:szCs w:val="72"/>
      <w:lang w:val="en-US"/>
    </w:rPr>
  </w:style>
  <w:style w:type="character" w:customStyle="1" w:styleId="TitleChar">
    <w:name w:val="Title Char"/>
    <w:basedOn w:val="DefaultParagraphFont"/>
    <w:link w:val="Title"/>
    <w:rsid w:val="00B05D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DB1"/>
    <w:pPr>
      <w:tabs>
        <w:tab w:val="left" w:pos="3600"/>
        <w:tab w:val="left" w:pos="3958"/>
      </w:tabs>
    </w:pPr>
  </w:style>
  <w:style w:type="paragraph" w:styleId="List">
    <w:name w:val="List"/>
    <w:basedOn w:val="BodyText"/>
    <w:next w:val="BodyText"/>
    <w:rsid w:val="00B05DB1"/>
    <w:pPr>
      <w:tabs>
        <w:tab w:val="left" w:pos="340"/>
      </w:tabs>
      <w:spacing w:before="60" w:after="60"/>
      <w:ind w:left="340" w:hanging="340"/>
    </w:pPr>
  </w:style>
  <w:style w:type="paragraph" w:customStyle="1" w:styleId="Note">
    <w:name w:val="Note"/>
    <w:basedOn w:val="BodyText"/>
    <w:rsid w:val="00B05D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DB1"/>
    <w:pPr>
      <w:framePr w:wrap="auto" w:hAnchor="text" w:y="6049"/>
    </w:pPr>
    <w:rPr>
      <w:color w:val="000000"/>
      <w:sz w:val="40"/>
    </w:rPr>
  </w:style>
  <w:style w:type="paragraph" w:customStyle="1" w:styleId="TOCTitle">
    <w:name w:val="TOCTitle"/>
    <w:basedOn w:val="Heading1"/>
    <w:rsid w:val="00B05DB1"/>
    <w:pPr>
      <w:spacing w:after="240"/>
      <w:jc w:val="center"/>
      <w:outlineLvl w:val="9"/>
    </w:pPr>
    <w:rPr>
      <w:caps/>
    </w:rPr>
  </w:style>
  <w:style w:type="paragraph" w:customStyle="1" w:styleId="Version">
    <w:name w:val="Version"/>
    <w:rsid w:val="00B05D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DB1"/>
    <w:pPr>
      <w:keepNext w:val="0"/>
      <w:tabs>
        <w:tab w:val="right" w:pos="4176"/>
      </w:tabs>
      <w:ind w:left="198" w:hanging="198"/>
    </w:pPr>
    <w:rPr>
      <w:rFonts w:ascii="Garamond" w:hAnsi="Garamond"/>
    </w:rPr>
  </w:style>
  <w:style w:type="paragraph" w:styleId="IndexHeading">
    <w:name w:val="index heading"/>
    <w:basedOn w:val="Normal"/>
    <w:next w:val="Index1"/>
    <w:semiHidden/>
    <w:rsid w:val="00B05DB1"/>
    <w:pPr>
      <w:spacing w:before="120" w:after="120"/>
    </w:pPr>
    <w:rPr>
      <w:rFonts w:ascii="Arial" w:hAnsi="Arial"/>
      <w:b/>
      <w:color w:val="918585"/>
      <w:sz w:val="24"/>
    </w:rPr>
  </w:style>
  <w:style w:type="paragraph" w:styleId="Header">
    <w:name w:val="header"/>
    <w:basedOn w:val="Normal"/>
    <w:link w:val="HeaderChar"/>
    <w:rsid w:val="00B05D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DB1"/>
    <w:rPr>
      <w:rFonts w:ascii="Times New Roman" w:eastAsia="Times New Roman" w:hAnsi="Times New Roman" w:cs="Times New Roman"/>
      <w:sz w:val="16"/>
      <w:szCs w:val="20"/>
      <w:lang w:val="en-GB" w:eastAsia="en-US"/>
    </w:rPr>
  </w:style>
  <w:style w:type="paragraph" w:customStyle="1" w:styleId="Chapter">
    <w:name w:val="Chapter"/>
    <w:basedOn w:val="Normal"/>
    <w:rsid w:val="00B05DB1"/>
    <w:pPr>
      <w:spacing w:before="240"/>
    </w:pPr>
    <w:rPr>
      <w:rFonts w:ascii="Times New Roman" w:hAnsi="Times New Roman"/>
      <w:smallCaps/>
      <w:spacing w:val="80"/>
      <w:sz w:val="28"/>
    </w:rPr>
  </w:style>
  <w:style w:type="paragraph" w:customStyle="1" w:styleId="InChapter">
    <w:name w:val="InChapter"/>
    <w:basedOn w:val="Heading3"/>
    <w:rsid w:val="00B05DB1"/>
    <w:pPr>
      <w:spacing w:after="240"/>
      <w:outlineLvl w:val="9"/>
    </w:pPr>
    <w:rPr>
      <w:noProof/>
    </w:rPr>
  </w:style>
  <w:style w:type="paragraph" w:styleId="Index2">
    <w:name w:val="index 2"/>
    <w:basedOn w:val="Normal"/>
    <w:next w:val="Normal"/>
    <w:semiHidden/>
    <w:rsid w:val="00B05DB1"/>
    <w:pPr>
      <w:tabs>
        <w:tab w:val="right" w:pos="4176"/>
      </w:tabs>
      <w:ind w:left="568" w:hanging="284"/>
    </w:pPr>
    <w:rPr>
      <w:rFonts w:ascii="Garamond" w:hAnsi="Garamond"/>
    </w:rPr>
  </w:style>
  <w:style w:type="paragraph" w:customStyle="1" w:styleId="Byline">
    <w:name w:val="Byline"/>
    <w:rsid w:val="00B05D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DB1"/>
    <w:pPr>
      <w:tabs>
        <w:tab w:val="clear" w:pos="3600"/>
        <w:tab w:val="clear" w:pos="3958"/>
      </w:tabs>
      <w:jc w:val="right"/>
    </w:pPr>
  </w:style>
  <w:style w:type="character" w:styleId="Emphasis">
    <w:name w:val="Emphasis"/>
    <w:basedOn w:val="DefaultParagraphFont"/>
    <w:qFormat/>
    <w:rsid w:val="00B05DB1"/>
    <w:rPr>
      <w:i/>
    </w:rPr>
  </w:style>
  <w:style w:type="paragraph" w:styleId="Caption">
    <w:name w:val="caption"/>
    <w:basedOn w:val="BodyText"/>
    <w:next w:val="Normal"/>
    <w:qFormat/>
    <w:rsid w:val="00B05DB1"/>
    <w:pPr>
      <w:framePr w:w="2268" w:hSpace="181" w:vSpace="181" w:wrap="around" w:vAnchor="text" w:hAnchor="page" w:x="1135" w:y="285" w:anchorLock="1"/>
    </w:pPr>
    <w:rPr>
      <w:i/>
    </w:rPr>
  </w:style>
  <w:style w:type="paragraph" w:customStyle="1" w:styleId="MiniTOCTitle">
    <w:name w:val="MiniTOCTitle"/>
    <w:basedOn w:val="Heading4"/>
    <w:rsid w:val="00B05DB1"/>
    <w:pPr>
      <w:spacing w:before="240"/>
      <w:outlineLvl w:val="9"/>
    </w:pPr>
    <w:rPr>
      <w:noProof/>
      <w:sz w:val="24"/>
    </w:rPr>
  </w:style>
  <w:style w:type="paragraph" w:customStyle="1" w:styleId="MiniTOCItem">
    <w:name w:val="MiniTOCItem"/>
    <w:basedOn w:val="ListBullet"/>
    <w:rsid w:val="00B05DB1"/>
    <w:pPr>
      <w:numPr>
        <w:numId w:val="0"/>
      </w:numPr>
      <w:tabs>
        <w:tab w:val="right" w:leader="dot" w:pos="6521"/>
      </w:tabs>
      <w:spacing w:before="0" w:after="0"/>
    </w:pPr>
  </w:style>
  <w:style w:type="paragraph" w:customStyle="1" w:styleId="TOFTitle">
    <w:name w:val="TOFTitle"/>
    <w:basedOn w:val="TOCTitle"/>
    <w:rsid w:val="00B05DB1"/>
  </w:style>
  <w:style w:type="paragraph" w:styleId="TableofFigures">
    <w:name w:val="table of figures"/>
    <w:basedOn w:val="Normal"/>
    <w:next w:val="Normal"/>
    <w:semiHidden/>
    <w:rsid w:val="00B05DB1"/>
    <w:pPr>
      <w:tabs>
        <w:tab w:val="right" w:leader="dot" w:pos="9072"/>
      </w:tabs>
      <w:ind w:left="970" w:hanging="403"/>
    </w:pPr>
    <w:rPr>
      <w:rFonts w:ascii="Times New Roman" w:hAnsi="Times New Roman"/>
      <w:b/>
    </w:rPr>
  </w:style>
  <w:style w:type="paragraph" w:styleId="ListNumber">
    <w:name w:val="List Number"/>
    <w:basedOn w:val="List"/>
    <w:rsid w:val="00B05DB1"/>
    <w:pPr>
      <w:numPr>
        <w:numId w:val="15"/>
      </w:numPr>
      <w:tabs>
        <w:tab w:val="clear" w:pos="340"/>
      </w:tabs>
    </w:pPr>
  </w:style>
  <w:style w:type="character" w:customStyle="1" w:styleId="WingdingSymbols">
    <w:name w:val="Wingding Symbols"/>
    <w:rsid w:val="00B05DB1"/>
    <w:rPr>
      <w:rFonts w:ascii="Wingdings" w:hAnsi="Wingdings"/>
    </w:rPr>
  </w:style>
  <w:style w:type="paragraph" w:customStyle="1" w:styleId="TableHeading">
    <w:name w:val="Table Heading"/>
    <w:basedOn w:val="HeadingBase"/>
    <w:rsid w:val="00B05DB1"/>
    <w:pPr>
      <w:keepLines/>
      <w:pBdr>
        <w:bottom w:val="single" w:sz="6" w:space="1" w:color="918585"/>
      </w:pBdr>
      <w:spacing w:before="240"/>
    </w:pPr>
  </w:style>
  <w:style w:type="character" w:customStyle="1" w:styleId="HotSpot">
    <w:name w:val="HotSpot"/>
    <w:rsid w:val="00B05DB1"/>
    <w:rPr>
      <w:color w:val="0033CC"/>
      <w:u w:val="none"/>
    </w:rPr>
  </w:style>
  <w:style w:type="paragraph" w:customStyle="1" w:styleId="BodyTextRight">
    <w:name w:val="Body Text Right"/>
    <w:basedOn w:val="BodyText"/>
    <w:rsid w:val="00B05DB1"/>
    <w:pPr>
      <w:spacing w:before="0" w:after="0"/>
      <w:jc w:val="right"/>
    </w:pPr>
  </w:style>
  <w:style w:type="paragraph" w:styleId="Index3">
    <w:name w:val="index 3"/>
    <w:basedOn w:val="ListNumber2"/>
    <w:next w:val="Normal"/>
    <w:semiHidden/>
    <w:rsid w:val="00B05DB1"/>
    <w:pPr>
      <w:numPr>
        <w:numId w:val="0"/>
      </w:numPr>
      <w:tabs>
        <w:tab w:val="right" w:leader="dot" w:pos="4176"/>
      </w:tabs>
    </w:pPr>
  </w:style>
  <w:style w:type="paragraph" w:styleId="ListNumber2">
    <w:name w:val="List Number 2"/>
    <w:basedOn w:val="List2"/>
    <w:rsid w:val="00B05DB1"/>
    <w:pPr>
      <w:numPr>
        <w:numId w:val="10"/>
      </w:numPr>
      <w:tabs>
        <w:tab w:val="clear" w:pos="1060"/>
      </w:tabs>
    </w:pPr>
  </w:style>
  <w:style w:type="paragraph" w:customStyle="1" w:styleId="MarginNote">
    <w:name w:val="Margin Note"/>
    <w:basedOn w:val="BodyText"/>
    <w:rsid w:val="00B05D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D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D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DB1"/>
    <w:rPr>
      <w:sz w:val="32"/>
    </w:rPr>
  </w:style>
  <w:style w:type="paragraph" w:customStyle="1" w:styleId="HeadingProcedure">
    <w:name w:val="Heading Procedure"/>
    <w:basedOn w:val="HeadingBase"/>
    <w:next w:val="Normal"/>
    <w:rsid w:val="00B05DB1"/>
    <w:pPr>
      <w:tabs>
        <w:tab w:val="left" w:pos="0"/>
      </w:tabs>
      <w:spacing w:before="120" w:after="60"/>
    </w:pPr>
    <w:rPr>
      <w:i/>
      <w:color w:val="918585"/>
      <w:sz w:val="22"/>
    </w:rPr>
  </w:style>
  <w:style w:type="paragraph" w:customStyle="1" w:styleId="TableBodyText">
    <w:name w:val="Table Body Text"/>
    <w:basedOn w:val="BodyText"/>
    <w:rsid w:val="00B05DB1"/>
    <w:pPr>
      <w:spacing w:before="60" w:after="60"/>
    </w:pPr>
  </w:style>
  <w:style w:type="paragraph" w:styleId="ListContinue">
    <w:name w:val="List Continue"/>
    <w:basedOn w:val="List"/>
    <w:rsid w:val="00B05DB1"/>
    <w:pPr>
      <w:ind w:firstLine="0"/>
    </w:pPr>
  </w:style>
  <w:style w:type="paragraph" w:customStyle="1" w:styleId="ListNote">
    <w:name w:val="List Note"/>
    <w:basedOn w:val="List"/>
    <w:rsid w:val="00B05DB1"/>
    <w:pPr>
      <w:pBdr>
        <w:top w:val="single" w:sz="6" w:space="2" w:color="918585"/>
        <w:bottom w:val="single" w:sz="6" w:space="2" w:color="918585"/>
      </w:pBdr>
      <w:tabs>
        <w:tab w:val="left" w:pos="1021"/>
      </w:tabs>
      <w:ind w:firstLine="0"/>
    </w:pPr>
  </w:style>
  <w:style w:type="paragraph" w:customStyle="1" w:styleId="Warning">
    <w:name w:val="Warning"/>
    <w:basedOn w:val="BodyText"/>
    <w:rsid w:val="00B05DB1"/>
    <w:pPr>
      <w:shd w:val="clear" w:color="auto" w:fill="D9D9D9"/>
      <w:tabs>
        <w:tab w:val="left" w:pos="992"/>
      </w:tabs>
      <w:ind w:left="119" w:right="119"/>
    </w:pPr>
    <w:rPr>
      <w:sz w:val="20"/>
    </w:rPr>
  </w:style>
  <w:style w:type="paragraph" w:customStyle="1" w:styleId="MarginIcons">
    <w:name w:val="Margin Icons"/>
    <w:basedOn w:val="BodyText"/>
    <w:rsid w:val="00B05D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DB1"/>
    <w:rPr>
      <w:rFonts w:ascii="Courier New" w:hAnsi="Courier New"/>
    </w:rPr>
  </w:style>
  <w:style w:type="paragraph" w:customStyle="1" w:styleId="NoteBullet">
    <w:name w:val="Note Bullet"/>
    <w:basedOn w:val="Note"/>
    <w:rsid w:val="00B05DB1"/>
    <w:pPr>
      <w:tabs>
        <w:tab w:val="clear" w:pos="680"/>
      </w:tabs>
      <w:spacing w:before="60" w:after="60"/>
    </w:pPr>
  </w:style>
  <w:style w:type="paragraph" w:customStyle="1" w:styleId="SubHeading2">
    <w:name w:val="SubHeading2"/>
    <w:basedOn w:val="HeadingBase"/>
    <w:rsid w:val="00B05DB1"/>
    <w:pPr>
      <w:spacing w:before="240" w:after="60"/>
    </w:pPr>
    <w:rPr>
      <w:sz w:val="20"/>
    </w:rPr>
  </w:style>
  <w:style w:type="paragraph" w:customStyle="1" w:styleId="SubHeading1">
    <w:name w:val="SubHeading1"/>
    <w:basedOn w:val="HeadingBase"/>
    <w:rsid w:val="00B05DB1"/>
    <w:pPr>
      <w:spacing w:before="240" w:after="60"/>
    </w:pPr>
    <w:rPr>
      <w:color w:val="918585"/>
      <w:sz w:val="22"/>
    </w:rPr>
  </w:style>
  <w:style w:type="paragraph" w:customStyle="1" w:styleId="SideHeading">
    <w:name w:val="Side Heading"/>
    <w:basedOn w:val="HeadingBase"/>
    <w:rsid w:val="00B05D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DB1"/>
    <w:pPr>
      <w:tabs>
        <w:tab w:val="num" w:pos="360"/>
      </w:tabs>
    </w:pPr>
  </w:style>
  <w:style w:type="paragraph" w:styleId="PlainText">
    <w:name w:val="Plain Text"/>
    <w:basedOn w:val="Normal"/>
    <w:link w:val="PlainTextChar"/>
    <w:rsid w:val="00B05DB1"/>
    <w:rPr>
      <w:sz w:val="20"/>
    </w:rPr>
  </w:style>
  <w:style w:type="character" w:customStyle="1" w:styleId="PlainTextChar">
    <w:name w:val="Plain Text Char"/>
    <w:basedOn w:val="DefaultParagraphFont"/>
    <w:link w:val="PlainText"/>
    <w:rsid w:val="00B05DB1"/>
    <w:rPr>
      <w:rFonts w:ascii="Courier New" w:eastAsia="Times New Roman" w:hAnsi="Courier New" w:cs="Times New Roman"/>
      <w:sz w:val="20"/>
      <w:szCs w:val="20"/>
      <w:lang w:eastAsia="en-US"/>
    </w:rPr>
  </w:style>
  <w:style w:type="character" w:customStyle="1" w:styleId="MenuOption">
    <w:name w:val="Menu Option"/>
    <w:basedOn w:val="DefaultParagraphFont"/>
    <w:rsid w:val="00B05DB1"/>
    <w:rPr>
      <w:b/>
      <w:smallCaps/>
    </w:rPr>
  </w:style>
  <w:style w:type="paragraph" w:customStyle="1" w:styleId="TableListNumber">
    <w:name w:val="Table List Number"/>
    <w:basedOn w:val="ListNumber"/>
    <w:rsid w:val="00B05DB1"/>
    <w:pPr>
      <w:numPr>
        <w:numId w:val="0"/>
      </w:numPr>
    </w:pPr>
  </w:style>
  <w:style w:type="paragraph" w:styleId="TOC4">
    <w:name w:val="toc 4"/>
    <w:basedOn w:val="TOCBase"/>
    <w:next w:val="Normal"/>
    <w:semiHidden/>
    <w:rsid w:val="00B05DB1"/>
    <w:pPr>
      <w:tabs>
        <w:tab w:val="right" w:leader="dot" w:pos="9071"/>
      </w:tabs>
      <w:ind w:left="1701"/>
    </w:pPr>
  </w:style>
  <w:style w:type="paragraph" w:customStyle="1" w:styleId="ListAlpha">
    <w:name w:val="List Alpha"/>
    <w:basedOn w:val="List"/>
    <w:rsid w:val="00B05DB1"/>
    <w:pPr>
      <w:numPr>
        <w:numId w:val="9"/>
      </w:numPr>
    </w:pPr>
  </w:style>
  <w:style w:type="paragraph" w:customStyle="1" w:styleId="ListAlpha2">
    <w:name w:val="List Alpha 2"/>
    <w:basedOn w:val="List2"/>
    <w:rsid w:val="00B05DB1"/>
    <w:pPr>
      <w:numPr>
        <w:numId w:val="8"/>
      </w:numPr>
    </w:pPr>
  </w:style>
  <w:style w:type="paragraph" w:styleId="List2">
    <w:name w:val="List 2"/>
    <w:basedOn w:val="BodyText"/>
    <w:rsid w:val="00B05DB1"/>
    <w:pPr>
      <w:tabs>
        <w:tab w:val="left" w:pos="680"/>
      </w:tabs>
      <w:spacing w:before="60" w:after="60"/>
      <w:ind w:left="680" w:hanging="340"/>
    </w:pPr>
  </w:style>
  <w:style w:type="paragraph" w:styleId="List3">
    <w:name w:val="List 3"/>
    <w:basedOn w:val="BodyText"/>
    <w:rsid w:val="00B05DB1"/>
    <w:pPr>
      <w:tabs>
        <w:tab w:val="left" w:pos="1021"/>
      </w:tabs>
      <w:spacing w:before="60" w:after="60"/>
      <w:ind w:left="1020" w:hanging="340"/>
    </w:pPr>
  </w:style>
  <w:style w:type="paragraph" w:styleId="List4">
    <w:name w:val="List 4"/>
    <w:basedOn w:val="BodyText"/>
    <w:rsid w:val="00B05DB1"/>
    <w:pPr>
      <w:tabs>
        <w:tab w:val="left" w:pos="1361"/>
      </w:tabs>
      <w:spacing w:before="60" w:after="60"/>
      <w:ind w:left="1361" w:hanging="340"/>
    </w:pPr>
  </w:style>
  <w:style w:type="paragraph" w:styleId="List5">
    <w:name w:val="List 5"/>
    <w:basedOn w:val="BodyText"/>
    <w:rsid w:val="00B05DB1"/>
    <w:pPr>
      <w:tabs>
        <w:tab w:val="left" w:pos="1701"/>
      </w:tabs>
      <w:spacing w:before="60" w:after="60"/>
      <w:ind w:left="1701" w:hanging="340"/>
    </w:pPr>
  </w:style>
  <w:style w:type="paragraph" w:styleId="ListBullet3">
    <w:name w:val="List Bullet 3"/>
    <w:basedOn w:val="List3"/>
    <w:rsid w:val="00B05DB1"/>
    <w:pPr>
      <w:numPr>
        <w:numId w:val="14"/>
      </w:numPr>
      <w:tabs>
        <w:tab w:val="clear" w:pos="1021"/>
      </w:tabs>
      <w:ind w:left="1037" w:hanging="357"/>
    </w:pPr>
  </w:style>
  <w:style w:type="paragraph" w:styleId="ListBullet4">
    <w:name w:val="List Bullet 4"/>
    <w:basedOn w:val="List4"/>
    <w:rsid w:val="00B05DB1"/>
    <w:pPr>
      <w:numPr>
        <w:numId w:val="3"/>
      </w:numPr>
      <w:tabs>
        <w:tab w:val="clear" w:pos="1361"/>
      </w:tabs>
    </w:pPr>
  </w:style>
  <w:style w:type="paragraph" w:styleId="ListBullet5">
    <w:name w:val="List Bullet 5"/>
    <w:basedOn w:val="List5"/>
    <w:rsid w:val="00B05DB1"/>
    <w:pPr>
      <w:numPr>
        <w:numId w:val="4"/>
      </w:numPr>
    </w:pPr>
  </w:style>
  <w:style w:type="paragraph" w:styleId="ListContinue2">
    <w:name w:val="List Continue 2"/>
    <w:basedOn w:val="List2"/>
    <w:rsid w:val="00B05DB1"/>
    <w:pPr>
      <w:ind w:firstLine="0"/>
    </w:pPr>
  </w:style>
  <w:style w:type="paragraph" w:styleId="ListContinue3">
    <w:name w:val="List Continue 3"/>
    <w:basedOn w:val="List3"/>
    <w:rsid w:val="00B05DB1"/>
    <w:pPr>
      <w:ind w:left="1021" w:firstLine="0"/>
    </w:pPr>
  </w:style>
  <w:style w:type="paragraph" w:styleId="ListContinue4">
    <w:name w:val="List Continue 4"/>
    <w:basedOn w:val="List4"/>
    <w:rsid w:val="00B05DB1"/>
    <w:pPr>
      <w:ind w:firstLine="0"/>
    </w:pPr>
  </w:style>
  <w:style w:type="paragraph" w:styleId="ListContinue5">
    <w:name w:val="List Continue 5"/>
    <w:basedOn w:val="List5"/>
    <w:rsid w:val="00B05DB1"/>
    <w:pPr>
      <w:ind w:firstLine="0"/>
    </w:pPr>
  </w:style>
  <w:style w:type="paragraph" w:styleId="ListNumber3">
    <w:name w:val="List Number 3"/>
    <w:basedOn w:val="List3"/>
    <w:rsid w:val="00B05DB1"/>
    <w:pPr>
      <w:numPr>
        <w:numId w:val="5"/>
      </w:numPr>
    </w:pPr>
  </w:style>
  <w:style w:type="paragraph" w:styleId="ListNumber4">
    <w:name w:val="List Number 4"/>
    <w:basedOn w:val="List4"/>
    <w:rsid w:val="00B05DB1"/>
    <w:pPr>
      <w:numPr>
        <w:numId w:val="6"/>
      </w:numPr>
    </w:pPr>
  </w:style>
  <w:style w:type="paragraph" w:styleId="ListNumber5">
    <w:name w:val="List Number 5"/>
    <w:basedOn w:val="List5"/>
    <w:rsid w:val="00B05DB1"/>
    <w:pPr>
      <w:numPr>
        <w:numId w:val="7"/>
      </w:numPr>
    </w:pPr>
  </w:style>
  <w:style w:type="paragraph" w:styleId="BlockText">
    <w:name w:val="Block Text"/>
    <w:basedOn w:val="Normal"/>
    <w:rsid w:val="00B05DB1"/>
    <w:pPr>
      <w:spacing w:after="120"/>
      <w:ind w:left="1440" w:right="1440"/>
    </w:pPr>
  </w:style>
  <w:style w:type="character" w:customStyle="1" w:styleId="Subscript">
    <w:name w:val="Subscript"/>
    <w:basedOn w:val="DefaultParagraphFont"/>
    <w:rsid w:val="00B05DB1"/>
    <w:rPr>
      <w:sz w:val="16"/>
      <w:vertAlign w:val="subscript"/>
    </w:rPr>
  </w:style>
  <w:style w:type="character" w:customStyle="1" w:styleId="Superscript">
    <w:name w:val="Superscript"/>
    <w:basedOn w:val="DefaultParagraphFont"/>
    <w:rsid w:val="00B05DB1"/>
    <w:rPr>
      <w:sz w:val="16"/>
      <w:vertAlign w:val="superscript"/>
    </w:rPr>
  </w:style>
  <w:style w:type="character" w:customStyle="1" w:styleId="Symbols">
    <w:name w:val="Symbols"/>
    <w:basedOn w:val="DefaultParagraphFont"/>
    <w:rsid w:val="00B05DB1"/>
    <w:rPr>
      <w:rFonts w:ascii="Symbol" w:hAnsi="Symbol"/>
    </w:rPr>
  </w:style>
  <w:style w:type="character" w:customStyle="1" w:styleId="MenuOptions">
    <w:name w:val="Menu Options"/>
    <w:basedOn w:val="DefaultParagraphFont"/>
    <w:rsid w:val="00B05DB1"/>
    <w:rPr>
      <w:rFonts w:ascii="Arial Narrow" w:hAnsi="Arial Narrow"/>
      <w:smallCaps/>
    </w:rPr>
  </w:style>
  <w:style w:type="character" w:customStyle="1" w:styleId="Buttons">
    <w:name w:val="Buttons"/>
    <w:basedOn w:val="DefaultParagraphFont"/>
    <w:rsid w:val="00B05DB1"/>
    <w:rPr>
      <w:b/>
    </w:rPr>
  </w:style>
  <w:style w:type="character" w:customStyle="1" w:styleId="Underlined">
    <w:name w:val="Underlined"/>
    <w:basedOn w:val="DefaultParagraphFont"/>
    <w:rsid w:val="00B05DB1"/>
    <w:rPr>
      <w:u w:val="single"/>
    </w:rPr>
  </w:style>
  <w:style w:type="paragraph" w:customStyle="1" w:styleId="TableBodyTextRight">
    <w:name w:val="Table Body Text Right"/>
    <w:basedOn w:val="TableBodyText"/>
    <w:rsid w:val="00B05DB1"/>
    <w:pPr>
      <w:widowControl w:val="0"/>
      <w:autoSpaceDE w:val="0"/>
      <w:autoSpaceDN w:val="0"/>
      <w:adjustRightInd w:val="0"/>
      <w:jc w:val="right"/>
    </w:pPr>
    <w:rPr>
      <w:rFonts w:cs="Arial"/>
      <w:szCs w:val="18"/>
    </w:rPr>
  </w:style>
  <w:style w:type="paragraph" w:customStyle="1" w:styleId="CopyrightText">
    <w:name w:val="Copyright Text"/>
    <w:basedOn w:val="BodyText"/>
    <w:rsid w:val="00B05DB1"/>
    <w:rPr>
      <w:sz w:val="18"/>
    </w:rPr>
  </w:style>
  <w:style w:type="paragraph" w:customStyle="1" w:styleId="BodySmallRight">
    <w:name w:val="Body Small Right"/>
    <w:basedOn w:val="BodyTextRight"/>
    <w:rsid w:val="00B05DB1"/>
    <w:rPr>
      <w:sz w:val="18"/>
      <w:szCs w:val="18"/>
    </w:rPr>
  </w:style>
  <w:style w:type="paragraph" w:customStyle="1" w:styleId="MarginEdition">
    <w:name w:val="Margin Edition"/>
    <w:basedOn w:val="MarginNote"/>
    <w:rsid w:val="00B05DB1"/>
    <w:pPr>
      <w:spacing w:before="0" w:after="0"/>
    </w:pPr>
    <w:rPr>
      <w:rFonts w:ascii="Times New Roman" w:hAnsi="Times New Roman"/>
      <w:color w:val="999999"/>
    </w:rPr>
  </w:style>
  <w:style w:type="paragraph" w:customStyle="1" w:styleId="Spacer">
    <w:name w:val="Spacer"/>
    <w:basedOn w:val="Normal"/>
    <w:rsid w:val="00B05DB1"/>
    <w:rPr>
      <w:sz w:val="2"/>
      <w:szCs w:val="2"/>
    </w:rPr>
  </w:style>
  <w:style w:type="character" w:customStyle="1" w:styleId="Small">
    <w:name w:val="Small"/>
    <w:basedOn w:val="DefaultParagraphFont"/>
    <w:rsid w:val="00B05DB1"/>
    <w:rPr>
      <w:sz w:val="16"/>
    </w:rPr>
  </w:style>
  <w:style w:type="paragraph" w:customStyle="1" w:styleId="WideTable">
    <w:name w:val="Wide Table"/>
    <w:basedOn w:val="Normal"/>
    <w:rsid w:val="00B05DB1"/>
    <w:pPr>
      <w:ind w:left="-1418"/>
    </w:pPr>
    <w:rPr>
      <w:sz w:val="2"/>
      <w:szCs w:val="2"/>
    </w:rPr>
  </w:style>
  <w:style w:type="character" w:styleId="PageNumber">
    <w:name w:val="page number"/>
    <w:basedOn w:val="DefaultParagraphFont"/>
    <w:rsid w:val="00B05DB1"/>
  </w:style>
  <w:style w:type="paragraph" w:styleId="Quote">
    <w:name w:val="Quote"/>
    <w:basedOn w:val="Heading1"/>
    <w:link w:val="QuoteChar"/>
    <w:qFormat/>
    <w:rsid w:val="00B05DB1"/>
    <w:rPr>
      <w:b w:val="0"/>
      <w:sz w:val="72"/>
      <w:szCs w:val="72"/>
      <w:lang w:val="en-NZ"/>
    </w:rPr>
  </w:style>
  <w:style w:type="character" w:customStyle="1" w:styleId="QuoteChar">
    <w:name w:val="Quote Char"/>
    <w:basedOn w:val="DefaultParagraphFont"/>
    <w:link w:val="Quote"/>
    <w:rsid w:val="00B05D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DB1"/>
    <w:pPr>
      <w:pageBreakBefore/>
    </w:pPr>
  </w:style>
  <w:style w:type="paragraph" w:customStyle="1" w:styleId="Border">
    <w:name w:val="Border"/>
    <w:basedOn w:val="Normal"/>
    <w:qFormat/>
    <w:rsid w:val="00B05D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DB1"/>
    <w:rPr>
      <w:b/>
      <w:bCs/>
      <w:i/>
      <w:iCs/>
      <w:color w:val="auto"/>
    </w:rPr>
  </w:style>
  <w:style w:type="paragraph" w:styleId="IntenseQuote">
    <w:name w:val="Intense Quote"/>
    <w:basedOn w:val="Normal"/>
    <w:next w:val="Normal"/>
    <w:link w:val="IntenseQuoteChar"/>
    <w:uiPriority w:val="30"/>
    <w:qFormat/>
    <w:rsid w:val="00B05D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D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DB1"/>
    <w:rPr>
      <w:smallCaps/>
      <w:color w:val="auto"/>
      <w:u w:val="single"/>
    </w:rPr>
  </w:style>
  <w:style w:type="character" w:styleId="IntenseReference">
    <w:name w:val="Intense Reference"/>
    <w:basedOn w:val="DefaultParagraphFont"/>
    <w:uiPriority w:val="32"/>
    <w:qFormat/>
    <w:rsid w:val="00B05DB1"/>
    <w:rPr>
      <w:b/>
      <w:bCs/>
      <w:smallCaps/>
      <w:color w:val="auto"/>
      <w:spacing w:val="5"/>
      <w:u w:val="single"/>
    </w:rPr>
  </w:style>
  <w:style w:type="paragraph" w:customStyle="1" w:styleId="2ColumnHeading">
    <w:name w:val="2Column Heading"/>
    <w:basedOn w:val="BodyText"/>
    <w:qFormat/>
    <w:rsid w:val="00B05DB1"/>
    <w:pPr>
      <w:spacing w:after="60"/>
      <w:ind w:left="-2268"/>
    </w:pPr>
    <w:rPr>
      <w:b/>
    </w:rPr>
  </w:style>
  <w:style w:type="paragraph" w:customStyle="1" w:styleId="Heading1TOC">
    <w:name w:val="Heading1 TOC"/>
    <w:basedOn w:val="Normal"/>
    <w:qFormat/>
    <w:rsid w:val="00B05DB1"/>
    <w:pPr>
      <w:spacing w:before="240" w:after="120"/>
    </w:pPr>
    <w:rPr>
      <w:rFonts w:ascii="Times New Roman" w:hAnsi="Times New Roman"/>
      <w:b/>
      <w:sz w:val="32"/>
    </w:rPr>
  </w:style>
  <w:style w:type="paragraph" w:customStyle="1" w:styleId="Heading2TOC">
    <w:name w:val="Heading2 TOC"/>
    <w:basedOn w:val="Normal"/>
    <w:qFormat/>
    <w:rsid w:val="00B05DB1"/>
    <w:pPr>
      <w:spacing w:before="240" w:after="60"/>
    </w:pPr>
    <w:rPr>
      <w:rFonts w:ascii="Times New Roman" w:hAnsi="Times New Roman"/>
      <w:b/>
      <w:sz w:val="28"/>
    </w:rPr>
  </w:style>
  <w:style w:type="character" w:customStyle="1" w:styleId="Underline">
    <w:name w:val="Underline"/>
    <w:basedOn w:val="DefaultParagraphFont"/>
    <w:qFormat/>
    <w:rsid w:val="00B05DB1"/>
    <w:rPr>
      <w:u w:val="single"/>
    </w:rPr>
  </w:style>
  <w:style w:type="character" w:customStyle="1" w:styleId="BoldandItalics">
    <w:name w:val="Bold and Italics"/>
    <w:qFormat/>
    <w:rsid w:val="00B05DB1"/>
    <w:rPr>
      <w:b/>
      <w:i/>
      <w:u w:val="none"/>
    </w:rPr>
  </w:style>
  <w:style w:type="paragraph" w:styleId="BalloonText">
    <w:name w:val="Balloon Text"/>
    <w:basedOn w:val="Normal"/>
    <w:link w:val="BalloonTextChar"/>
    <w:rsid w:val="00B05DB1"/>
    <w:rPr>
      <w:rFonts w:ascii="Tahoma" w:hAnsi="Tahoma" w:cs="Tahoma"/>
      <w:sz w:val="16"/>
      <w:szCs w:val="16"/>
    </w:rPr>
  </w:style>
  <w:style w:type="character" w:customStyle="1" w:styleId="BalloonTextChar">
    <w:name w:val="Balloon Text Char"/>
    <w:basedOn w:val="DefaultParagraphFont"/>
    <w:link w:val="BalloonText"/>
    <w:rsid w:val="00B05D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D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D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DB1"/>
    <w:rPr>
      <w:b/>
      <w:color w:val="660033"/>
      <w:spacing w:val="0"/>
    </w:rPr>
  </w:style>
  <w:style w:type="paragraph" w:customStyle="1" w:styleId="Nameditemlist">
    <w:name w:val="Named item list"/>
    <w:basedOn w:val="BodyText"/>
    <w:qFormat/>
    <w:rsid w:val="00B05DB1"/>
    <w:pPr>
      <w:tabs>
        <w:tab w:val="left" w:pos="2835"/>
      </w:tabs>
      <w:ind w:left="2835" w:hanging="2835"/>
    </w:pPr>
  </w:style>
  <w:style w:type="paragraph" w:customStyle="1" w:styleId="BodyTextnopadding">
    <w:name w:val="Body Text no padding"/>
    <w:basedOn w:val="BodyText"/>
    <w:qFormat/>
    <w:rsid w:val="00B05DB1"/>
    <w:pPr>
      <w:spacing w:before="0" w:after="0"/>
    </w:pPr>
  </w:style>
  <w:style w:type="paragraph" w:customStyle="1" w:styleId="BodyTextBold">
    <w:name w:val="Body Text Bold"/>
    <w:basedOn w:val="BodyText"/>
    <w:qFormat/>
    <w:rsid w:val="00B05DB1"/>
    <w:rPr>
      <w:b/>
    </w:rPr>
  </w:style>
  <w:style w:type="character" w:styleId="Hyperlink">
    <w:name w:val="Hyperlink"/>
    <w:basedOn w:val="DefaultParagraphFont"/>
    <w:uiPriority w:val="99"/>
    <w:unhideWhenUsed/>
    <w:rsid w:val="00D91A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8211</Characters>
  <Application>Microsoft Office Word</Application>
  <DocSecurity>0</DocSecurity>
  <Lines>328</Lines>
  <Paragraphs>190</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MSTHL2007 Operate machines to crust hides, skins or leather</dc:title>
  <dc:subject>Approved</dc:subject>
  <dc:creator>Skills Insight</dc:creator>
  <cp:keywords>Release: 1</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