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02B" w:rsidP="00DB702B">
      <w:pPr>
        <w:pStyle w:val="Title"/>
      </w:pPr>
      <w:r>
        <w:fldChar w:fldCharType="begin"/>
      </w:r>
      <w:r>
        <w:instrText xml:space="preserve"> TITLE   \* MERGEFORMAT </w:instrText>
      </w:r>
      <w:r>
        <w:fldChar w:fldCharType="separate"/>
      </w:r>
      <w:r>
        <w:t>MSTHL2003 Operate machines to prepare hides or skins for tanning</w:t>
      </w:r>
      <w:r>
        <w:fldChar w:fldCharType="end"/>
      </w:r>
    </w:p>
    <w:p w:rsidR="00DB702B" w:rsidP="00DB702B">
      <w:pPr>
        <w:pStyle w:val="Version"/>
        <w:sectPr w:rsidSect="00D24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91E" w:rsidP="00D2491E">
      <w:pPr>
        <w:pStyle w:val="SuperHeading"/>
      </w:pPr>
      <w:r w:rsidRPr="00D2491E">
        <w:t>MSTHL2003 Ope</w:t>
      </w:r>
      <w:r w:rsidRPr="00D2491E">
        <w:t>rate machines to prepare hides or skins for tanning</w:t>
      </w:r>
    </w:p>
    <w:p w:rsidR="00000000" w:rsidRPr="00D2491E" w:rsidP="00D2491E">
      <w:pPr>
        <w:pStyle w:val="Heading1"/>
      </w:pPr>
      <w:bookmarkStart w:id="1" w:name="O_936018"/>
      <w:bookmarkEnd w:id="1"/>
      <w:r w:rsidRPr="00D2491E">
        <w:t>Modification History</w:t>
      </w:r>
    </w:p>
    <w:p w:rsidR="00000000" w:rsidRPr="00D2491E" w:rsidP="00DB702B">
      <w:pPr>
        <w:pStyle w:val="BodyText"/>
      </w:pPr>
      <w:r w:rsidRPr="00D2491E">
        <w:t>Release 1. Supersedes and is equivalent to LMTHL2003A Operate machines to prepare hides or skins for tanning</w:t>
      </w:r>
    </w:p>
    <w:p w:rsidR="00000000" w:rsidRPr="00D2491E" w:rsidP="00D2491E">
      <w:pPr>
        <w:pStyle w:val="Heading1"/>
      </w:pPr>
      <w:bookmarkStart w:id="2" w:name="O_936026"/>
      <w:bookmarkEnd w:id="2"/>
      <w:r w:rsidRPr="00D2491E">
        <w:t>Application</w:t>
      </w:r>
    </w:p>
    <w:p w:rsidR="00000000" w:rsidRPr="00D2491E" w:rsidP="00DB702B">
      <w:pPr>
        <w:pStyle w:val="BodyText"/>
      </w:pPr>
      <w:r w:rsidRPr="00D2491E">
        <w:t xml:space="preserve">This unit of competency covers the skills and knowledge required to perform the tasks associated with operating and carrying out operator maintenance of machines used for preparing hides and skins for tanning. </w:t>
      </w:r>
    </w:p>
    <w:p w:rsidR="00000000" w:rsidRPr="00D2491E" w:rsidP="00DB702B">
      <w:pPr>
        <w:pStyle w:val="BodyText"/>
      </w:pPr>
      <w:r w:rsidRPr="00D2491E">
        <w:t>The unit of competency applies to tanning th</w:t>
      </w:r>
      <w:r w:rsidRPr="00D2491E">
        <w:t>at may be conducted in restricted spaces or exposed conditions or controlled or open environments.</w:t>
      </w:r>
    </w:p>
    <w:p w:rsidR="00000000" w:rsidRPr="00D2491E" w:rsidP="00DB702B">
      <w:pPr>
        <w:pStyle w:val="BodyText"/>
      </w:pPr>
      <w:r w:rsidRPr="00D2491E">
        <w:t>Work may be conducted in small to large scale enterprises and may involve individual and team activities. Work is performed within industry codes, standards</w:t>
      </w:r>
      <w:r w:rsidRPr="00D2491E">
        <w:t xml:space="preserve"> and defined procedures, under direct supervision.</w:t>
      </w:r>
    </w:p>
    <w:p w:rsidR="00000000" w:rsidRPr="00D2491E" w:rsidP="00DB702B">
      <w:pPr>
        <w:pStyle w:val="BodyText"/>
      </w:pPr>
      <w:r w:rsidRPr="00D2491E">
        <w:t>No licensing, legislative or certification requirements apply to this unit at the time of publication.</w:t>
      </w:r>
    </w:p>
    <w:p w:rsidR="00000000" w:rsidRPr="00D2491E" w:rsidP="00D2491E">
      <w:pPr>
        <w:pStyle w:val="Heading1"/>
      </w:pPr>
      <w:bookmarkStart w:id="3" w:name="O_936025"/>
      <w:bookmarkEnd w:id="3"/>
      <w:r w:rsidRPr="00D2491E">
        <w:t>Pre-requisite Unit</w:t>
      </w:r>
    </w:p>
    <w:p w:rsidR="00000000" w:rsidRPr="00D2491E" w:rsidP="00DB702B">
      <w:pPr>
        <w:pStyle w:val="BodyText"/>
      </w:pPr>
      <w:r w:rsidRPr="00D2491E">
        <w:t>Nil</w:t>
      </w:r>
    </w:p>
    <w:p w:rsidR="00000000" w:rsidRPr="00D2491E" w:rsidP="00D2491E">
      <w:pPr>
        <w:pStyle w:val="Heading1"/>
      </w:pPr>
      <w:bookmarkStart w:id="4" w:name="O_936024"/>
      <w:bookmarkEnd w:id="4"/>
      <w:r w:rsidRPr="00D2491E">
        <w:t>Competency Field</w:t>
      </w:r>
    </w:p>
    <w:p w:rsidR="00000000" w:rsidRPr="00D2491E" w:rsidP="00DB702B">
      <w:pPr>
        <w:pStyle w:val="BodyText"/>
      </w:pPr>
      <w:r w:rsidRPr="00D2491E">
        <w:t>Leather production</w:t>
      </w:r>
    </w:p>
    <w:p w:rsidR="00000000" w:rsidRPr="00D2491E" w:rsidP="00D2491E">
      <w:pPr>
        <w:pStyle w:val="Heading1"/>
      </w:pPr>
      <w:bookmarkStart w:id="5" w:name="O_936023"/>
      <w:bookmarkEnd w:id="5"/>
      <w:r w:rsidRPr="00D2491E">
        <w:t>Unit Sector</w:t>
      </w:r>
    </w:p>
    <w:p w:rsidR="00000000" w:rsidRPr="00D2491E" w:rsidP="00DB702B">
      <w:pPr>
        <w:pStyle w:val="BodyText"/>
      </w:pPr>
      <w:r w:rsidRPr="00D2491E">
        <w:t>Not applicable</w:t>
      </w:r>
    </w:p>
    <w:p w:rsidR="00000000" w:rsidRPr="00D2491E" w:rsidP="00D2491E">
      <w:pPr>
        <w:pStyle w:val="Heading1"/>
      </w:pPr>
      <w:bookmarkStart w:id="6" w:name="O_936022"/>
      <w:bookmarkEnd w:id="6"/>
      <w:r w:rsidRPr="00D249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49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Performance criteria describe the performance needed to demonstrate achievement of the element.</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1</w:t>
            </w:r>
          </w:p>
        </w:tc>
        <w:tc>
          <w:tcPr>
            <w:tcW w:w="1962" w:type="dxa"/>
            <w:vMerge w:val="restart"/>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1.1</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Follow standard operating procedures (SOPs)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1.2</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Comply with work health and safety (WHS) requirements at all times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1.3</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Use appropriate personal protective equipment (PPE) in accordance with SOPs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1.4</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Identify job requirements from specifications, job sheets or work instructions</w:t>
            </w:r>
          </w:p>
        </w:tc>
      </w:tr>
      <w:tr w:rsidTr="00D249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491E">
            <w:pPr>
              <w:pStyle w:val="BodyText"/>
              <w:rPr>
                <w:lang w:val="en-NZ"/>
              </w:rPr>
            </w:pP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2</w:t>
            </w:r>
          </w:p>
        </w:tc>
        <w:tc>
          <w:tcPr>
            <w:tcW w:w="1962" w:type="dxa"/>
            <w:vMerge w:val="restart"/>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Operate machine to prepare hides or skins for tanning</w:t>
            </w: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2.1</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Identify and assess all necessary settings and preparation for machine operation in accordance with specifications and SOPs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2.2</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Start machine in accordance with SOPs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2.3</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Feed hides or skins through the machine in the appropriate manner and in accorda</w:t>
            </w:r>
            <w:r w:rsidRPr="00D2491E">
              <w:t>nce with procedures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2.4</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Direct hides or skins to correct area for next process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2.5</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Clean and maintain work area around the machine </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2.6</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Stop or shut down equipment in accordance with procedures</w:t>
            </w:r>
          </w:p>
        </w:tc>
      </w:tr>
      <w:tr w:rsidTr="00D249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491E">
            <w:pPr>
              <w:pStyle w:val="BodyText"/>
              <w:rPr>
                <w:lang w:val="en-NZ"/>
              </w:rPr>
            </w:pP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3</w:t>
            </w:r>
          </w:p>
        </w:tc>
        <w:tc>
          <w:tcPr>
            <w:tcW w:w="1962" w:type="dxa"/>
            <w:vMerge w:val="restart"/>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Monitor product quality</w:t>
            </w: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3.1</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Identify and apply quality requirements for the hides or skins for all stages of the process </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3.2</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Check quality visually and continuously to ensure standard is maintained</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3.3</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Recognise and isolate any deviations from normal </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3.4</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Report variations to product quality in accordance with procedures</w:t>
            </w:r>
          </w:p>
        </w:tc>
      </w:tr>
      <w:tr w:rsidTr="00D249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491E">
            <w:pPr>
              <w:pStyle w:val="BodyText"/>
              <w:rPr>
                <w:lang w:val="en-NZ"/>
              </w:rPr>
            </w:pP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4</w:t>
            </w:r>
          </w:p>
        </w:tc>
        <w:tc>
          <w:tcPr>
            <w:tcW w:w="1962" w:type="dxa"/>
            <w:vMerge w:val="restart"/>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Carry out operator maintenance</w:t>
            </w: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4.1</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Identify and report minor running problems according to workplace and equipment manufacturer procedures</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4.2</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Report major machine and equipment or product faults </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4.3</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Perform minor maintenance and cleaning in accordance </w:t>
            </w:r>
            <w:r w:rsidRPr="00D2491E">
              <w:t>with manufacturer specifications and SOPs</w:t>
            </w:r>
          </w:p>
        </w:tc>
      </w:tr>
      <w:tr w:rsidTr="00D249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491E">
            <w:pPr>
              <w:pStyle w:val="BodyText"/>
              <w:rPr>
                <w:lang w:val="en-NZ"/>
              </w:rPr>
            </w:pP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5</w:t>
            </w:r>
          </w:p>
        </w:tc>
        <w:tc>
          <w:tcPr>
            <w:tcW w:w="1962" w:type="dxa"/>
            <w:vMerge w:val="restart"/>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5.1</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Apply industry standard and workplace procedures to minimise waste </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5.2</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Dispose of machine waste in accordance with environmental and workplace procedures </w:t>
            </w:r>
          </w:p>
        </w:tc>
      </w:tr>
      <w:tr w:rsidTr="00D249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491E">
            <w:pPr>
              <w:pStyle w:val="BodyText"/>
              <w:rPr>
                <w:lang w:val="en-NZ"/>
              </w:rPr>
            </w:pP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6</w:t>
            </w:r>
          </w:p>
        </w:tc>
        <w:tc>
          <w:tcPr>
            <w:tcW w:w="1962" w:type="dxa"/>
            <w:vMerge w:val="restart"/>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Communicate process information</w:t>
            </w: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6.1</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 xml:space="preserve">Complete records and other documentation, where required </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6.2</w:t>
            </w:r>
          </w:p>
        </w:tc>
        <w:tc>
          <w:tcPr>
            <w:tcW w:w="561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Transfer information regarding production status and problems between changes in shifts, where required</w:t>
            </w:r>
          </w:p>
        </w:tc>
      </w:tr>
      <w:tr w:rsidTr="00D249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6.3</w:t>
            </w:r>
          </w:p>
        </w:tc>
        <w:tc>
          <w:tcPr>
            <w:tcW w:w="5610" w:type="dxa"/>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Maintain documentation at each stage of the process to expedite movement of the hides or skins through the various phases of treatment</w:t>
            </w:r>
          </w:p>
        </w:tc>
      </w:tr>
    </w:tbl>
    <w:p w:rsidR="00000000" w:rsidRPr="00D2491E" w:rsidP="00D2491E">
      <w:pPr>
        <w:pStyle w:val="BodyText"/>
      </w:pPr>
    </w:p>
    <w:p w:rsidR="00000000" w:rsidRPr="00D2491E" w:rsidP="00D2491E">
      <w:pPr>
        <w:pStyle w:val="AllowPageBreak"/>
      </w:pPr>
    </w:p>
    <w:p w:rsidR="00000000" w:rsidRPr="00D2491E" w:rsidP="00D2491E">
      <w:pPr>
        <w:pStyle w:val="Heading1"/>
      </w:pPr>
      <w:bookmarkStart w:id="7" w:name="O_936021"/>
      <w:bookmarkEnd w:id="7"/>
      <w:r w:rsidRPr="00D2491E">
        <w:t>Foundation Skills</w:t>
      </w:r>
    </w:p>
    <w:p w:rsidR="00000000" w:rsidRPr="00D2491E" w:rsidP="00DB702B">
      <w:pPr>
        <w:pStyle w:val="BodyText"/>
      </w:pPr>
      <w:r w:rsidRPr="00D2491E">
        <w:t xml:space="preserve">This section describes those required skills (language, literacy and numeracy) that </w:t>
      </w:r>
      <w:r w:rsidRPr="00D2491E">
        <w:t>are essential to performance.</w:t>
      </w:r>
    </w:p>
    <w:p w:rsidR="00000000" w:rsidRPr="00D2491E" w:rsidP="00DB702B">
      <w:pPr>
        <w:pStyle w:val="BodyText"/>
      </w:pPr>
      <w:r w:rsidRPr="00D2491E">
        <w:t>Foundation skills essential to performance are explicit in the performance criteria of this unit of competency.</w:t>
      </w:r>
    </w:p>
    <w:p w:rsidR="00000000" w:rsidRPr="00D2491E" w:rsidP="00D2491E">
      <w:pPr>
        <w:pStyle w:val="Heading1"/>
      </w:pPr>
      <w:bookmarkStart w:id="8" w:name="O_936020"/>
      <w:bookmarkEnd w:id="8"/>
      <w:r w:rsidRPr="00D2491E">
        <w:t>Range of Conditions</w:t>
      </w:r>
    </w:p>
    <w:tbl>
      <w:tblPr>
        <w:tblW w:w="0" w:type="auto"/>
        <w:tblCellMar>
          <w:left w:w="62" w:type="dxa"/>
          <w:right w:w="62" w:type="dxa"/>
        </w:tblCellMar>
        <w:tblLook w:val="0000"/>
      </w:tblPr>
      <w:tblGrid>
        <w:gridCol w:w="2570"/>
        <w:gridCol w:w="6626"/>
      </w:tblGrid>
      <w:tr w:rsidTr="00DB70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t>This field allows for different work environments and conditions that may affect performance. Essential operating conditions that may be present (depending on the work situation, needs of the candidate, accessibility of the item, and local industry and reg</w:t>
            </w:r>
            <w:r w:rsidRPr="00D2491E">
              <w:t>ional contexts) are included.</w:t>
            </w:r>
          </w:p>
        </w:tc>
      </w:tr>
      <w:tr w:rsidTr="00DB7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491E" w:rsidP="00D2491E">
            <w:pPr>
              <w:pStyle w:val="ListBullet"/>
            </w:pPr>
            <w:r w:rsidRPr="00D2491E">
              <w:t>requirements prescribed by legislation, industry codes and standards, awards, agreements and conditions of employment</w:t>
            </w:r>
          </w:p>
          <w:p w:rsidR="00000000" w:rsidRPr="00D2491E" w:rsidP="00D2491E">
            <w:pPr>
              <w:pStyle w:val="ListBullet"/>
            </w:pPr>
            <w:r w:rsidRPr="00D2491E">
              <w:t>SOPs</w:t>
            </w:r>
          </w:p>
          <w:p w:rsidR="00000000" w:rsidRPr="00D2491E" w:rsidP="00D2491E">
            <w:pPr>
              <w:pStyle w:val="ListBullet"/>
            </w:pPr>
            <w:r w:rsidRPr="00D2491E">
              <w:t>work instructions</w:t>
            </w:r>
          </w:p>
          <w:p w:rsidR="00000000" w:rsidRPr="00D2491E" w:rsidP="00D2491E">
            <w:pPr>
              <w:pStyle w:val="ListBullet"/>
            </w:pPr>
            <w:r w:rsidRPr="00D2491E">
              <w:t>oral, written and visua</w:t>
            </w:r>
            <w:r w:rsidRPr="00D2491E">
              <w:t>l communication</w:t>
            </w:r>
          </w:p>
          <w:p w:rsidR="00000000" w:rsidRPr="00D2491E" w:rsidP="00D2491E">
            <w:pPr>
              <w:pStyle w:val="ListBullet"/>
            </w:pPr>
            <w:r w:rsidRPr="00D2491E">
              <w:t>quality practices, including responsibility for maintenance of own work quality and contribution to quality improvement of team or section output</w:t>
            </w:r>
          </w:p>
          <w:p w:rsidR="00000000" w:rsidRPr="00D2491E" w:rsidP="00D2491E">
            <w:pPr>
              <w:pStyle w:val="ListBullet"/>
            </w:pPr>
            <w:r w:rsidRPr="00D2491E">
              <w:t>housekeeping</w:t>
            </w:r>
          </w:p>
          <w:p w:rsidR="00000000" w:rsidRPr="00D2491E" w:rsidP="00D2491E">
            <w:pPr>
              <w:pStyle w:val="ListBullet"/>
            </w:pPr>
            <w:r w:rsidRPr="00D2491E">
              <w:t xml:space="preserve">tasks related to environmental protection, waste disposal, pollution control and </w:t>
            </w:r>
            <w:r w:rsidRPr="00D2491E">
              <w:t>recycling</w:t>
            </w:r>
          </w:p>
          <w:p w:rsidR="00000000" w:rsidRPr="00D2491E" w:rsidP="00D2491E">
            <w:pPr>
              <w:pStyle w:val="ListBullet"/>
            </w:pPr>
            <w:r w:rsidRPr="00D2491E">
              <w:t>WHS practices</w:t>
            </w:r>
          </w:p>
          <w:p w:rsidR="00000000" w:rsidP="00D2491E">
            <w:pPr>
              <w:pStyle w:val="BodyText"/>
              <w:rPr>
                <w:lang w:val="en-NZ"/>
              </w:rPr>
            </w:pPr>
          </w:p>
        </w:tc>
      </w:tr>
      <w:tr w:rsidTr="00DB7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2491E" w:rsidP="00D2491E">
            <w:pPr>
              <w:pStyle w:val="ListBullet"/>
            </w:pPr>
            <w:r w:rsidRPr="00D2491E">
              <w:t>the relevant industry or Australian Standards that are current at the time this unit is being undertaken</w:t>
            </w:r>
          </w:p>
          <w:p w:rsidR="00000000" w:rsidP="00D2491E">
            <w:pPr>
              <w:pStyle w:val="BodyText"/>
              <w:rPr>
                <w:lang w:val="en-NZ"/>
              </w:rPr>
            </w:pPr>
          </w:p>
        </w:tc>
      </w:tr>
      <w:tr w:rsidTr="00DB7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Preparation for machine operation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491E" w:rsidP="00D2491E">
            <w:pPr>
              <w:pStyle w:val="ListBullet"/>
            </w:pPr>
            <w:r w:rsidRPr="00D2491E">
              <w:t>pre-start visual checks, including safety requirements</w:t>
            </w:r>
          </w:p>
          <w:p w:rsidR="00000000" w:rsidRPr="00D2491E" w:rsidP="00D2491E">
            <w:pPr>
              <w:pStyle w:val="ListBullet"/>
            </w:pPr>
            <w:r w:rsidRPr="00D2491E">
              <w:t>basic maintenance checks and product setting requirements</w:t>
            </w:r>
          </w:p>
          <w:p w:rsidR="00000000" w:rsidRPr="00D2491E" w:rsidP="00D2491E">
            <w:pPr>
              <w:pStyle w:val="ListBullet"/>
            </w:pPr>
            <w:r w:rsidRPr="00D2491E">
              <w:t>start-up procedures</w:t>
            </w:r>
          </w:p>
          <w:p w:rsidR="00000000" w:rsidRPr="00D2491E" w:rsidP="00D2491E">
            <w:pPr>
              <w:pStyle w:val="ListBullet"/>
            </w:pPr>
            <w:r w:rsidRPr="00D2491E">
              <w:t>machine cleaning</w:t>
            </w:r>
          </w:p>
          <w:p w:rsidR="00000000" w:rsidP="00D2491E">
            <w:pPr>
              <w:pStyle w:val="BodyText"/>
              <w:rPr>
                <w:lang w:val="en-NZ"/>
              </w:rPr>
            </w:pPr>
          </w:p>
        </w:tc>
      </w:tr>
      <w:tr w:rsidTr="00DB7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491E" w:rsidP="00D2491E">
            <w:pPr>
              <w:pStyle w:val="ListBullet"/>
            </w:pPr>
            <w:r w:rsidRPr="00D2491E">
              <w:t>fleshing</w:t>
            </w:r>
          </w:p>
          <w:p w:rsidR="00000000" w:rsidRPr="00D2491E" w:rsidP="00D2491E">
            <w:pPr>
              <w:pStyle w:val="ListBullet"/>
            </w:pPr>
            <w:r w:rsidRPr="00D2491E">
              <w:t>splitting</w:t>
            </w:r>
          </w:p>
          <w:p w:rsidR="00000000" w:rsidRPr="00D2491E" w:rsidP="00D2491E">
            <w:pPr>
              <w:pStyle w:val="ListBullet"/>
            </w:pPr>
            <w:r w:rsidRPr="00D2491E">
              <w:t>scudding of hides or skins</w:t>
            </w:r>
          </w:p>
          <w:p w:rsidR="00000000" w:rsidP="00D2491E">
            <w:pPr>
              <w:pStyle w:val="BodyText"/>
              <w:rPr>
                <w:lang w:val="en-NZ"/>
              </w:rPr>
            </w:pPr>
          </w:p>
        </w:tc>
      </w:tr>
      <w:tr w:rsidTr="00DB7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491E" w:rsidP="00D2491E">
            <w:pPr>
              <w:pStyle w:val="ListBullet"/>
            </w:pPr>
            <w:r w:rsidRPr="00D2491E">
              <w:t>electronic monitoring and metering systems</w:t>
            </w:r>
          </w:p>
          <w:p w:rsidR="00000000" w:rsidRPr="00D2491E" w:rsidP="00D2491E">
            <w:pPr>
              <w:pStyle w:val="ListBullet"/>
            </w:pPr>
            <w:r w:rsidRPr="00D2491E">
              <w:t>manual chart recording systems</w:t>
            </w:r>
          </w:p>
          <w:p w:rsidR="00000000" w:rsidRPr="00D2491E" w:rsidP="00D2491E">
            <w:pPr>
              <w:pStyle w:val="ListBullet"/>
            </w:pPr>
            <w:r w:rsidRPr="00D2491E">
              <w:t xml:space="preserve">hand tools </w:t>
            </w:r>
          </w:p>
          <w:p w:rsidR="00000000" w:rsidRPr="00D2491E" w:rsidP="00D2491E">
            <w:pPr>
              <w:pStyle w:val="ListBullet"/>
            </w:pPr>
            <w:r w:rsidRPr="00D2491E">
              <w:t>laboratory testing and sampling equipment</w:t>
            </w:r>
          </w:p>
          <w:p w:rsidR="00000000" w:rsidP="00D2491E">
            <w:pPr>
              <w:pStyle w:val="BodyText"/>
              <w:rPr>
                <w:lang w:val="en-NZ"/>
              </w:rPr>
            </w:pPr>
          </w:p>
        </w:tc>
      </w:tr>
      <w:tr w:rsidTr="00DB7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91E">
            <w:pPr>
              <w:pStyle w:val="BodyText"/>
              <w:rPr>
                <w:lang w:val="en-NZ"/>
              </w:rPr>
            </w:pPr>
            <w:r w:rsidRPr="00D2491E">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D2491E" w:rsidP="00D2491E">
            <w:pPr>
              <w:pStyle w:val="BodyText"/>
            </w:pPr>
            <w:r w:rsidRPr="00D2491E">
              <w:t xml:space="preserve">WHS practices must include hazard identification and control, </w:t>
            </w:r>
            <w:r w:rsidRPr="00D2491E">
              <w:t>risk assessment and implementation of risk reduction measures specific to the tasks described by this unit, and include one or more of the following:</w:t>
            </w:r>
          </w:p>
          <w:p w:rsidR="00000000" w:rsidRPr="00D2491E" w:rsidP="00D2491E">
            <w:pPr>
              <w:pStyle w:val="ListBullet"/>
            </w:pPr>
            <w:r w:rsidRPr="00D2491E">
              <w:t>manual handling techniques</w:t>
            </w:r>
          </w:p>
          <w:p w:rsidR="00000000" w:rsidRPr="00D2491E" w:rsidP="00D2491E">
            <w:pPr>
              <w:pStyle w:val="ListBullet"/>
            </w:pPr>
            <w:r w:rsidRPr="00D2491E">
              <w:t>PPE</w:t>
            </w:r>
          </w:p>
          <w:p w:rsidR="00000000" w:rsidRPr="00D2491E" w:rsidP="00D2491E">
            <w:pPr>
              <w:pStyle w:val="ListBullet"/>
            </w:pPr>
            <w:r w:rsidRPr="00D2491E">
              <w:t>safe materials handling</w:t>
            </w:r>
          </w:p>
          <w:p w:rsidR="00000000" w:rsidRPr="00D2491E" w:rsidP="00D2491E">
            <w:pPr>
              <w:pStyle w:val="ListBullet"/>
            </w:pPr>
            <w:r w:rsidRPr="00D2491E">
              <w:t>ergonomic arrangement of workplaces</w:t>
            </w:r>
          </w:p>
          <w:p w:rsidR="00000000" w:rsidRPr="00D2491E" w:rsidP="00D2491E">
            <w:pPr>
              <w:pStyle w:val="ListBullet"/>
            </w:pPr>
            <w:r w:rsidRPr="00D2491E">
              <w:t>following marked walkways</w:t>
            </w:r>
          </w:p>
          <w:p w:rsidR="00000000" w:rsidRPr="00D2491E" w:rsidP="00D2491E">
            <w:pPr>
              <w:pStyle w:val="ListBullet"/>
            </w:pPr>
            <w:r w:rsidRPr="00D2491E">
              <w:t>safe storage of equipment</w:t>
            </w:r>
          </w:p>
          <w:p w:rsidR="00000000" w:rsidRPr="00D2491E" w:rsidP="00D2491E">
            <w:pPr>
              <w:pStyle w:val="ListBullet"/>
            </w:pPr>
            <w:r w:rsidRPr="00D2491E">
              <w:t>housekeeping</w:t>
            </w:r>
          </w:p>
          <w:p w:rsidR="00000000" w:rsidRPr="00D2491E" w:rsidP="00D2491E">
            <w:pPr>
              <w:pStyle w:val="ListBullet"/>
            </w:pPr>
            <w:r w:rsidRPr="00D2491E">
              <w:t>reporting accidents and incidents</w:t>
            </w:r>
          </w:p>
          <w:p w:rsidR="00000000" w:rsidRPr="00D2491E" w:rsidP="00D2491E">
            <w:pPr>
              <w:pStyle w:val="ListBullet"/>
            </w:pPr>
            <w:r w:rsidRPr="00D2491E">
              <w:t>other WHS practices relevant to the job and enterprise</w:t>
            </w:r>
          </w:p>
        </w:tc>
      </w:tr>
    </w:tbl>
    <w:p w:rsidR="00000000" w:rsidRPr="00D2491E" w:rsidP="00D2491E">
      <w:pPr>
        <w:pStyle w:val="BodyText"/>
      </w:pPr>
    </w:p>
    <w:p w:rsidR="00000000" w:rsidRPr="00D2491E" w:rsidP="00D2491E">
      <w:pPr>
        <w:pStyle w:val="AllowPageBreak"/>
      </w:pPr>
    </w:p>
    <w:p w:rsidR="00000000" w:rsidRPr="00D2491E" w:rsidP="00D2491E">
      <w:pPr>
        <w:pStyle w:val="Heading1"/>
      </w:pPr>
      <w:bookmarkStart w:id="9" w:name="O_936019"/>
      <w:bookmarkEnd w:id="9"/>
      <w:r w:rsidRPr="00D2491E">
        <w:t>Unit Mapping Information</w:t>
      </w:r>
    </w:p>
    <w:p w:rsidR="00000000" w:rsidRPr="00D2491E" w:rsidP="00DB702B">
      <w:pPr>
        <w:pStyle w:val="BodyText"/>
      </w:pPr>
      <w:r w:rsidRPr="00D2491E">
        <w:t>Release 1. Supersedes and is equivalent to LMTHL2003A Oper</w:t>
      </w:r>
      <w:r w:rsidRPr="00D2491E">
        <w:t>ate machines to prepare hides or skins for tanning</w:t>
      </w:r>
    </w:p>
    <w:p w:rsidR="00000000" w:rsidRPr="00D2491E" w:rsidP="00D2491E">
      <w:pPr>
        <w:pStyle w:val="Heading1"/>
      </w:pPr>
      <w:bookmarkStart w:id="10" w:name="O_936012"/>
      <w:bookmarkEnd w:id="10"/>
      <w:r w:rsidRPr="00D2491E">
        <w:t>Links</w:t>
      </w:r>
    </w:p>
    <w:p w:rsidR="00000000" w:rsidRPr="00D2491E" w:rsidP="00DB702B">
      <w:pPr>
        <w:pStyle w:val="BodyText"/>
      </w:pPr>
      <w:r w:rsidRPr="00D2491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A708F">
        <w:rPr>
          <w:rStyle w:val="Hyperlink"/>
        </w:rPr>
        <w:t>https://vetnet.gov.au/Pages/TrainingDocs.aspx?q=a203ec5c-de7d-406b-b3e1-8f1a9b76e92e</w:t>
      </w:r>
      <w:r>
        <w:fldChar w:fldCharType="end"/>
      </w:r>
    </w:p>
    <w:p w:rsidR="00000000" w:rsidRPr="00D2491E" w:rsidP="00D2491E"/>
    <w:sectPr w:rsidSect="00D24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E" w:rsidRPr="00DB702B" w:rsidP="00DB7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2B" w:rsidP="00D24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02B" w:rsidP="00D249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702B" w:rsidP="00D24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91E" w:rsidRPr="00DB702B" w:rsidP="00DB7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2B" w:rsidRPr="002D2AF8" w:rsidP="00D2491E">
    <w:pPr>
      <w:pStyle w:val="Header"/>
      <w:framePr w:wrap="around"/>
    </w:pPr>
    <w:r>
      <w:fldChar w:fldCharType="begin"/>
    </w:r>
    <w:r>
      <w:instrText xml:space="preserve"> TITLE   \* MERGEFORMAT </w:instrText>
    </w:r>
    <w:r>
      <w:fldChar w:fldCharType="separate"/>
    </w:r>
    <w:r>
      <w:t>MSTHL2003 Operate machines to prepare hides or skins for tanning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DB702B" w:rsidP="00D24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A35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46B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91E"/>
    <w:pPr>
      <w:spacing w:before="360" w:after="60"/>
      <w:outlineLvl w:val="0"/>
    </w:pPr>
    <w:rPr>
      <w:sz w:val="32"/>
    </w:rPr>
  </w:style>
  <w:style w:type="paragraph" w:styleId="Heading2">
    <w:name w:val="heading 2"/>
    <w:basedOn w:val="HeadingBase"/>
    <w:next w:val="BodyText"/>
    <w:link w:val="Heading2Char"/>
    <w:qFormat/>
    <w:rsid w:val="00D2491E"/>
    <w:pPr>
      <w:keepLines/>
      <w:spacing w:before="240" w:after="120"/>
      <w:outlineLvl w:val="1"/>
    </w:pPr>
    <w:rPr>
      <w:sz w:val="28"/>
      <w:szCs w:val="40"/>
    </w:rPr>
  </w:style>
  <w:style w:type="paragraph" w:styleId="Heading3">
    <w:name w:val="heading 3"/>
    <w:basedOn w:val="HeadingBase"/>
    <w:next w:val="BodyText"/>
    <w:link w:val="Heading3Char"/>
    <w:qFormat/>
    <w:rsid w:val="00D2491E"/>
    <w:pPr>
      <w:spacing w:before="180" w:after="120"/>
      <w:outlineLvl w:val="2"/>
    </w:pPr>
    <w:rPr>
      <w:spacing w:val="-10"/>
      <w:kern w:val="32"/>
    </w:rPr>
  </w:style>
  <w:style w:type="paragraph" w:styleId="Heading4">
    <w:name w:val="heading 4"/>
    <w:basedOn w:val="HeadingBase"/>
    <w:next w:val="BodyText"/>
    <w:link w:val="Heading4Char"/>
    <w:qFormat/>
    <w:rsid w:val="00D2491E"/>
    <w:pPr>
      <w:spacing w:before="160" w:after="120"/>
      <w:outlineLvl w:val="3"/>
    </w:pPr>
    <w:rPr>
      <w:sz w:val="22"/>
    </w:rPr>
  </w:style>
  <w:style w:type="paragraph" w:styleId="Heading5">
    <w:name w:val="heading 5"/>
    <w:basedOn w:val="HeadingBase"/>
    <w:next w:val="Normal"/>
    <w:link w:val="Heading5Char"/>
    <w:qFormat/>
    <w:rsid w:val="00D2491E"/>
    <w:pPr>
      <w:spacing w:before="80"/>
      <w:outlineLvl w:val="4"/>
    </w:pPr>
    <w:rPr>
      <w:color w:val="918585"/>
      <w:sz w:val="20"/>
    </w:rPr>
  </w:style>
  <w:style w:type="paragraph" w:styleId="Heading6">
    <w:name w:val="heading 6"/>
    <w:basedOn w:val="HeadingBase"/>
    <w:next w:val="Normal"/>
    <w:link w:val="Heading6Char"/>
    <w:qFormat/>
    <w:rsid w:val="00D2491E"/>
    <w:pPr>
      <w:spacing w:before="60"/>
      <w:outlineLvl w:val="5"/>
    </w:pPr>
    <w:rPr>
      <w:color w:val="918585"/>
      <w:sz w:val="20"/>
    </w:rPr>
  </w:style>
  <w:style w:type="paragraph" w:styleId="Heading7">
    <w:name w:val="heading 7"/>
    <w:basedOn w:val="Normal"/>
    <w:next w:val="Normal"/>
    <w:link w:val="Heading7Char"/>
    <w:qFormat/>
    <w:rsid w:val="00D2491E"/>
    <w:pPr>
      <w:ind w:left="720"/>
      <w:outlineLvl w:val="6"/>
    </w:pPr>
    <w:rPr>
      <w:i/>
    </w:rPr>
  </w:style>
  <w:style w:type="paragraph" w:styleId="Heading8">
    <w:name w:val="heading 8"/>
    <w:basedOn w:val="Normal"/>
    <w:next w:val="Normal"/>
    <w:link w:val="Heading8Char"/>
    <w:qFormat/>
    <w:rsid w:val="00D2491E"/>
    <w:pPr>
      <w:ind w:left="720"/>
      <w:outlineLvl w:val="7"/>
    </w:pPr>
    <w:rPr>
      <w:i/>
    </w:rPr>
  </w:style>
  <w:style w:type="paragraph" w:styleId="Heading9">
    <w:name w:val="heading 9"/>
    <w:basedOn w:val="Normal"/>
    <w:next w:val="Normal"/>
    <w:link w:val="Heading9Char"/>
    <w:qFormat/>
    <w:rsid w:val="00D2491E"/>
    <w:pPr>
      <w:ind w:left="720"/>
      <w:outlineLvl w:val="8"/>
    </w:pPr>
    <w:rPr>
      <w:i/>
    </w:rPr>
  </w:style>
  <w:style w:type="character" w:default="1" w:styleId="DefaultParagraphFont">
    <w:name w:val="Default Paragraph Font"/>
    <w:uiPriority w:val="1"/>
    <w:unhideWhenUsed/>
    <w:rsid w:val="00D24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91E"/>
  </w:style>
  <w:style w:type="character" w:customStyle="1" w:styleId="Heading1Char">
    <w:name w:val="Heading 1 Char"/>
    <w:basedOn w:val="DefaultParagraphFont"/>
    <w:link w:val="Heading1"/>
    <w:rsid w:val="00D2491E"/>
    <w:rPr>
      <w:rFonts w:ascii="Times New Roman" w:eastAsia="Times New Roman" w:hAnsi="Times New Roman" w:cs="Times New Roman"/>
      <w:b/>
      <w:sz w:val="32"/>
      <w:szCs w:val="20"/>
      <w:lang w:eastAsia="en-US"/>
    </w:rPr>
  </w:style>
  <w:style w:type="paragraph" w:styleId="BodyText">
    <w:name w:val="Body Text"/>
    <w:basedOn w:val="Normal"/>
    <w:link w:val="BodyTextChar"/>
    <w:rsid w:val="00D24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91E"/>
    <w:rPr>
      <w:rFonts w:ascii="Times New Roman" w:eastAsia="Times New Roman" w:hAnsi="Times New Roman" w:cs="Times New Roman"/>
      <w:sz w:val="24"/>
      <w:lang w:eastAsia="en-US"/>
    </w:rPr>
  </w:style>
  <w:style w:type="paragraph" w:styleId="ListBullet">
    <w:name w:val="List Bullet"/>
    <w:basedOn w:val="List"/>
    <w:rsid w:val="00D2491E"/>
    <w:pPr>
      <w:numPr>
        <w:numId w:val="11"/>
      </w:numPr>
      <w:tabs>
        <w:tab w:val="clear" w:pos="340"/>
      </w:tabs>
      <w:spacing w:before="40" w:after="40"/>
    </w:pPr>
  </w:style>
  <w:style w:type="character" w:customStyle="1" w:styleId="SpecialBold">
    <w:name w:val="Special Bold"/>
    <w:basedOn w:val="DefaultParagraphFont"/>
    <w:rsid w:val="00D2491E"/>
    <w:rPr>
      <w:b/>
      <w:spacing w:val="0"/>
    </w:rPr>
  </w:style>
  <w:style w:type="paragraph" w:customStyle="1" w:styleId="SuperHeading">
    <w:name w:val="SuperHeading"/>
    <w:basedOn w:val="Normal"/>
    <w:rsid w:val="00D2491E"/>
    <w:pPr>
      <w:spacing w:before="240" w:after="120"/>
      <w:outlineLvl w:val="0"/>
    </w:pPr>
    <w:rPr>
      <w:rFonts w:ascii="Times New Roman" w:hAnsi="Times New Roman"/>
      <w:b/>
      <w:sz w:val="32"/>
    </w:rPr>
  </w:style>
  <w:style w:type="paragraph" w:customStyle="1" w:styleId="AllowPageBreak">
    <w:name w:val="AllowPageBreak"/>
    <w:rsid w:val="00D24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91E"/>
    <w:rPr>
      <w:rFonts w:ascii="Courier New" w:eastAsia="Times New Roman" w:hAnsi="Courier New" w:cs="Times New Roman"/>
      <w:i/>
      <w:szCs w:val="20"/>
      <w:lang w:eastAsia="en-US"/>
    </w:rPr>
  </w:style>
  <w:style w:type="paragraph" w:customStyle="1" w:styleId="HeadingBase">
    <w:name w:val="Heading Base"/>
    <w:rsid w:val="00D24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91E"/>
    <w:pPr>
      <w:tabs>
        <w:tab w:val="right" w:leader="dot" w:pos="9072"/>
      </w:tabs>
      <w:ind w:left="567"/>
    </w:pPr>
    <w:rPr>
      <w:szCs w:val="22"/>
    </w:rPr>
  </w:style>
  <w:style w:type="paragraph" w:customStyle="1" w:styleId="TOCBase">
    <w:name w:val="TOC Base"/>
    <w:rsid w:val="00D24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91E"/>
    <w:pPr>
      <w:tabs>
        <w:tab w:val="right" w:leader="dot" w:pos="9072"/>
      </w:tabs>
      <w:spacing w:before="40" w:after="40"/>
      <w:ind w:left="284"/>
    </w:pPr>
    <w:rPr>
      <w:rFonts w:ascii="Times New Roman" w:hAnsi="Times New Roman"/>
    </w:rPr>
  </w:style>
  <w:style w:type="paragraph" w:styleId="TOC1">
    <w:name w:val="toc 1"/>
    <w:basedOn w:val="TOCBase"/>
    <w:next w:val="Normal"/>
    <w:rsid w:val="00D24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91E"/>
    <w:rPr>
      <w:rFonts w:ascii="Times New Roman" w:eastAsia="Times New Roman" w:hAnsi="Times New Roman" w:cs="Times New Roman"/>
      <w:sz w:val="16"/>
      <w:lang w:eastAsia="en-US"/>
    </w:rPr>
  </w:style>
  <w:style w:type="paragraph" w:styleId="Title">
    <w:name w:val="Title"/>
    <w:basedOn w:val="HeadingBase"/>
    <w:link w:val="TitleChar"/>
    <w:qFormat/>
    <w:rsid w:val="00D2491E"/>
    <w:pPr>
      <w:spacing w:before="5040"/>
      <w:jc w:val="center"/>
    </w:pPr>
    <w:rPr>
      <w:sz w:val="48"/>
      <w:szCs w:val="72"/>
      <w:lang w:val="en-US"/>
    </w:rPr>
  </w:style>
  <w:style w:type="character" w:customStyle="1" w:styleId="TitleChar">
    <w:name w:val="Title Char"/>
    <w:basedOn w:val="DefaultParagraphFont"/>
    <w:link w:val="Title"/>
    <w:rsid w:val="00D24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91E"/>
    <w:pPr>
      <w:tabs>
        <w:tab w:val="left" w:pos="3600"/>
        <w:tab w:val="left" w:pos="3958"/>
      </w:tabs>
    </w:pPr>
  </w:style>
  <w:style w:type="paragraph" w:styleId="List">
    <w:name w:val="List"/>
    <w:basedOn w:val="BodyText"/>
    <w:next w:val="BodyText"/>
    <w:rsid w:val="00D2491E"/>
    <w:pPr>
      <w:tabs>
        <w:tab w:val="left" w:pos="340"/>
      </w:tabs>
      <w:spacing w:before="60" w:after="60"/>
      <w:ind w:left="340" w:hanging="340"/>
    </w:pPr>
  </w:style>
  <w:style w:type="paragraph" w:customStyle="1" w:styleId="Note">
    <w:name w:val="Note"/>
    <w:basedOn w:val="BodyText"/>
    <w:rsid w:val="00D24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91E"/>
    <w:pPr>
      <w:framePr w:wrap="auto" w:hAnchor="text" w:y="6049"/>
    </w:pPr>
    <w:rPr>
      <w:color w:val="000000"/>
      <w:sz w:val="40"/>
    </w:rPr>
  </w:style>
  <w:style w:type="paragraph" w:customStyle="1" w:styleId="TOCTitle">
    <w:name w:val="TOCTitle"/>
    <w:basedOn w:val="Heading1"/>
    <w:rsid w:val="00D2491E"/>
    <w:pPr>
      <w:spacing w:after="240"/>
      <w:jc w:val="center"/>
      <w:outlineLvl w:val="9"/>
    </w:pPr>
    <w:rPr>
      <w:caps/>
    </w:rPr>
  </w:style>
  <w:style w:type="paragraph" w:customStyle="1" w:styleId="Version">
    <w:name w:val="Version"/>
    <w:rsid w:val="00D249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91E"/>
    <w:pPr>
      <w:numPr>
        <w:numId w:val="12"/>
      </w:numPr>
      <w:tabs>
        <w:tab w:val="clear" w:pos="680"/>
      </w:tabs>
    </w:pPr>
  </w:style>
  <w:style w:type="paragraph" w:styleId="Index1">
    <w:name w:val="index 1"/>
    <w:basedOn w:val="Normal"/>
    <w:next w:val="Normal"/>
    <w:semiHidden/>
    <w:rsid w:val="00D2491E"/>
    <w:pPr>
      <w:keepNext w:val="0"/>
      <w:tabs>
        <w:tab w:val="right" w:pos="4176"/>
      </w:tabs>
      <w:ind w:left="198" w:hanging="198"/>
    </w:pPr>
    <w:rPr>
      <w:rFonts w:ascii="Garamond" w:hAnsi="Garamond"/>
    </w:rPr>
  </w:style>
  <w:style w:type="paragraph" w:styleId="IndexHeading">
    <w:name w:val="index heading"/>
    <w:basedOn w:val="Normal"/>
    <w:next w:val="Index1"/>
    <w:semiHidden/>
    <w:rsid w:val="00D2491E"/>
    <w:pPr>
      <w:spacing w:before="120" w:after="120"/>
    </w:pPr>
    <w:rPr>
      <w:rFonts w:ascii="Arial" w:hAnsi="Arial"/>
      <w:b/>
      <w:color w:val="918585"/>
      <w:sz w:val="24"/>
    </w:rPr>
  </w:style>
  <w:style w:type="paragraph" w:styleId="Header">
    <w:name w:val="header"/>
    <w:basedOn w:val="Normal"/>
    <w:link w:val="HeaderChar"/>
    <w:rsid w:val="00D24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91E"/>
    <w:rPr>
      <w:rFonts w:ascii="Times New Roman" w:eastAsia="Times New Roman" w:hAnsi="Times New Roman" w:cs="Times New Roman"/>
      <w:sz w:val="16"/>
      <w:szCs w:val="20"/>
      <w:lang w:val="en-GB" w:eastAsia="en-US"/>
    </w:rPr>
  </w:style>
  <w:style w:type="paragraph" w:customStyle="1" w:styleId="Chapter">
    <w:name w:val="Chapter"/>
    <w:basedOn w:val="Normal"/>
    <w:rsid w:val="00D2491E"/>
    <w:pPr>
      <w:spacing w:before="240"/>
    </w:pPr>
    <w:rPr>
      <w:rFonts w:ascii="Times New Roman" w:hAnsi="Times New Roman"/>
      <w:smallCaps/>
      <w:spacing w:val="80"/>
      <w:sz w:val="28"/>
    </w:rPr>
  </w:style>
  <w:style w:type="paragraph" w:customStyle="1" w:styleId="InChapter">
    <w:name w:val="InChapter"/>
    <w:basedOn w:val="Heading3"/>
    <w:rsid w:val="00D2491E"/>
    <w:pPr>
      <w:spacing w:after="240"/>
      <w:outlineLvl w:val="9"/>
    </w:pPr>
    <w:rPr>
      <w:noProof/>
    </w:rPr>
  </w:style>
  <w:style w:type="paragraph" w:styleId="Index2">
    <w:name w:val="index 2"/>
    <w:basedOn w:val="Normal"/>
    <w:next w:val="Normal"/>
    <w:semiHidden/>
    <w:rsid w:val="00D2491E"/>
    <w:pPr>
      <w:tabs>
        <w:tab w:val="right" w:pos="4176"/>
      </w:tabs>
      <w:ind w:left="568" w:hanging="284"/>
    </w:pPr>
    <w:rPr>
      <w:rFonts w:ascii="Garamond" w:hAnsi="Garamond"/>
    </w:rPr>
  </w:style>
  <w:style w:type="paragraph" w:customStyle="1" w:styleId="Byline">
    <w:name w:val="Byline"/>
    <w:rsid w:val="00D24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91E"/>
    <w:pPr>
      <w:tabs>
        <w:tab w:val="clear" w:pos="3600"/>
        <w:tab w:val="clear" w:pos="3958"/>
      </w:tabs>
      <w:jc w:val="right"/>
    </w:pPr>
  </w:style>
  <w:style w:type="character" w:styleId="Emphasis">
    <w:name w:val="Emphasis"/>
    <w:basedOn w:val="DefaultParagraphFont"/>
    <w:qFormat/>
    <w:rsid w:val="00D2491E"/>
    <w:rPr>
      <w:i/>
    </w:rPr>
  </w:style>
  <w:style w:type="paragraph" w:styleId="Caption">
    <w:name w:val="caption"/>
    <w:basedOn w:val="BodyText"/>
    <w:next w:val="Normal"/>
    <w:qFormat/>
    <w:rsid w:val="00D2491E"/>
    <w:pPr>
      <w:framePr w:w="2268" w:hSpace="181" w:vSpace="181" w:wrap="around" w:vAnchor="text" w:hAnchor="page" w:x="1135" w:y="285" w:anchorLock="1"/>
    </w:pPr>
    <w:rPr>
      <w:i/>
    </w:rPr>
  </w:style>
  <w:style w:type="paragraph" w:customStyle="1" w:styleId="MiniTOCTitle">
    <w:name w:val="MiniTOCTitle"/>
    <w:basedOn w:val="Heading4"/>
    <w:rsid w:val="00D2491E"/>
    <w:pPr>
      <w:spacing w:before="240"/>
      <w:outlineLvl w:val="9"/>
    </w:pPr>
    <w:rPr>
      <w:noProof/>
      <w:sz w:val="24"/>
    </w:rPr>
  </w:style>
  <w:style w:type="paragraph" w:customStyle="1" w:styleId="MiniTOCItem">
    <w:name w:val="MiniTOCItem"/>
    <w:basedOn w:val="ListBullet"/>
    <w:rsid w:val="00D2491E"/>
    <w:pPr>
      <w:numPr>
        <w:numId w:val="0"/>
      </w:numPr>
      <w:tabs>
        <w:tab w:val="right" w:leader="dot" w:pos="6521"/>
      </w:tabs>
      <w:spacing w:before="0" w:after="0"/>
    </w:pPr>
  </w:style>
  <w:style w:type="paragraph" w:customStyle="1" w:styleId="TOFTitle">
    <w:name w:val="TOFTitle"/>
    <w:basedOn w:val="TOCTitle"/>
    <w:rsid w:val="00D2491E"/>
  </w:style>
  <w:style w:type="paragraph" w:styleId="TableofFigures">
    <w:name w:val="table of figures"/>
    <w:basedOn w:val="Normal"/>
    <w:next w:val="Normal"/>
    <w:semiHidden/>
    <w:rsid w:val="00D2491E"/>
    <w:pPr>
      <w:tabs>
        <w:tab w:val="right" w:leader="dot" w:pos="9072"/>
      </w:tabs>
      <w:ind w:left="970" w:hanging="403"/>
    </w:pPr>
    <w:rPr>
      <w:rFonts w:ascii="Times New Roman" w:hAnsi="Times New Roman"/>
      <w:b/>
    </w:rPr>
  </w:style>
  <w:style w:type="paragraph" w:styleId="ListNumber">
    <w:name w:val="List Number"/>
    <w:basedOn w:val="List"/>
    <w:rsid w:val="00D2491E"/>
    <w:pPr>
      <w:numPr>
        <w:numId w:val="14"/>
      </w:numPr>
      <w:tabs>
        <w:tab w:val="clear" w:pos="340"/>
      </w:tabs>
    </w:pPr>
  </w:style>
  <w:style w:type="character" w:customStyle="1" w:styleId="WingdingSymbols">
    <w:name w:val="Wingding Symbols"/>
    <w:rsid w:val="00D2491E"/>
    <w:rPr>
      <w:rFonts w:ascii="Wingdings" w:hAnsi="Wingdings"/>
    </w:rPr>
  </w:style>
  <w:style w:type="paragraph" w:customStyle="1" w:styleId="TableHeading">
    <w:name w:val="Table Heading"/>
    <w:basedOn w:val="HeadingBase"/>
    <w:rsid w:val="00D2491E"/>
    <w:pPr>
      <w:keepLines/>
      <w:pBdr>
        <w:bottom w:val="single" w:sz="6" w:space="1" w:color="918585"/>
      </w:pBdr>
      <w:spacing w:before="240"/>
    </w:pPr>
  </w:style>
  <w:style w:type="character" w:customStyle="1" w:styleId="HotSpot">
    <w:name w:val="HotSpot"/>
    <w:rsid w:val="00D2491E"/>
    <w:rPr>
      <w:color w:val="0033CC"/>
      <w:u w:val="none"/>
    </w:rPr>
  </w:style>
  <w:style w:type="paragraph" w:customStyle="1" w:styleId="BodyTextRight">
    <w:name w:val="Body Text Right"/>
    <w:basedOn w:val="BodyText"/>
    <w:rsid w:val="00D2491E"/>
    <w:pPr>
      <w:spacing w:before="0" w:after="0"/>
      <w:jc w:val="right"/>
    </w:pPr>
  </w:style>
  <w:style w:type="paragraph" w:styleId="Index3">
    <w:name w:val="index 3"/>
    <w:basedOn w:val="ListNumber2"/>
    <w:next w:val="Normal"/>
    <w:semiHidden/>
    <w:rsid w:val="00D2491E"/>
    <w:pPr>
      <w:numPr>
        <w:numId w:val="0"/>
      </w:numPr>
      <w:tabs>
        <w:tab w:val="right" w:leader="dot" w:pos="4176"/>
      </w:tabs>
    </w:pPr>
  </w:style>
  <w:style w:type="paragraph" w:styleId="ListNumber2">
    <w:name w:val="List Number 2"/>
    <w:basedOn w:val="List2"/>
    <w:rsid w:val="00D2491E"/>
    <w:pPr>
      <w:numPr>
        <w:numId w:val="9"/>
      </w:numPr>
      <w:tabs>
        <w:tab w:val="clear" w:pos="1060"/>
      </w:tabs>
    </w:pPr>
  </w:style>
  <w:style w:type="paragraph" w:customStyle="1" w:styleId="MarginNote">
    <w:name w:val="Margin Note"/>
    <w:basedOn w:val="BodyText"/>
    <w:rsid w:val="00D24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91E"/>
    <w:rPr>
      <w:sz w:val="32"/>
    </w:rPr>
  </w:style>
  <w:style w:type="paragraph" w:customStyle="1" w:styleId="HeadingProcedure">
    <w:name w:val="Heading Procedure"/>
    <w:basedOn w:val="HeadingBase"/>
    <w:next w:val="Normal"/>
    <w:rsid w:val="00D2491E"/>
    <w:pPr>
      <w:tabs>
        <w:tab w:val="left" w:pos="0"/>
      </w:tabs>
      <w:spacing w:before="120" w:after="60"/>
    </w:pPr>
    <w:rPr>
      <w:i/>
      <w:color w:val="918585"/>
      <w:sz w:val="22"/>
    </w:rPr>
  </w:style>
  <w:style w:type="paragraph" w:customStyle="1" w:styleId="TableBodyText">
    <w:name w:val="Table Body Text"/>
    <w:basedOn w:val="BodyText"/>
    <w:rsid w:val="00D2491E"/>
    <w:pPr>
      <w:spacing w:before="60" w:after="60"/>
    </w:pPr>
  </w:style>
  <w:style w:type="paragraph" w:styleId="ListContinue">
    <w:name w:val="List Continue"/>
    <w:basedOn w:val="List"/>
    <w:rsid w:val="00D2491E"/>
    <w:pPr>
      <w:ind w:firstLine="0"/>
    </w:pPr>
  </w:style>
  <w:style w:type="paragraph" w:customStyle="1" w:styleId="ListNote">
    <w:name w:val="List Note"/>
    <w:basedOn w:val="List"/>
    <w:rsid w:val="00D2491E"/>
    <w:pPr>
      <w:pBdr>
        <w:top w:val="single" w:sz="6" w:space="2" w:color="918585"/>
        <w:bottom w:val="single" w:sz="6" w:space="2" w:color="918585"/>
      </w:pBdr>
      <w:tabs>
        <w:tab w:val="left" w:pos="1021"/>
      </w:tabs>
      <w:ind w:firstLine="0"/>
    </w:pPr>
  </w:style>
  <w:style w:type="paragraph" w:customStyle="1" w:styleId="Warning">
    <w:name w:val="Warning"/>
    <w:basedOn w:val="BodyText"/>
    <w:rsid w:val="00D2491E"/>
    <w:pPr>
      <w:shd w:val="clear" w:color="auto" w:fill="D9D9D9"/>
      <w:tabs>
        <w:tab w:val="left" w:pos="992"/>
      </w:tabs>
      <w:ind w:left="119" w:right="119"/>
    </w:pPr>
    <w:rPr>
      <w:sz w:val="20"/>
    </w:rPr>
  </w:style>
  <w:style w:type="paragraph" w:customStyle="1" w:styleId="MarginIcons">
    <w:name w:val="Margin Icons"/>
    <w:basedOn w:val="BodyText"/>
    <w:rsid w:val="00D24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91E"/>
    <w:rPr>
      <w:rFonts w:ascii="Courier New" w:hAnsi="Courier New"/>
    </w:rPr>
  </w:style>
  <w:style w:type="paragraph" w:customStyle="1" w:styleId="NoteBullet">
    <w:name w:val="Note Bullet"/>
    <w:basedOn w:val="Note"/>
    <w:rsid w:val="00D2491E"/>
    <w:pPr>
      <w:tabs>
        <w:tab w:val="clear" w:pos="680"/>
      </w:tabs>
      <w:spacing w:before="60" w:after="60"/>
    </w:pPr>
  </w:style>
  <w:style w:type="paragraph" w:customStyle="1" w:styleId="SubHeading2">
    <w:name w:val="SubHeading2"/>
    <w:basedOn w:val="HeadingBase"/>
    <w:rsid w:val="00D2491E"/>
    <w:pPr>
      <w:spacing w:before="240" w:after="60"/>
    </w:pPr>
    <w:rPr>
      <w:sz w:val="20"/>
    </w:rPr>
  </w:style>
  <w:style w:type="paragraph" w:customStyle="1" w:styleId="SubHeading1">
    <w:name w:val="SubHeading1"/>
    <w:basedOn w:val="HeadingBase"/>
    <w:rsid w:val="00D2491E"/>
    <w:pPr>
      <w:spacing w:before="240" w:after="60"/>
    </w:pPr>
    <w:rPr>
      <w:color w:val="918585"/>
      <w:sz w:val="22"/>
    </w:rPr>
  </w:style>
  <w:style w:type="paragraph" w:customStyle="1" w:styleId="SideHeading">
    <w:name w:val="Side Heading"/>
    <w:basedOn w:val="HeadingBase"/>
    <w:rsid w:val="00D24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91E"/>
    <w:pPr>
      <w:numPr>
        <w:numId w:val="10"/>
      </w:numPr>
    </w:pPr>
  </w:style>
  <w:style w:type="paragraph" w:styleId="PlainText">
    <w:name w:val="Plain Text"/>
    <w:basedOn w:val="Normal"/>
    <w:link w:val="PlainTextChar"/>
    <w:rsid w:val="00D2491E"/>
    <w:rPr>
      <w:sz w:val="20"/>
    </w:rPr>
  </w:style>
  <w:style w:type="character" w:customStyle="1" w:styleId="PlainTextChar">
    <w:name w:val="Plain Text Char"/>
    <w:basedOn w:val="DefaultParagraphFont"/>
    <w:link w:val="PlainText"/>
    <w:rsid w:val="00D2491E"/>
    <w:rPr>
      <w:rFonts w:ascii="Courier New" w:eastAsia="Times New Roman" w:hAnsi="Courier New" w:cs="Times New Roman"/>
      <w:sz w:val="20"/>
      <w:szCs w:val="20"/>
      <w:lang w:eastAsia="en-US"/>
    </w:rPr>
  </w:style>
  <w:style w:type="character" w:customStyle="1" w:styleId="MenuOption">
    <w:name w:val="Menu Option"/>
    <w:basedOn w:val="DefaultParagraphFont"/>
    <w:rsid w:val="00D2491E"/>
    <w:rPr>
      <w:b/>
      <w:smallCaps/>
    </w:rPr>
  </w:style>
  <w:style w:type="paragraph" w:customStyle="1" w:styleId="TableListNumber">
    <w:name w:val="Table List Number"/>
    <w:basedOn w:val="ListNumber"/>
    <w:rsid w:val="00D2491E"/>
    <w:pPr>
      <w:numPr>
        <w:numId w:val="0"/>
      </w:numPr>
    </w:pPr>
  </w:style>
  <w:style w:type="paragraph" w:styleId="TOC4">
    <w:name w:val="toc 4"/>
    <w:basedOn w:val="TOCBase"/>
    <w:next w:val="Normal"/>
    <w:semiHidden/>
    <w:rsid w:val="00D2491E"/>
    <w:pPr>
      <w:tabs>
        <w:tab w:val="right" w:leader="dot" w:pos="9071"/>
      </w:tabs>
      <w:ind w:left="1701"/>
    </w:pPr>
  </w:style>
  <w:style w:type="paragraph" w:customStyle="1" w:styleId="ListAlpha">
    <w:name w:val="List Alpha"/>
    <w:basedOn w:val="List"/>
    <w:rsid w:val="00D2491E"/>
    <w:pPr>
      <w:numPr>
        <w:numId w:val="8"/>
      </w:numPr>
    </w:pPr>
  </w:style>
  <w:style w:type="paragraph" w:customStyle="1" w:styleId="ListAlpha2">
    <w:name w:val="List Alpha 2"/>
    <w:basedOn w:val="List2"/>
    <w:rsid w:val="00D2491E"/>
    <w:pPr>
      <w:numPr>
        <w:numId w:val="7"/>
      </w:numPr>
    </w:pPr>
  </w:style>
  <w:style w:type="paragraph" w:styleId="List2">
    <w:name w:val="List 2"/>
    <w:basedOn w:val="BodyText"/>
    <w:rsid w:val="00D2491E"/>
    <w:pPr>
      <w:tabs>
        <w:tab w:val="left" w:pos="680"/>
      </w:tabs>
      <w:spacing w:before="60" w:after="60"/>
      <w:ind w:left="680" w:hanging="340"/>
    </w:pPr>
  </w:style>
  <w:style w:type="paragraph" w:styleId="List3">
    <w:name w:val="List 3"/>
    <w:basedOn w:val="BodyText"/>
    <w:rsid w:val="00D2491E"/>
    <w:pPr>
      <w:tabs>
        <w:tab w:val="left" w:pos="1021"/>
      </w:tabs>
      <w:spacing w:before="60" w:after="60"/>
      <w:ind w:left="1020" w:hanging="340"/>
    </w:pPr>
  </w:style>
  <w:style w:type="paragraph" w:styleId="List4">
    <w:name w:val="List 4"/>
    <w:basedOn w:val="BodyText"/>
    <w:rsid w:val="00D2491E"/>
    <w:pPr>
      <w:tabs>
        <w:tab w:val="left" w:pos="1361"/>
      </w:tabs>
      <w:spacing w:before="60" w:after="60"/>
      <w:ind w:left="1361" w:hanging="340"/>
    </w:pPr>
  </w:style>
  <w:style w:type="paragraph" w:styleId="List5">
    <w:name w:val="List 5"/>
    <w:basedOn w:val="BodyText"/>
    <w:rsid w:val="00D2491E"/>
    <w:pPr>
      <w:tabs>
        <w:tab w:val="left" w:pos="1701"/>
      </w:tabs>
      <w:spacing w:before="60" w:after="60"/>
      <w:ind w:left="1701" w:hanging="340"/>
    </w:pPr>
  </w:style>
  <w:style w:type="paragraph" w:styleId="ListBullet3">
    <w:name w:val="List Bullet 3"/>
    <w:basedOn w:val="List3"/>
    <w:rsid w:val="00D2491E"/>
    <w:pPr>
      <w:numPr>
        <w:numId w:val="13"/>
      </w:numPr>
      <w:tabs>
        <w:tab w:val="clear" w:pos="1021"/>
      </w:tabs>
      <w:ind w:left="1037" w:hanging="357"/>
    </w:pPr>
  </w:style>
  <w:style w:type="paragraph" w:styleId="ListBullet4">
    <w:name w:val="List Bullet 4"/>
    <w:basedOn w:val="List4"/>
    <w:rsid w:val="00D2491E"/>
    <w:pPr>
      <w:numPr>
        <w:numId w:val="2"/>
      </w:numPr>
      <w:tabs>
        <w:tab w:val="clear" w:pos="1361"/>
      </w:tabs>
    </w:pPr>
  </w:style>
  <w:style w:type="paragraph" w:styleId="ListBullet5">
    <w:name w:val="List Bullet 5"/>
    <w:basedOn w:val="List5"/>
    <w:rsid w:val="00D2491E"/>
    <w:pPr>
      <w:numPr>
        <w:numId w:val="3"/>
      </w:numPr>
    </w:pPr>
  </w:style>
  <w:style w:type="paragraph" w:styleId="ListContinue2">
    <w:name w:val="List Continue 2"/>
    <w:basedOn w:val="List2"/>
    <w:rsid w:val="00D2491E"/>
    <w:pPr>
      <w:ind w:firstLine="0"/>
    </w:pPr>
  </w:style>
  <w:style w:type="paragraph" w:styleId="ListContinue3">
    <w:name w:val="List Continue 3"/>
    <w:basedOn w:val="List3"/>
    <w:rsid w:val="00D2491E"/>
    <w:pPr>
      <w:ind w:left="1021" w:firstLine="0"/>
    </w:pPr>
  </w:style>
  <w:style w:type="paragraph" w:styleId="ListContinue4">
    <w:name w:val="List Continue 4"/>
    <w:basedOn w:val="List4"/>
    <w:rsid w:val="00D2491E"/>
    <w:pPr>
      <w:ind w:firstLine="0"/>
    </w:pPr>
  </w:style>
  <w:style w:type="paragraph" w:styleId="ListContinue5">
    <w:name w:val="List Continue 5"/>
    <w:basedOn w:val="List5"/>
    <w:rsid w:val="00D2491E"/>
    <w:pPr>
      <w:ind w:firstLine="0"/>
    </w:pPr>
  </w:style>
  <w:style w:type="paragraph" w:styleId="ListNumber3">
    <w:name w:val="List Number 3"/>
    <w:basedOn w:val="List3"/>
    <w:rsid w:val="00D2491E"/>
    <w:pPr>
      <w:numPr>
        <w:numId w:val="4"/>
      </w:numPr>
    </w:pPr>
  </w:style>
  <w:style w:type="paragraph" w:styleId="ListNumber4">
    <w:name w:val="List Number 4"/>
    <w:basedOn w:val="List4"/>
    <w:rsid w:val="00D2491E"/>
    <w:pPr>
      <w:numPr>
        <w:numId w:val="5"/>
      </w:numPr>
    </w:pPr>
  </w:style>
  <w:style w:type="paragraph" w:styleId="ListNumber5">
    <w:name w:val="List Number 5"/>
    <w:basedOn w:val="List5"/>
    <w:rsid w:val="00D2491E"/>
    <w:pPr>
      <w:numPr>
        <w:numId w:val="6"/>
      </w:numPr>
    </w:pPr>
  </w:style>
  <w:style w:type="paragraph" w:styleId="BlockText">
    <w:name w:val="Block Text"/>
    <w:basedOn w:val="Normal"/>
    <w:rsid w:val="00D2491E"/>
    <w:pPr>
      <w:spacing w:after="120"/>
      <w:ind w:left="1440" w:right="1440"/>
    </w:pPr>
  </w:style>
  <w:style w:type="character" w:customStyle="1" w:styleId="Subscript">
    <w:name w:val="Subscript"/>
    <w:basedOn w:val="DefaultParagraphFont"/>
    <w:rsid w:val="00D2491E"/>
    <w:rPr>
      <w:sz w:val="16"/>
      <w:vertAlign w:val="subscript"/>
    </w:rPr>
  </w:style>
  <w:style w:type="character" w:customStyle="1" w:styleId="Superscript">
    <w:name w:val="Superscript"/>
    <w:basedOn w:val="DefaultParagraphFont"/>
    <w:rsid w:val="00D2491E"/>
    <w:rPr>
      <w:sz w:val="16"/>
      <w:vertAlign w:val="superscript"/>
    </w:rPr>
  </w:style>
  <w:style w:type="character" w:customStyle="1" w:styleId="Symbols">
    <w:name w:val="Symbols"/>
    <w:basedOn w:val="DefaultParagraphFont"/>
    <w:rsid w:val="00D2491E"/>
    <w:rPr>
      <w:rFonts w:ascii="Symbol" w:hAnsi="Symbol"/>
    </w:rPr>
  </w:style>
  <w:style w:type="character" w:customStyle="1" w:styleId="MenuOptions">
    <w:name w:val="Menu Options"/>
    <w:basedOn w:val="DefaultParagraphFont"/>
    <w:rsid w:val="00D2491E"/>
    <w:rPr>
      <w:rFonts w:ascii="Arial Narrow" w:hAnsi="Arial Narrow"/>
      <w:smallCaps/>
    </w:rPr>
  </w:style>
  <w:style w:type="character" w:customStyle="1" w:styleId="Buttons">
    <w:name w:val="Buttons"/>
    <w:basedOn w:val="DefaultParagraphFont"/>
    <w:rsid w:val="00D2491E"/>
    <w:rPr>
      <w:b/>
    </w:rPr>
  </w:style>
  <w:style w:type="character" w:customStyle="1" w:styleId="Underlined">
    <w:name w:val="Underlined"/>
    <w:basedOn w:val="DefaultParagraphFont"/>
    <w:rsid w:val="00D2491E"/>
    <w:rPr>
      <w:u w:val="single"/>
    </w:rPr>
  </w:style>
  <w:style w:type="paragraph" w:customStyle="1" w:styleId="TableBodyTextRight">
    <w:name w:val="Table Body Text Right"/>
    <w:basedOn w:val="TableBodyText"/>
    <w:rsid w:val="00D2491E"/>
    <w:pPr>
      <w:widowControl w:val="0"/>
      <w:autoSpaceDE w:val="0"/>
      <w:autoSpaceDN w:val="0"/>
      <w:adjustRightInd w:val="0"/>
      <w:jc w:val="right"/>
    </w:pPr>
    <w:rPr>
      <w:rFonts w:cs="Arial"/>
      <w:szCs w:val="18"/>
    </w:rPr>
  </w:style>
  <w:style w:type="paragraph" w:customStyle="1" w:styleId="CopyrightText">
    <w:name w:val="Copyright Text"/>
    <w:basedOn w:val="BodyText"/>
    <w:rsid w:val="00D2491E"/>
    <w:rPr>
      <w:sz w:val="18"/>
    </w:rPr>
  </w:style>
  <w:style w:type="paragraph" w:customStyle="1" w:styleId="BodySmallRight">
    <w:name w:val="Body Small Right"/>
    <w:basedOn w:val="BodyTextRight"/>
    <w:rsid w:val="00D2491E"/>
    <w:rPr>
      <w:sz w:val="18"/>
      <w:szCs w:val="18"/>
    </w:rPr>
  </w:style>
  <w:style w:type="paragraph" w:customStyle="1" w:styleId="MarginEdition">
    <w:name w:val="Margin Edition"/>
    <w:basedOn w:val="MarginNote"/>
    <w:rsid w:val="00D2491E"/>
    <w:pPr>
      <w:spacing w:before="0" w:after="0"/>
    </w:pPr>
    <w:rPr>
      <w:rFonts w:ascii="Times New Roman" w:hAnsi="Times New Roman"/>
      <w:color w:val="999999"/>
    </w:rPr>
  </w:style>
  <w:style w:type="paragraph" w:customStyle="1" w:styleId="Spacer">
    <w:name w:val="Spacer"/>
    <w:basedOn w:val="Normal"/>
    <w:rsid w:val="00D2491E"/>
    <w:rPr>
      <w:sz w:val="2"/>
      <w:szCs w:val="2"/>
    </w:rPr>
  </w:style>
  <w:style w:type="character" w:customStyle="1" w:styleId="Small">
    <w:name w:val="Small"/>
    <w:basedOn w:val="DefaultParagraphFont"/>
    <w:rsid w:val="00D2491E"/>
    <w:rPr>
      <w:sz w:val="16"/>
    </w:rPr>
  </w:style>
  <w:style w:type="paragraph" w:customStyle="1" w:styleId="WideTable">
    <w:name w:val="Wide Table"/>
    <w:basedOn w:val="Normal"/>
    <w:rsid w:val="00D2491E"/>
    <w:pPr>
      <w:ind w:left="-1418"/>
    </w:pPr>
    <w:rPr>
      <w:sz w:val="2"/>
      <w:szCs w:val="2"/>
    </w:rPr>
  </w:style>
  <w:style w:type="character" w:styleId="PageNumber">
    <w:name w:val="page number"/>
    <w:basedOn w:val="DefaultParagraphFont"/>
    <w:rsid w:val="00D2491E"/>
  </w:style>
  <w:style w:type="paragraph" w:styleId="Quote">
    <w:name w:val="Quote"/>
    <w:basedOn w:val="Heading1"/>
    <w:link w:val="QuoteChar"/>
    <w:qFormat/>
    <w:rsid w:val="00D2491E"/>
    <w:rPr>
      <w:b w:val="0"/>
      <w:sz w:val="72"/>
      <w:szCs w:val="72"/>
      <w:lang w:val="en-NZ"/>
    </w:rPr>
  </w:style>
  <w:style w:type="character" w:customStyle="1" w:styleId="QuoteChar">
    <w:name w:val="Quote Char"/>
    <w:basedOn w:val="DefaultParagraphFont"/>
    <w:link w:val="Quote"/>
    <w:rsid w:val="00D24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91E"/>
    <w:pPr>
      <w:pageBreakBefore/>
    </w:pPr>
  </w:style>
  <w:style w:type="paragraph" w:customStyle="1" w:styleId="Border">
    <w:name w:val="Border"/>
    <w:basedOn w:val="Normal"/>
    <w:qFormat/>
    <w:rsid w:val="00D24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91E"/>
    <w:rPr>
      <w:b/>
      <w:bCs/>
      <w:i/>
      <w:iCs/>
      <w:color w:val="auto"/>
    </w:rPr>
  </w:style>
  <w:style w:type="paragraph" w:styleId="IntenseQuote">
    <w:name w:val="Intense Quote"/>
    <w:basedOn w:val="Normal"/>
    <w:next w:val="Normal"/>
    <w:link w:val="IntenseQuoteChar"/>
    <w:uiPriority w:val="30"/>
    <w:qFormat/>
    <w:rsid w:val="00D24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91E"/>
    <w:rPr>
      <w:smallCaps/>
      <w:color w:val="auto"/>
      <w:u w:val="single"/>
    </w:rPr>
  </w:style>
  <w:style w:type="character" w:styleId="IntenseReference">
    <w:name w:val="Intense Reference"/>
    <w:basedOn w:val="DefaultParagraphFont"/>
    <w:uiPriority w:val="32"/>
    <w:qFormat/>
    <w:rsid w:val="00D2491E"/>
    <w:rPr>
      <w:b/>
      <w:bCs/>
      <w:smallCaps/>
      <w:color w:val="auto"/>
      <w:spacing w:val="5"/>
      <w:u w:val="single"/>
    </w:rPr>
  </w:style>
  <w:style w:type="paragraph" w:customStyle="1" w:styleId="2ColumnHeading">
    <w:name w:val="2Column Heading"/>
    <w:basedOn w:val="BodyText"/>
    <w:qFormat/>
    <w:rsid w:val="00D2491E"/>
    <w:pPr>
      <w:spacing w:after="60"/>
      <w:ind w:left="-2268"/>
    </w:pPr>
    <w:rPr>
      <w:b/>
    </w:rPr>
  </w:style>
  <w:style w:type="paragraph" w:customStyle="1" w:styleId="Heading1TOC">
    <w:name w:val="Heading1 TOC"/>
    <w:basedOn w:val="Normal"/>
    <w:qFormat/>
    <w:rsid w:val="00D2491E"/>
    <w:pPr>
      <w:spacing w:before="240" w:after="120"/>
    </w:pPr>
    <w:rPr>
      <w:rFonts w:ascii="Times New Roman" w:hAnsi="Times New Roman"/>
      <w:b/>
      <w:sz w:val="32"/>
    </w:rPr>
  </w:style>
  <w:style w:type="paragraph" w:customStyle="1" w:styleId="Heading2TOC">
    <w:name w:val="Heading2 TOC"/>
    <w:basedOn w:val="Normal"/>
    <w:qFormat/>
    <w:rsid w:val="00D2491E"/>
    <w:pPr>
      <w:spacing w:before="240" w:after="60"/>
    </w:pPr>
    <w:rPr>
      <w:rFonts w:ascii="Times New Roman" w:hAnsi="Times New Roman"/>
      <w:b/>
      <w:sz w:val="28"/>
    </w:rPr>
  </w:style>
  <w:style w:type="character" w:customStyle="1" w:styleId="Underline">
    <w:name w:val="Underline"/>
    <w:basedOn w:val="DefaultParagraphFont"/>
    <w:qFormat/>
    <w:rsid w:val="00D2491E"/>
    <w:rPr>
      <w:u w:val="single"/>
    </w:rPr>
  </w:style>
  <w:style w:type="character" w:customStyle="1" w:styleId="BoldandItalics">
    <w:name w:val="Bold and Italics"/>
    <w:qFormat/>
    <w:rsid w:val="00D2491E"/>
    <w:rPr>
      <w:b/>
      <w:i/>
      <w:u w:val="none"/>
    </w:rPr>
  </w:style>
  <w:style w:type="paragraph" w:styleId="BalloonText">
    <w:name w:val="Balloon Text"/>
    <w:basedOn w:val="Normal"/>
    <w:link w:val="BalloonTextChar"/>
    <w:rsid w:val="00D2491E"/>
    <w:rPr>
      <w:rFonts w:ascii="Tahoma" w:hAnsi="Tahoma" w:cs="Tahoma"/>
      <w:sz w:val="16"/>
      <w:szCs w:val="16"/>
    </w:rPr>
  </w:style>
  <w:style w:type="character" w:customStyle="1" w:styleId="BalloonTextChar">
    <w:name w:val="Balloon Text Char"/>
    <w:basedOn w:val="DefaultParagraphFont"/>
    <w:link w:val="BalloonText"/>
    <w:rsid w:val="00D24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91E"/>
    <w:rPr>
      <w:b/>
      <w:color w:val="660033"/>
      <w:spacing w:val="0"/>
    </w:rPr>
  </w:style>
  <w:style w:type="paragraph" w:customStyle="1" w:styleId="Nameditemlist">
    <w:name w:val="Named item list"/>
    <w:basedOn w:val="BodyText"/>
    <w:qFormat/>
    <w:rsid w:val="00D2491E"/>
    <w:pPr>
      <w:tabs>
        <w:tab w:val="left" w:pos="2835"/>
      </w:tabs>
      <w:ind w:left="2835" w:hanging="2835"/>
    </w:pPr>
  </w:style>
  <w:style w:type="paragraph" w:customStyle="1" w:styleId="BodyTextnopadding">
    <w:name w:val="Body Text no padding"/>
    <w:basedOn w:val="BodyText"/>
    <w:qFormat/>
    <w:rsid w:val="00D2491E"/>
    <w:pPr>
      <w:spacing w:before="0" w:after="0"/>
    </w:pPr>
  </w:style>
  <w:style w:type="paragraph" w:customStyle="1" w:styleId="BodyTextBold">
    <w:name w:val="Body Text Bold"/>
    <w:basedOn w:val="BodyText"/>
    <w:qFormat/>
    <w:rsid w:val="00D2491E"/>
    <w:rPr>
      <w:b/>
    </w:rPr>
  </w:style>
  <w:style w:type="character" w:styleId="Hyperlink">
    <w:name w:val="Hyperlink"/>
    <w:basedOn w:val="DefaultParagraphFont"/>
    <w:uiPriority w:val="99"/>
    <w:unhideWhenUsed/>
    <w:rsid w:val="00DB7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5042</Characters>
  <Application>Microsoft Office Word</Application>
  <DocSecurity>0</DocSecurity>
  <Lines>252</Lines>
  <Paragraphs>143</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MSTHL2003 Operate machines to prepare hides or skins for tanning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2020-07-29T03:51:00Z</dcterms:created>
  <dcterms:modified xsi:type="dcterms:W3CDTF">2020-07-29T03:51:00Z</dcterms:modified>
</cp:coreProperties>
</file>