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3206" w:rsidP="00083206">
      <w:pPr>
        <w:pStyle w:val="Title"/>
      </w:pPr>
      <w:r>
        <w:fldChar w:fldCharType="begin"/>
      </w:r>
      <w:r>
        <w:instrText xml:space="preserve"> TITLE   \* MERGEFORMAT </w:instrText>
      </w:r>
      <w:r>
        <w:fldChar w:fldCharType="separate"/>
      </w:r>
      <w:r>
        <w:t>MSTGN6008 Negotiate and manage contracts to produce finished design products</w:t>
      </w:r>
      <w:r>
        <w:fldChar w:fldCharType="end"/>
      </w:r>
    </w:p>
    <w:p w:rsidR="00083206" w:rsidP="00083206">
      <w:pPr>
        <w:pStyle w:val="Version"/>
        <w:sectPr w:rsidSect="00CC57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578D" w:rsidP="00CC578D">
      <w:pPr>
        <w:pStyle w:val="SuperHeading"/>
      </w:pPr>
      <w:r w:rsidRPr="00CC578D">
        <w:t>MSTGN6008 Negotiate and manage contracts to produce finished design products</w:t>
      </w:r>
    </w:p>
    <w:p w:rsidR="00000000" w:rsidRPr="00CC578D" w:rsidP="00CC578D">
      <w:pPr>
        <w:pStyle w:val="Heading1"/>
      </w:pPr>
      <w:bookmarkStart w:id="1" w:name="O_1037039"/>
      <w:bookmarkEnd w:id="1"/>
      <w:r w:rsidRPr="00CC578D">
        <w:t>Modification History</w:t>
      </w:r>
    </w:p>
    <w:p w:rsidR="00000000" w:rsidRPr="00CC578D" w:rsidP="00083206">
      <w:pPr>
        <w:pStyle w:val="BodyText"/>
      </w:pPr>
      <w:r w:rsidRPr="00CC578D">
        <w:t>Release 1. Supersedes and is equivalent to MSTGN6004 Negotiate and manage contracts to produce finished design products.</w:t>
      </w:r>
    </w:p>
    <w:p w:rsidR="00000000" w:rsidRPr="00CC578D" w:rsidP="00083206">
      <w:pPr>
        <w:pStyle w:val="BodyText"/>
      </w:pPr>
      <w:r w:rsidRPr="00CC578D">
        <w:t>Unit code changed. Range of conditions removed.  Foundation skills information added. Assessment requirements amended. Equivalent outcome.</w:t>
      </w:r>
    </w:p>
    <w:p w:rsidR="00000000" w:rsidRPr="00CC578D" w:rsidP="00CC578D">
      <w:pPr>
        <w:pStyle w:val="Heading1"/>
      </w:pPr>
      <w:bookmarkStart w:id="2" w:name="O_1037040"/>
      <w:bookmarkEnd w:id="2"/>
      <w:r w:rsidRPr="00CC578D">
        <w:t>Application</w:t>
      </w:r>
    </w:p>
    <w:p w:rsidR="00000000" w:rsidRPr="00CC578D" w:rsidP="00083206">
      <w:pPr>
        <w:pStyle w:val="BodyText"/>
      </w:pPr>
      <w:r w:rsidRPr="00CC578D">
        <w:t>This unit of competency describes the skills and knowledge required to negotiate and m</w:t>
      </w:r>
      <w:r w:rsidRPr="00CC578D">
        <w:t>anage design production contracts. It involves establishing performance standards and monitoring procedures to ensure contract specifications are achieved.</w:t>
      </w:r>
    </w:p>
    <w:p w:rsidR="00000000" w:rsidRPr="00CC578D" w:rsidP="00083206">
      <w:pPr>
        <w:pStyle w:val="BodyText"/>
      </w:pPr>
      <w:r w:rsidRPr="00CC578D">
        <w:t>The unit of competency applies to contracts, which may include local and international supply and pr</w:t>
      </w:r>
      <w:r w:rsidRPr="00CC578D">
        <w:t>oduction of materials, components, and complete products and accessories used to produce finished design products. It may also be applied to contracts relating to providing distribution, transportation, and sales and marketing services. Work may be conduct</w:t>
      </w:r>
      <w:r w:rsidRPr="00CC578D">
        <w:t>ed in small to large scale workplaces in all sectors of the textiles, clothing and footwear industry, and may involve individual and team activities.</w:t>
      </w:r>
    </w:p>
    <w:p w:rsidR="00000000" w:rsidRPr="00CC578D" w:rsidP="00083206">
      <w:pPr>
        <w:pStyle w:val="BodyText"/>
      </w:pPr>
      <w:r w:rsidRPr="00CC578D">
        <w:t>No licensing, legislative or certification requirements apply to this unit at the time of publication.</w:t>
      </w:r>
    </w:p>
    <w:p w:rsidR="00000000" w:rsidRPr="00CC578D" w:rsidP="00CC578D">
      <w:pPr>
        <w:pStyle w:val="Heading1"/>
      </w:pPr>
      <w:bookmarkStart w:id="3" w:name="O_1037041"/>
      <w:bookmarkEnd w:id="3"/>
      <w:r w:rsidRPr="00CC578D">
        <w:t>Pre-requisite Unit</w:t>
      </w:r>
    </w:p>
    <w:p w:rsidR="00000000" w:rsidRPr="00CC578D" w:rsidP="00083206">
      <w:pPr>
        <w:pStyle w:val="BodyText"/>
      </w:pPr>
      <w:r w:rsidRPr="00CC578D">
        <w:t>N/A</w:t>
      </w:r>
    </w:p>
    <w:p w:rsidR="00000000" w:rsidRPr="00CC578D" w:rsidP="00CC578D">
      <w:pPr>
        <w:pStyle w:val="Heading1"/>
      </w:pPr>
      <w:bookmarkStart w:id="4" w:name="O_1037043"/>
      <w:bookmarkEnd w:id="4"/>
      <w:r w:rsidRPr="00CC578D">
        <w:t>Unit Sector</w:t>
      </w:r>
    </w:p>
    <w:p w:rsidR="00000000" w:rsidRPr="00CC578D" w:rsidP="00083206">
      <w:pPr>
        <w:pStyle w:val="BodyText"/>
      </w:pPr>
      <w:r w:rsidRPr="00CC578D">
        <w:t>Generic</w:t>
      </w:r>
    </w:p>
    <w:p w:rsidR="00000000" w:rsidRPr="00CC578D" w:rsidP="00CC578D">
      <w:pPr>
        <w:pStyle w:val="Heading1"/>
      </w:pPr>
      <w:bookmarkStart w:id="5" w:name="O_1037044"/>
      <w:bookmarkEnd w:id="5"/>
      <w:r w:rsidRPr="00CC578D">
        <w:t>Elements and Performance Criteria</w:t>
      </w:r>
    </w:p>
    <w:tbl>
      <w:tblPr>
        <w:tblW w:w="9638" w:type="dxa"/>
        <w:tblLayout w:type="fixed"/>
        <w:tblCellMar>
          <w:left w:w="62" w:type="dxa"/>
          <w:right w:w="62" w:type="dxa"/>
        </w:tblCellMar>
        <w:tblLook w:val="0000"/>
      </w:tblPr>
      <w:tblGrid>
        <w:gridCol w:w="2758"/>
        <w:gridCol w:w="712"/>
        <w:gridCol w:w="6168"/>
      </w:tblGrid>
      <w:tr w:rsidTr="00083206">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CC578D" w:rsidP="00CC578D">
            <w:pPr>
              <w:pStyle w:val="BodyText"/>
            </w:pPr>
            <w:r w:rsidRPr="00CC578D">
              <w:rPr>
                <w:rStyle w:val="SpecialBold"/>
              </w:rPr>
              <w:t>Elements</w:t>
            </w:r>
          </w:p>
        </w:tc>
        <w:tc>
          <w:tcPr>
            <w:tcW w:w="6880" w:type="dxa"/>
            <w:gridSpan w:val="2"/>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C578D">
            <w:pPr>
              <w:pStyle w:val="BodyText"/>
              <w:rPr>
                <w:lang w:val="en-NZ"/>
              </w:rPr>
            </w:pPr>
            <w:r w:rsidRPr="00CC578D">
              <w:rPr>
                <w:rStyle w:val="SpecialBold"/>
              </w:rPr>
              <w:t>Performance Criteria</w:t>
            </w:r>
          </w:p>
        </w:tc>
      </w:tr>
      <w:tr w:rsidTr="00083206">
        <w:tblPrEx>
          <w:tblW w:w="9638" w:type="dxa"/>
          <w:tblLayout w:type="fixed"/>
          <w:tblCellMar>
            <w:left w:w="62" w:type="dxa"/>
            <w:right w:w="62" w:type="dxa"/>
          </w:tblCellMar>
          <w:tblLook w:val="0000"/>
        </w:tblPrEx>
        <w:trPr>
          <w:tblHeader/>
        </w:trPr>
        <w:tc>
          <w:tcPr>
            <w:tcW w:w="27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Elements describe the essential outcomes.</w:t>
            </w:r>
          </w:p>
        </w:tc>
        <w:tc>
          <w:tcPr>
            <w:tcW w:w="6880"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Performance criteria describe the performance needed to demonstrate achievement of the element.</w:t>
            </w:r>
          </w:p>
        </w:tc>
      </w:tr>
      <w:tr w:rsidTr="00083206">
        <w:tblPrEx>
          <w:tblW w:w="9638" w:type="dxa"/>
          <w:tblLayout w:type="fixed"/>
          <w:tblCellMar>
            <w:left w:w="62" w:type="dxa"/>
            <w:right w:w="62" w:type="dxa"/>
          </w:tblCellMar>
          <w:tblLook w:val="0000"/>
        </w:tblPrEx>
        <w:trPr>
          <w:trHeight w:val="125"/>
        </w:trPr>
        <w:tc>
          <w:tcPr>
            <w:tcW w:w="27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1. Establish contract requirements</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1.1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Identify contract requirements in collaboration with required personnel and workplace procedures</w:t>
            </w:r>
          </w:p>
        </w:tc>
      </w:tr>
      <w:tr w:rsidTr="00083206">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1.2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Establish key</w:t>
            </w:r>
            <w:r w:rsidRPr="00CC578D">
              <w:t xml:space="preserve"> criteria to define contract parameters</w:t>
            </w:r>
          </w:p>
        </w:tc>
      </w:tr>
      <w:tr w:rsidTr="00083206">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1.3</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Review previous contracts to guide preparation of contract and selection of contractors</w:t>
            </w:r>
          </w:p>
        </w:tc>
      </w:tr>
      <w:tr w:rsidTr="00083206">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1.4</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Prepare contract detailing required products and services and advertise and/or circulate in relevant media</w:t>
            </w:r>
          </w:p>
        </w:tc>
      </w:tr>
      <w:tr w:rsidTr="00083206">
        <w:tblPrEx>
          <w:tblW w:w="9638" w:type="dxa"/>
          <w:tblLayout w:type="fixed"/>
          <w:tblCellMar>
            <w:left w:w="62" w:type="dxa"/>
            <w:right w:w="62" w:type="dxa"/>
          </w:tblCellMar>
          <w:tblLook w:val="0000"/>
        </w:tblPrEx>
        <w:trPr>
          <w:trHeight w:val="125"/>
        </w:trPr>
        <w:tc>
          <w:tcPr>
            <w:tcW w:w="27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2. Confi</w:t>
            </w:r>
            <w:r w:rsidRPr="00CC578D">
              <w:t>rm contract agreement</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2.1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Review and shortlist contract applications according to applicant’s ability to provide goods and services to required standards</w:t>
            </w:r>
          </w:p>
        </w:tc>
      </w:tr>
      <w:tr w:rsidTr="00083206">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2.2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Select contract supplier and negotiate contract agreement</w:t>
            </w:r>
          </w:p>
        </w:tc>
      </w:tr>
      <w:tr w:rsidTr="00083206">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2.3</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Confirm agreement deli</w:t>
            </w:r>
            <w:r w:rsidRPr="00CC578D">
              <w:t>verables and quality and performance standards</w:t>
            </w:r>
          </w:p>
        </w:tc>
      </w:tr>
      <w:tr w:rsidTr="00083206">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2.4</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Confirm documentation, communication and performance monitoring processes with contract supplier</w:t>
            </w:r>
          </w:p>
        </w:tc>
      </w:tr>
      <w:tr w:rsidTr="00083206">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2.5</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Develop risk management plan according to workplace requirements</w:t>
            </w:r>
          </w:p>
        </w:tc>
      </w:tr>
      <w:tr w:rsidTr="00083206">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2.6</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Complete procurement documentation according to workplace procedures</w:t>
            </w:r>
          </w:p>
        </w:tc>
      </w:tr>
      <w:tr w:rsidTr="00083206">
        <w:tblPrEx>
          <w:tblW w:w="9638" w:type="dxa"/>
          <w:tblLayout w:type="fixed"/>
          <w:tblCellMar>
            <w:left w:w="62" w:type="dxa"/>
            <w:right w:w="62" w:type="dxa"/>
          </w:tblCellMar>
          <w:tblLook w:val="0000"/>
        </w:tblPrEx>
        <w:trPr>
          <w:trHeight w:val="125"/>
        </w:trPr>
        <w:tc>
          <w:tcPr>
            <w:tcW w:w="27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3. Implement and manage contract agreement</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3.1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Monitor performance to ensure standards and targets are being achieved</w:t>
            </w:r>
          </w:p>
        </w:tc>
      </w:tr>
      <w:tr w:rsidTr="00083206">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3.2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Manage change requests from stakeholders</w:t>
            </w:r>
          </w:p>
        </w:tc>
      </w:tr>
      <w:tr w:rsidTr="00083206">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3.3</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Identify and ad</w:t>
            </w:r>
            <w:r w:rsidRPr="00CC578D">
              <w:t>dress inconsistencies and missed targets to re-establish required performance levels</w:t>
            </w:r>
          </w:p>
        </w:tc>
      </w:tr>
      <w:tr w:rsidTr="00083206">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3.4</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Consult required personnel to assist in monitoring performance of contract suppliers</w:t>
            </w:r>
          </w:p>
        </w:tc>
      </w:tr>
      <w:tr w:rsidTr="00083206">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3.5</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Identify and implement improvement opportunities to contract delivery, where possible</w:t>
            </w:r>
          </w:p>
        </w:tc>
      </w:tr>
      <w:tr w:rsidTr="00083206">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3.6</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Update documentation throughout implementation of contract</w:t>
            </w:r>
          </w:p>
        </w:tc>
      </w:tr>
      <w:tr w:rsidTr="00083206">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3.7</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Manage supplier payments according to contract agreement</w:t>
            </w:r>
          </w:p>
        </w:tc>
      </w:tr>
      <w:tr w:rsidTr="00083206">
        <w:tblPrEx>
          <w:tblW w:w="9638" w:type="dxa"/>
          <w:tblLayout w:type="fixed"/>
          <w:tblCellMar>
            <w:left w:w="62" w:type="dxa"/>
            <w:right w:w="62" w:type="dxa"/>
          </w:tblCellMar>
          <w:tblLook w:val="0000"/>
        </w:tblPrEx>
        <w:trPr>
          <w:trHeight w:val="125"/>
        </w:trPr>
        <w:tc>
          <w:tcPr>
            <w:tcW w:w="27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4. Evaluate contract implementation and m</w:t>
            </w:r>
            <w:r w:rsidRPr="00CC578D">
              <w:t>aintain records</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4.1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Evaluate implementation and effectiveness of contract in meeting contract requirements, including quality outcomes</w:t>
            </w:r>
          </w:p>
        </w:tc>
      </w:tr>
      <w:tr w:rsidTr="00083206">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4.2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 xml:space="preserve">Identify and drive improvements to future contracting procedures </w:t>
            </w:r>
          </w:p>
        </w:tc>
      </w:tr>
      <w:tr w:rsidTr="00083206">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4.3</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Provide feedback to supplier to assist in improving future performance</w:t>
            </w:r>
          </w:p>
        </w:tc>
      </w:tr>
      <w:tr w:rsidTr="00083206">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78D">
            <w:pPr>
              <w:pStyle w:val="BodyText"/>
              <w:rPr>
                <w:lang w:val="en-NZ"/>
              </w:rPr>
            </w:pPr>
            <w:r w:rsidRPr="00CC578D">
              <w:t>4.4</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78D" w:rsidP="00CC578D">
            <w:pPr>
              <w:pStyle w:val="BodyText"/>
            </w:pPr>
            <w:r w:rsidRPr="00CC578D">
              <w:t>Prepare records and maintain reports</w:t>
            </w:r>
          </w:p>
        </w:tc>
      </w:tr>
    </w:tbl>
    <w:p w:rsidR="00083206" w:rsidP="00CC578D">
      <w:pPr>
        <w:pStyle w:val="BodyText"/>
      </w:pPr>
    </w:p>
    <w:p w:rsidR="00083206" w:rsidP="00CC578D">
      <w:pPr>
        <w:pStyle w:val="BodyText"/>
      </w:pPr>
    </w:p>
    <w:p w:rsidR="00000000" w:rsidRPr="00CC578D" w:rsidP="00CC578D">
      <w:pPr>
        <w:pStyle w:val="Heading1"/>
      </w:pPr>
      <w:bookmarkStart w:id="6" w:name="O_1037045"/>
      <w:bookmarkEnd w:id="6"/>
      <w:r w:rsidRPr="00CC578D">
        <w:t>Foundation Skills</w:t>
      </w:r>
    </w:p>
    <w:p w:rsidR="00000000" w:rsidRPr="00CC578D" w:rsidP="00083206">
      <w:pPr>
        <w:pStyle w:val="BodyText"/>
      </w:pPr>
      <w:r w:rsidRPr="00CC578D">
        <w:t>This section describes those language, literacy, numeracy and employment skills that are essential to performance but not explicit in the performance criteria of this unit of competency.</w:t>
      </w:r>
    </w:p>
    <w:p w:rsidR="00000000" w:rsidRPr="00CC578D" w:rsidP="00CC578D">
      <w:pPr>
        <w:pStyle w:val="ListBullet"/>
      </w:pPr>
      <w:r w:rsidRPr="00CC578D">
        <w:t>Oral communication skills to:</w:t>
      </w:r>
    </w:p>
    <w:p w:rsidR="00000000" w:rsidRPr="00CC578D" w:rsidP="00CC578D">
      <w:pPr>
        <w:pStyle w:val="ListBullet2"/>
      </w:pPr>
      <w:r w:rsidRPr="00CC578D">
        <w:t>maintain networks and build productiv</w:t>
      </w:r>
      <w:r w:rsidRPr="00CC578D">
        <w:t>e relationships with stakeholders</w:t>
      </w:r>
    </w:p>
    <w:p w:rsidR="00000000" w:rsidRPr="00CC578D" w:rsidP="00CC578D">
      <w:pPr>
        <w:pStyle w:val="ListBullet2"/>
      </w:pPr>
      <w:r w:rsidRPr="00CC578D">
        <w:t>effectively address conflicts that arise with contractors</w:t>
      </w:r>
    </w:p>
    <w:p w:rsidR="00000000" w:rsidRPr="00CC578D" w:rsidP="00CC578D">
      <w:pPr>
        <w:pStyle w:val="ListBullet"/>
      </w:pPr>
      <w:r w:rsidRPr="00CC578D">
        <w:t>Numeracy skills to successfully manage budgets and contractor payments</w:t>
      </w:r>
    </w:p>
    <w:p w:rsidR="00000000" w:rsidRPr="00CC578D" w:rsidP="00CC578D">
      <w:pPr>
        <w:pStyle w:val="ListBullet"/>
      </w:pPr>
      <w:r w:rsidRPr="00CC578D">
        <w:t>Initiative and enterprise skills to maintain drive and consistent focus on timely delivery o</w:t>
      </w:r>
      <w:r w:rsidRPr="00CC578D">
        <w:t>f quality products and services</w:t>
      </w:r>
    </w:p>
    <w:p w:rsidR="00000000" w:rsidRPr="00CC578D" w:rsidP="00CC578D">
      <w:pPr>
        <w:pStyle w:val="ListBullet"/>
      </w:pPr>
      <w:r w:rsidRPr="00CC578D">
        <w:t>Problem solving skills to address contractor performance issues as they arise</w:t>
      </w:r>
    </w:p>
    <w:p w:rsidR="00000000" w:rsidRPr="00CC578D" w:rsidP="00083206">
      <w:pPr>
        <w:pStyle w:val="BodyText"/>
      </w:pPr>
      <w:r w:rsidRPr="00CC578D">
        <w:t>Other foundation skills essential to performance are explicit in the performance criteria of this unit.</w:t>
      </w:r>
    </w:p>
    <w:p w:rsidR="00000000" w:rsidRPr="00CC578D" w:rsidP="00CC578D">
      <w:pPr>
        <w:pStyle w:val="Heading1"/>
      </w:pPr>
      <w:bookmarkStart w:id="7" w:name="O_1037047"/>
      <w:bookmarkEnd w:id="7"/>
      <w:r w:rsidRPr="00CC578D">
        <w:t>Unit Mapping Informatio</w:t>
      </w:r>
      <w:r w:rsidRPr="00CC578D">
        <w:t>n</w:t>
      </w:r>
    </w:p>
    <w:p w:rsidR="00083206" w:rsidP="00083206">
      <w:pPr>
        <w:pStyle w:val="BodyText"/>
      </w:pPr>
      <w:r w:rsidRPr="00CC578D">
        <w:t>Release 1. Supersedes and is equivalent to MSTGN6004 Negotiate and manage contracts to produce finished design products.</w:t>
      </w:r>
    </w:p>
    <w:p w:rsidR="00000000" w:rsidRPr="00CC578D" w:rsidP="00CC578D">
      <w:pPr>
        <w:pStyle w:val="Heading1"/>
      </w:pPr>
      <w:bookmarkStart w:id="8" w:name="O_1037054"/>
      <w:bookmarkEnd w:id="8"/>
      <w:r w:rsidRPr="00CC578D">
        <w:t>Links</w:t>
      </w:r>
    </w:p>
    <w:p w:rsidR="00000000" w:rsidRPr="00CC578D" w:rsidP="00083206">
      <w:pPr>
        <w:pStyle w:val="BodyText"/>
      </w:pPr>
      <w:r w:rsidRPr="00CC578D">
        <w:t>Companion Volume implementation guides are found in V</w:t>
      </w:r>
      <w:r w:rsidRPr="00CC578D">
        <w:t xml:space="preserve">ETNet - </w:t>
      </w:r>
      <w:r>
        <w:fldChar w:fldCharType="begin"/>
      </w:r>
      <w:r>
        <w:instrText xml:space="preserve"> HYPERLINK "https://vetnet.gov.au/Pages/TrainingDocs.aspx?q=a203ec5c-de7d-406b-b3e1-8f1a9b76e92e" </w:instrText>
      </w:r>
      <w:r>
        <w:fldChar w:fldCharType="separate"/>
      </w:r>
      <w:r w:rsidRPr="000666A4">
        <w:rPr>
          <w:rStyle w:val="Hyperlink"/>
        </w:rPr>
        <w:t>https://vetnet.gov.au/Pages/TrainingDocs.aspx?q=a203ec5c-de7d-406b-b3e1-8f1a9b76e92e</w:t>
      </w:r>
      <w:r>
        <w:fldChar w:fldCharType="end"/>
      </w:r>
    </w:p>
    <w:p w:rsidR="00000000" w:rsidRPr="00CC578D" w:rsidP="00CC578D"/>
    <w:sectPr w:rsidSect="00CC57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7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78D" w:rsidRPr="00083206" w:rsidP="000832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7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206" w:rsidP="00CC57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3206" w:rsidP="00CC578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3206" w:rsidP="00CC57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7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2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578D" w:rsidRPr="00083206" w:rsidP="000832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7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206" w:rsidRPr="002D2AF8" w:rsidP="00CC578D">
    <w:pPr>
      <w:pStyle w:val="Header"/>
      <w:framePr w:wrap="around"/>
    </w:pPr>
    <w:r>
      <w:fldChar w:fldCharType="begin"/>
    </w:r>
    <w:r>
      <w:instrText xml:space="preserve"> TITLE   \* MERGEFORMAT </w:instrText>
    </w:r>
    <w:r>
      <w:fldChar w:fldCharType="separate"/>
    </w:r>
    <w:r>
      <w:t>MSTGN6008 Negotiate and manage contracts to produce finished design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083206" w:rsidP="00CC57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B6C8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B403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8EEF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7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578D"/>
    <w:pPr>
      <w:spacing w:before="360" w:after="60"/>
      <w:outlineLvl w:val="0"/>
    </w:pPr>
    <w:rPr>
      <w:sz w:val="32"/>
    </w:rPr>
  </w:style>
  <w:style w:type="paragraph" w:styleId="Heading2">
    <w:name w:val="heading 2"/>
    <w:basedOn w:val="HeadingBase"/>
    <w:next w:val="BodyText"/>
    <w:link w:val="Heading2Char"/>
    <w:qFormat/>
    <w:rsid w:val="00CC578D"/>
    <w:pPr>
      <w:keepLines/>
      <w:spacing w:before="240" w:after="120"/>
      <w:outlineLvl w:val="1"/>
    </w:pPr>
    <w:rPr>
      <w:sz w:val="28"/>
      <w:szCs w:val="40"/>
    </w:rPr>
  </w:style>
  <w:style w:type="paragraph" w:styleId="Heading3">
    <w:name w:val="heading 3"/>
    <w:basedOn w:val="HeadingBase"/>
    <w:next w:val="BodyText"/>
    <w:link w:val="Heading3Char"/>
    <w:qFormat/>
    <w:rsid w:val="00CC578D"/>
    <w:pPr>
      <w:spacing w:before="180" w:after="120"/>
      <w:outlineLvl w:val="2"/>
    </w:pPr>
    <w:rPr>
      <w:spacing w:val="-10"/>
      <w:kern w:val="32"/>
    </w:rPr>
  </w:style>
  <w:style w:type="paragraph" w:styleId="Heading4">
    <w:name w:val="heading 4"/>
    <w:basedOn w:val="HeadingBase"/>
    <w:next w:val="BodyText"/>
    <w:link w:val="Heading4Char"/>
    <w:qFormat/>
    <w:rsid w:val="00CC578D"/>
    <w:pPr>
      <w:spacing w:before="160" w:after="120"/>
      <w:outlineLvl w:val="3"/>
    </w:pPr>
    <w:rPr>
      <w:sz w:val="22"/>
    </w:rPr>
  </w:style>
  <w:style w:type="paragraph" w:styleId="Heading5">
    <w:name w:val="heading 5"/>
    <w:basedOn w:val="HeadingBase"/>
    <w:next w:val="Normal"/>
    <w:link w:val="Heading5Char"/>
    <w:qFormat/>
    <w:rsid w:val="00CC578D"/>
    <w:pPr>
      <w:spacing w:before="80"/>
      <w:outlineLvl w:val="4"/>
    </w:pPr>
    <w:rPr>
      <w:color w:val="918585"/>
      <w:sz w:val="20"/>
    </w:rPr>
  </w:style>
  <w:style w:type="paragraph" w:styleId="Heading6">
    <w:name w:val="heading 6"/>
    <w:basedOn w:val="HeadingBase"/>
    <w:next w:val="Normal"/>
    <w:link w:val="Heading6Char"/>
    <w:qFormat/>
    <w:rsid w:val="00CC578D"/>
    <w:pPr>
      <w:spacing w:before="60"/>
      <w:outlineLvl w:val="5"/>
    </w:pPr>
    <w:rPr>
      <w:color w:val="918585"/>
      <w:sz w:val="20"/>
    </w:rPr>
  </w:style>
  <w:style w:type="paragraph" w:styleId="Heading7">
    <w:name w:val="heading 7"/>
    <w:basedOn w:val="Normal"/>
    <w:next w:val="Normal"/>
    <w:link w:val="Heading7Char"/>
    <w:qFormat/>
    <w:rsid w:val="00CC578D"/>
    <w:pPr>
      <w:ind w:left="720"/>
      <w:outlineLvl w:val="6"/>
    </w:pPr>
    <w:rPr>
      <w:i/>
    </w:rPr>
  </w:style>
  <w:style w:type="paragraph" w:styleId="Heading8">
    <w:name w:val="heading 8"/>
    <w:basedOn w:val="Normal"/>
    <w:next w:val="Normal"/>
    <w:link w:val="Heading8Char"/>
    <w:qFormat/>
    <w:rsid w:val="00CC578D"/>
    <w:pPr>
      <w:ind w:left="720"/>
      <w:outlineLvl w:val="7"/>
    </w:pPr>
    <w:rPr>
      <w:i/>
    </w:rPr>
  </w:style>
  <w:style w:type="paragraph" w:styleId="Heading9">
    <w:name w:val="heading 9"/>
    <w:basedOn w:val="Normal"/>
    <w:next w:val="Normal"/>
    <w:link w:val="Heading9Char"/>
    <w:qFormat/>
    <w:rsid w:val="00CC578D"/>
    <w:pPr>
      <w:ind w:left="720"/>
      <w:outlineLvl w:val="8"/>
    </w:pPr>
    <w:rPr>
      <w:i/>
    </w:rPr>
  </w:style>
  <w:style w:type="character" w:default="1" w:styleId="DefaultParagraphFont">
    <w:name w:val="Default Paragraph Font"/>
    <w:uiPriority w:val="1"/>
    <w:unhideWhenUsed/>
    <w:rsid w:val="00CC57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578D"/>
  </w:style>
  <w:style w:type="character" w:customStyle="1" w:styleId="Heading1Char">
    <w:name w:val="Heading 1 Char"/>
    <w:basedOn w:val="DefaultParagraphFont"/>
    <w:link w:val="Heading1"/>
    <w:rsid w:val="00CC578D"/>
    <w:rPr>
      <w:rFonts w:ascii="Times New Roman" w:eastAsia="Times New Roman" w:hAnsi="Times New Roman" w:cs="Times New Roman"/>
      <w:b/>
      <w:sz w:val="32"/>
      <w:szCs w:val="20"/>
      <w:lang w:eastAsia="en-US"/>
    </w:rPr>
  </w:style>
  <w:style w:type="paragraph" w:styleId="BodyText">
    <w:name w:val="Body Text"/>
    <w:basedOn w:val="Normal"/>
    <w:link w:val="BodyTextChar"/>
    <w:rsid w:val="00CC57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578D"/>
    <w:rPr>
      <w:rFonts w:ascii="Times New Roman" w:eastAsia="Times New Roman" w:hAnsi="Times New Roman" w:cs="Times New Roman"/>
      <w:sz w:val="24"/>
      <w:lang w:eastAsia="en-US"/>
    </w:rPr>
  </w:style>
  <w:style w:type="paragraph" w:styleId="ListBullet">
    <w:name w:val="List Bullet"/>
    <w:basedOn w:val="List"/>
    <w:rsid w:val="00CC578D"/>
    <w:pPr>
      <w:numPr>
        <w:numId w:val="12"/>
      </w:numPr>
      <w:tabs>
        <w:tab w:val="clear" w:pos="340"/>
      </w:tabs>
      <w:spacing w:before="40" w:after="40"/>
    </w:pPr>
  </w:style>
  <w:style w:type="character" w:customStyle="1" w:styleId="SpecialBold">
    <w:name w:val="Special Bold"/>
    <w:basedOn w:val="DefaultParagraphFont"/>
    <w:rsid w:val="00CC578D"/>
    <w:rPr>
      <w:b/>
      <w:spacing w:val="0"/>
    </w:rPr>
  </w:style>
  <w:style w:type="paragraph" w:styleId="ListBullet2">
    <w:name w:val="List Bullet 2"/>
    <w:basedOn w:val="List2"/>
    <w:rsid w:val="00CC578D"/>
    <w:pPr>
      <w:numPr>
        <w:numId w:val="13"/>
      </w:numPr>
      <w:tabs>
        <w:tab w:val="clear" w:pos="680"/>
      </w:tabs>
    </w:pPr>
  </w:style>
  <w:style w:type="paragraph" w:customStyle="1" w:styleId="SuperHeading">
    <w:name w:val="SuperHeading"/>
    <w:basedOn w:val="Normal"/>
    <w:rsid w:val="00CC578D"/>
    <w:pPr>
      <w:spacing w:before="240" w:after="120"/>
      <w:outlineLvl w:val="0"/>
    </w:pPr>
    <w:rPr>
      <w:rFonts w:ascii="Times New Roman" w:hAnsi="Times New Roman"/>
      <w:b/>
      <w:sz w:val="32"/>
    </w:rPr>
  </w:style>
  <w:style w:type="paragraph" w:customStyle="1" w:styleId="AllowPageBreak">
    <w:name w:val="AllowPageBreak"/>
    <w:rsid w:val="00CC57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57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57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57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57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57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57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57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578D"/>
    <w:rPr>
      <w:rFonts w:ascii="Courier New" w:eastAsia="Times New Roman" w:hAnsi="Courier New" w:cs="Times New Roman"/>
      <w:i/>
      <w:szCs w:val="20"/>
      <w:lang w:eastAsia="en-US"/>
    </w:rPr>
  </w:style>
  <w:style w:type="paragraph" w:customStyle="1" w:styleId="HeadingBase">
    <w:name w:val="Heading Base"/>
    <w:rsid w:val="00CC57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578D"/>
    <w:pPr>
      <w:tabs>
        <w:tab w:val="right" w:leader="dot" w:pos="9072"/>
      </w:tabs>
      <w:ind w:left="567"/>
    </w:pPr>
    <w:rPr>
      <w:szCs w:val="22"/>
    </w:rPr>
  </w:style>
  <w:style w:type="paragraph" w:customStyle="1" w:styleId="TOCBase">
    <w:name w:val="TOC Base"/>
    <w:rsid w:val="00CC57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578D"/>
    <w:pPr>
      <w:tabs>
        <w:tab w:val="right" w:leader="dot" w:pos="9072"/>
      </w:tabs>
      <w:spacing w:before="40" w:after="40"/>
      <w:ind w:left="284"/>
    </w:pPr>
    <w:rPr>
      <w:rFonts w:ascii="Times New Roman" w:hAnsi="Times New Roman"/>
    </w:rPr>
  </w:style>
  <w:style w:type="paragraph" w:styleId="TOC1">
    <w:name w:val="toc 1"/>
    <w:basedOn w:val="TOCBase"/>
    <w:next w:val="Normal"/>
    <w:rsid w:val="00CC57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57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578D"/>
    <w:rPr>
      <w:rFonts w:ascii="Times New Roman" w:eastAsia="Times New Roman" w:hAnsi="Times New Roman" w:cs="Times New Roman"/>
      <w:sz w:val="16"/>
      <w:lang w:eastAsia="en-US"/>
    </w:rPr>
  </w:style>
  <w:style w:type="paragraph" w:styleId="Title">
    <w:name w:val="Title"/>
    <w:basedOn w:val="HeadingBase"/>
    <w:link w:val="TitleChar"/>
    <w:qFormat/>
    <w:rsid w:val="00CC578D"/>
    <w:pPr>
      <w:spacing w:before="5040"/>
      <w:jc w:val="center"/>
    </w:pPr>
    <w:rPr>
      <w:sz w:val="48"/>
      <w:szCs w:val="72"/>
      <w:lang w:val="en-US"/>
    </w:rPr>
  </w:style>
  <w:style w:type="character" w:customStyle="1" w:styleId="TitleChar">
    <w:name w:val="Title Char"/>
    <w:basedOn w:val="DefaultParagraphFont"/>
    <w:link w:val="Title"/>
    <w:rsid w:val="00CC57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578D"/>
    <w:pPr>
      <w:tabs>
        <w:tab w:val="left" w:pos="3600"/>
        <w:tab w:val="left" w:pos="3958"/>
      </w:tabs>
    </w:pPr>
  </w:style>
  <w:style w:type="paragraph" w:styleId="List">
    <w:name w:val="List"/>
    <w:basedOn w:val="BodyText"/>
    <w:next w:val="BodyText"/>
    <w:rsid w:val="00CC578D"/>
    <w:pPr>
      <w:tabs>
        <w:tab w:val="left" w:pos="340"/>
      </w:tabs>
      <w:spacing w:before="60" w:after="60"/>
      <w:ind w:left="340" w:hanging="340"/>
    </w:pPr>
  </w:style>
  <w:style w:type="paragraph" w:customStyle="1" w:styleId="Note">
    <w:name w:val="Note"/>
    <w:basedOn w:val="BodyText"/>
    <w:rsid w:val="00CC57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578D"/>
    <w:pPr>
      <w:framePr w:wrap="auto" w:hAnchor="text" w:y="6049"/>
    </w:pPr>
    <w:rPr>
      <w:color w:val="000000"/>
      <w:sz w:val="40"/>
    </w:rPr>
  </w:style>
  <w:style w:type="paragraph" w:customStyle="1" w:styleId="TOCTitle">
    <w:name w:val="TOCTitle"/>
    <w:basedOn w:val="Heading1"/>
    <w:rsid w:val="00CC578D"/>
    <w:pPr>
      <w:spacing w:after="240"/>
      <w:jc w:val="center"/>
      <w:outlineLvl w:val="9"/>
    </w:pPr>
    <w:rPr>
      <w:caps/>
    </w:rPr>
  </w:style>
  <w:style w:type="paragraph" w:customStyle="1" w:styleId="Version">
    <w:name w:val="Version"/>
    <w:rsid w:val="00CC57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578D"/>
    <w:pPr>
      <w:keepNext w:val="0"/>
      <w:tabs>
        <w:tab w:val="right" w:pos="4176"/>
      </w:tabs>
      <w:ind w:left="198" w:hanging="198"/>
    </w:pPr>
    <w:rPr>
      <w:rFonts w:ascii="Garamond" w:hAnsi="Garamond"/>
    </w:rPr>
  </w:style>
  <w:style w:type="paragraph" w:styleId="IndexHeading">
    <w:name w:val="index heading"/>
    <w:basedOn w:val="Normal"/>
    <w:next w:val="Index1"/>
    <w:semiHidden/>
    <w:rsid w:val="00CC578D"/>
    <w:pPr>
      <w:spacing w:before="120" w:after="120"/>
    </w:pPr>
    <w:rPr>
      <w:rFonts w:ascii="Arial" w:hAnsi="Arial"/>
      <w:b/>
      <w:color w:val="918585"/>
      <w:sz w:val="24"/>
    </w:rPr>
  </w:style>
  <w:style w:type="paragraph" w:styleId="Header">
    <w:name w:val="header"/>
    <w:basedOn w:val="Normal"/>
    <w:link w:val="HeaderChar"/>
    <w:rsid w:val="00CC57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578D"/>
    <w:rPr>
      <w:rFonts w:ascii="Times New Roman" w:eastAsia="Times New Roman" w:hAnsi="Times New Roman" w:cs="Times New Roman"/>
      <w:sz w:val="16"/>
      <w:szCs w:val="20"/>
      <w:lang w:val="en-GB" w:eastAsia="en-US"/>
    </w:rPr>
  </w:style>
  <w:style w:type="paragraph" w:customStyle="1" w:styleId="Chapter">
    <w:name w:val="Chapter"/>
    <w:basedOn w:val="Normal"/>
    <w:rsid w:val="00CC578D"/>
    <w:pPr>
      <w:spacing w:before="240"/>
    </w:pPr>
    <w:rPr>
      <w:rFonts w:ascii="Times New Roman" w:hAnsi="Times New Roman"/>
      <w:smallCaps/>
      <w:spacing w:val="80"/>
      <w:sz w:val="28"/>
    </w:rPr>
  </w:style>
  <w:style w:type="paragraph" w:customStyle="1" w:styleId="InChapter">
    <w:name w:val="InChapter"/>
    <w:basedOn w:val="Heading3"/>
    <w:rsid w:val="00CC578D"/>
    <w:pPr>
      <w:spacing w:after="240"/>
      <w:outlineLvl w:val="9"/>
    </w:pPr>
    <w:rPr>
      <w:noProof/>
    </w:rPr>
  </w:style>
  <w:style w:type="paragraph" w:styleId="Index2">
    <w:name w:val="index 2"/>
    <w:basedOn w:val="Normal"/>
    <w:next w:val="Normal"/>
    <w:semiHidden/>
    <w:rsid w:val="00CC578D"/>
    <w:pPr>
      <w:tabs>
        <w:tab w:val="right" w:pos="4176"/>
      </w:tabs>
      <w:ind w:left="568" w:hanging="284"/>
    </w:pPr>
    <w:rPr>
      <w:rFonts w:ascii="Garamond" w:hAnsi="Garamond"/>
    </w:rPr>
  </w:style>
  <w:style w:type="paragraph" w:customStyle="1" w:styleId="Byline">
    <w:name w:val="Byline"/>
    <w:rsid w:val="00CC57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578D"/>
    <w:pPr>
      <w:tabs>
        <w:tab w:val="clear" w:pos="3600"/>
        <w:tab w:val="clear" w:pos="3958"/>
      </w:tabs>
      <w:jc w:val="right"/>
    </w:pPr>
  </w:style>
  <w:style w:type="character" w:styleId="Emphasis">
    <w:name w:val="Emphasis"/>
    <w:basedOn w:val="DefaultParagraphFont"/>
    <w:qFormat/>
    <w:rsid w:val="00CC578D"/>
    <w:rPr>
      <w:i/>
    </w:rPr>
  </w:style>
  <w:style w:type="paragraph" w:styleId="Caption">
    <w:name w:val="caption"/>
    <w:basedOn w:val="BodyText"/>
    <w:next w:val="Normal"/>
    <w:qFormat/>
    <w:rsid w:val="00CC578D"/>
    <w:pPr>
      <w:framePr w:w="2268" w:hSpace="181" w:vSpace="181" w:wrap="around" w:vAnchor="text" w:hAnchor="page" w:x="1135" w:y="285" w:anchorLock="1"/>
    </w:pPr>
    <w:rPr>
      <w:i/>
    </w:rPr>
  </w:style>
  <w:style w:type="paragraph" w:customStyle="1" w:styleId="MiniTOCTitle">
    <w:name w:val="MiniTOCTitle"/>
    <w:basedOn w:val="Heading4"/>
    <w:rsid w:val="00CC578D"/>
    <w:pPr>
      <w:spacing w:before="240"/>
      <w:outlineLvl w:val="9"/>
    </w:pPr>
    <w:rPr>
      <w:noProof/>
      <w:sz w:val="24"/>
    </w:rPr>
  </w:style>
  <w:style w:type="paragraph" w:customStyle="1" w:styleId="MiniTOCItem">
    <w:name w:val="MiniTOCItem"/>
    <w:basedOn w:val="ListBullet"/>
    <w:rsid w:val="00CC578D"/>
    <w:pPr>
      <w:numPr>
        <w:numId w:val="0"/>
      </w:numPr>
      <w:tabs>
        <w:tab w:val="right" w:leader="dot" w:pos="6521"/>
      </w:tabs>
      <w:spacing w:before="0" w:after="0"/>
    </w:pPr>
  </w:style>
  <w:style w:type="paragraph" w:customStyle="1" w:styleId="TOFTitle">
    <w:name w:val="TOFTitle"/>
    <w:basedOn w:val="TOCTitle"/>
    <w:rsid w:val="00CC578D"/>
  </w:style>
  <w:style w:type="paragraph" w:styleId="TableofFigures">
    <w:name w:val="table of figures"/>
    <w:basedOn w:val="Normal"/>
    <w:next w:val="Normal"/>
    <w:semiHidden/>
    <w:rsid w:val="00CC578D"/>
    <w:pPr>
      <w:tabs>
        <w:tab w:val="right" w:leader="dot" w:pos="9072"/>
      </w:tabs>
      <w:ind w:left="970" w:hanging="403"/>
    </w:pPr>
    <w:rPr>
      <w:rFonts w:ascii="Times New Roman" w:hAnsi="Times New Roman"/>
      <w:b/>
    </w:rPr>
  </w:style>
  <w:style w:type="paragraph" w:styleId="ListNumber">
    <w:name w:val="List Number"/>
    <w:basedOn w:val="List"/>
    <w:rsid w:val="00CC578D"/>
    <w:pPr>
      <w:numPr>
        <w:numId w:val="15"/>
      </w:numPr>
      <w:tabs>
        <w:tab w:val="clear" w:pos="340"/>
      </w:tabs>
    </w:pPr>
  </w:style>
  <w:style w:type="character" w:customStyle="1" w:styleId="WingdingSymbols">
    <w:name w:val="Wingding Symbols"/>
    <w:rsid w:val="00CC578D"/>
    <w:rPr>
      <w:rFonts w:ascii="Wingdings" w:hAnsi="Wingdings"/>
    </w:rPr>
  </w:style>
  <w:style w:type="paragraph" w:customStyle="1" w:styleId="TableHeading">
    <w:name w:val="Table Heading"/>
    <w:basedOn w:val="HeadingBase"/>
    <w:rsid w:val="00CC578D"/>
    <w:pPr>
      <w:keepLines/>
      <w:pBdr>
        <w:bottom w:val="single" w:sz="6" w:space="1" w:color="918585"/>
      </w:pBdr>
      <w:spacing w:before="240"/>
    </w:pPr>
  </w:style>
  <w:style w:type="character" w:customStyle="1" w:styleId="HotSpot">
    <w:name w:val="HotSpot"/>
    <w:rsid w:val="00CC578D"/>
    <w:rPr>
      <w:color w:val="0033CC"/>
      <w:u w:val="none"/>
    </w:rPr>
  </w:style>
  <w:style w:type="paragraph" w:customStyle="1" w:styleId="BodyTextRight">
    <w:name w:val="Body Text Right"/>
    <w:basedOn w:val="BodyText"/>
    <w:rsid w:val="00CC578D"/>
    <w:pPr>
      <w:spacing w:before="0" w:after="0"/>
      <w:jc w:val="right"/>
    </w:pPr>
  </w:style>
  <w:style w:type="paragraph" w:styleId="Index3">
    <w:name w:val="index 3"/>
    <w:basedOn w:val="ListNumber2"/>
    <w:next w:val="Normal"/>
    <w:semiHidden/>
    <w:rsid w:val="00CC578D"/>
    <w:pPr>
      <w:numPr>
        <w:numId w:val="0"/>
      </w:numPr>
      <w:tabs>
        <w:tab w:val="right" w:leader="dot" w:pos="4176"/>
      </w:tabs>
    </w:pPr>
  </w:style>
  <w:style w:type="paragraph" w:styleId="ListNumber2">
    <w:name w:val="List Number 2"/>
    <w:basedOn w:val="List2"/>
    <w:rsid w:val="00CC578D"/>
    <w:pPr>
      <w:numPr>
        <w:numId w:val="10"/>
      </w:numPr>
      <w:tabs>
        <w:tab w:val="clear" w:pos="1060"/>
      </w:tabs>
    </w:pPr>
  </w:style>
  <w:style w:type="paragraph" w:customStyle="1" w:styleId="MarginNote">
    <w:name w:val="Margin Note"/>
    <w:basedOn w:val="BodyText"/>
    <w:rsid w:val="00CC57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57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57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578D"/>
    <w:rPr>
      <w:sz w:val="32"/>
    </w:rPr>
  </w:style>
  <w:style w:type="paragraph" w:customStyle="1" w:styleId="HeadingProcedure">
    <w:name w:val="Heading Procedure"/>
    <w:basedOn w:val="HeadingBase"/>
    <w:next w:val="Normal"/>
    <w:rsid w:val="00CC578D"/>
    <w:pPr>
      <w:tabs>
        <w:tab w:val="left" w:pos="0"/>
      </w:tabs>
      <w:spacing w:before="120" w:after="60"/>
    </w:pPr>
    <w:rPr>
      <w:i/>
      <w:color w:val="918585"/>
      <w:sz w:val="22"/>
    </w:rPr>
  </w:style>
  <w:style w:type="paragraph" w:customStyle="1" w:styleId="TableBodyText">
    <w:name w:val="Table Body Text"/>
    <w:basedOn w:val="BodyText"/>
    <w:rsid w:val="00CC578D"/>
    <w:pPr>
      <w:spacing w:before="60" w:after="60"/>
    </w:pPr>
  </w:style>
  <w:style w:type="paragraph" w:styleId="ListContinue">
    <w:name w:val="List Continue"/>
    <w:basedOn w:val="List"/>
    <w:rsid w:val="00CC578D"/>
    <w:pPr>
      <w:ind w:firstLine="0"/>
    </w:pPr>
  </w:style>
  <w:style w:type="paragraph" w:customStyle="1" w:styleId="ListNote">
    <w:name w:val="List Note"/>
    <w:basedOn w:val="List"/>
    <w:rsid w:val="00CC578D"/>
    <w:pPr>
      <w:pBdr>
        <w:top w:val="single" w:sz="6" w:space="2" w:color="918585"/>
        <w:bottom w:val="single" w:sz="6" w:space="2" w:color="918585"/>
      </w:pBdr>
      <w:tabs>
        <w:tab w:val="left" w:pos="1021"/>
      </w:tabs>
      <w:ind w:firstLine="0"/>
    </w:pPr>
  </w:style>
  <w:style w:type="paragraph" w:customStyle="1" w:styleId="Warning">
    <w:name w:val="Warning"/>
    <w:basedOn w:val="BodyText"/>
    <w:rsid w:val="00CC578D"/>
    <w:pPr>
      <w:shd w:val="clear" w:color="auto" w:fill="D9D9D9"/>
      <w:tabs>
        <w:tab w:val="left" w:pos="992"/>
      </w:tabs>
      <w:ind w:left="119" w:right="119"/>
    </w:pPr>
    <w:rPr>
      <w:sz w:val="20"/>
    </w:rPr>
  </w:style>
  <w:style w:type="paragraph" w:customStyle="1" w:styleId="MarginIcons">
    <w:name w:val="Margin Icons"/>
    <w:basedOn w:val="BodyText"/>
    <w:rsid w:val="00CC57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578D"/>
    <w:rPr>
      <w:rFonts w:ascii="Courier New" w:hAnsi="Courier New"/>
    </w:rPr>
  </w:style>
  <w:style w:type="paragraph" w:customStyle="1" w:styleId="NoteBullet">
    <w:name w:val="Note Bullet"/>
    <w:basedOn w:val="Note"/>
    <w:rsid w:val="00CC578D"/>
    <w:pPr>
      <w:tabs>
        <w:tab w:val="clear" w:pos="680"/>
      </w:tabs>
      <w:spacing w:before="60" w:after="60"/>
    </w:pPr>
  </w:style>
  <w:style w:type="paragraph" w:customStyle="1" w:styleId="SubHeading2">
    <w:name w:val="SubHeading2"/>
    <w:basedOn w:val="HeadingBase"/>
    <w:rsid w:val="00CC578D"/>
    <w:pPr>
      <w:spacing w:before="240" w:after="60"/>
    </w:pPr>
    <w:rPr>
      <w:sz w:val="20"/>
    </w:rPr>
  </w:style>
  <w:style w:type="paragraph" w:customStyle="1" w:styleId="SubHeading1">
    <w:name w:val="SubHeading1"/>
    <w:basedOn w:val="HeadingBase"/>
    <w:rsid w:val="00CC578D"/>
    <w:pPr>
      <w:spacing w:before="240" w:after="60"/>
    </w:pPr>
    <w:rPr>
      <w:color w:val="918585"/>
      <w:sz w:val="22"/>
    </w:rPr>
  </w:style>
  <w:style w:type="paragraph" w:customStyle="1" w:styleId="SideHeading">
    <w:name w:val="Side Heading"/>
    <w:basedOn w:val="HeadingBase"/>
    <w:rsid w:val="00CC57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578D"/>
    <w:pPr>
      <w:tabs>
        <w:tab w:val="num" w:pos="360"/>
      </w:tabs>
    </w:pPr>
  </w:style>
  <w:style w:type="paragraph" w:styleId="PlainText">
    <w:name w:val="Plain Text"/>
    <w:basedOn w:val="Normal"/>
    <w:link w:val="PlainTextChar"/>
    <w:rsid w:val="00CC578D"/>
    <w:rPr>
      <w:sz w:val="20"/>
    </w:rPr>
  </w:style>
  <w:style w:type="character" w:customStyle="1" w:styleId="PlainTextChar">
    <w:name w:val="Plain Text Char"/>
    <w:basedOn w:val="DefaultParagraphFont"/>
    <w:link w:val="PlainText"/>
    <w:rsid w:val="00CC578D"/>
    <w:rPr>
      <w:rFonts w:ascii="Courier New" w:eastAsia="Times New Roman" w:hAnsi="Courier New" w:cs="Times New Roman"/>
      <w:sz w:val="20"/>
      <w:szCs w:val="20"/>
      <w:lang w:eastAsia="en-US"/>
    </w:rPr>
  </w:style>
  <w:style w:type="character" w:customStyle="1" w:styleId="MenuOption">
    <w:name w:val="Menu Option"/>
    <w:basedOn w:val="DefaultParagraphFont"/>
    <w:rsid w:val="00CC578D"/>
    <w:rPr>
      <w:b/>
      <w:smallCaps/>
    </w:rPr>
  </w:style>
  <w:style w:type="paragraph" w:customStyle="1" w:styleId="TableListNumber">
    <w:name w:val="Table List Number"/>
    <w:basedOn w:val="ListNumber"/>
    <w:rsid w:val="00CC578D"/>
    <w:pPr>
      <w:numPr>
        <w:numId w:val="0"/>
      </w:numPr>
    </w:pPr>
  </w:style>
  <w:style w:type="paragraph" w:styleId="TOC4">
    <w:name w:val="toc 4"/>
    <w:basedOn w:val="TOCBase"/>
    <w:next w:val="Normal"/>
    <w:semiHidden/>
    <w:rsid w:val="00CC578D"/>
    <w:pPr>
      <w:tabs>
        <w:tab w:val="right" w:leader="dot" w:pos="9071"/>
      </w:tabs>
      <w:ind w:left="1701"/>
    </w:pPr>
  </w:style>
  <w:style w:type="paragraph" w:customStyle="1" w:styleId="ListAlpha">
    <w:name w:val="List Alpha"/>
    <w:basedOn w:val="List"/>
    <w:rsid w:val="00CC578D"/>
    <w:pPr>
      <w:numPr>
        <w:numId w:val="9"/>
      </w:numPr>
    </w:pPr>
  </w:style>
  <w:style w:type="paragraph" w:customStyle="1" w:styleId="ListAlpha2">
    <w:name w:val="List Alpha 2"/>
    <w:basedOn w:val="List2"/>
    <w:rsid w:val="00CC578D"/>
    <w:pPr>
      <w:numPr>
        <w:numId w:val="8"/>
      </w:numPr>
    </w:pPr>
  </w:style>
  <w:style w:type="paragraph" w:styleId="List2">
    <w:name w:val="List 2"/>
    <w:basedOn w:val="BodyText"/>
    <w:rsid w:val="00CC578D"/>
    <w:pPr>
      <w:tabs>
        <w:tab w:val="left" w:pos="680"/>
      </w:tabs>
      <w:spacing w:before="60" w:after="60"/>
      <w:ind w:left="680" w:hanging="340"/>
    </w:pPr>
  </w:style>
  <w:style w:type="paragraph" w:styleId="List3">
    <w:name w:val="List 3"/>
    <w:basedOn w:val="BodyText"/>
    <w:rsid w:val="00CC578D"/>
    <w:pPr>
      <w:tabs>
        <w:tab w:val="left" w:pos="1021"/>
      </w:tabs>
      <w:spacing w:before="60" w:after="60"/>
      <w:ind w:left="1020" w:hanging="340"/>
    </w:pPr>
  </w:style>
  <w:style w:type="paragraph" w:styleId="List4">
    <w:name w:val="List 4"/>
    <w:basedOn w:val="BodyText"/>
    <w:rsid w:val="00CC578D"/>
    <w:pPr>
      <w:tabs>
        <w:tab w:val="left" w:pos="1361"/>
      </w:tabs>
      <w:spacing w:before="60" w:after="60"/>
      <w:ind w:left="1361" w:hanging="340"/>
    </w:pPr>
  </w:style>
  <w:style w:type="paragraph" w:styleId="List5">
    <w:name w:val="List 5"/>
    <w:basedOn w:val="BodyText"/>
    <w:rsid w:val="00CC578D"/>
    <w:pPr>
      <w:tabs>
        <w:tab w:val="left" w:pos="1701"/>
      </w:tabs>
      <w:spacing w:before="60" w:after="60"/>
      <w:ind w:left="1701" w:hanging="340"/>
    </w:pPr>
  </w:style>
  <w:style w:type="paragraph" w:styleId="ListBullet3">
    <w:name w:val="List Bullet 3"/>
    <w:basedOn w:val="List3"/>
    <w:rsid w:val="00CC578D"/>
    <w:pPr>
      <w:numPr>
        <w:numId w:val="14"/>
      </w:numPr>
      <w:tabs>
        <w:tab w:val="clear" w:pos="1021"/>
      </w:tabs>
      <w:ind w:left="1037" w:hanging="357"/>
    </w:pPr>
  </w:style>
  <w:style w:type="paragraph" w:styleId="ListBullet4">
    <w:name w:val="List Bullet 4"/>
    <w:basedOn w:val="List4"/>
    <w:rsid w:val="00CC578D"/>
    <w:pPr>
      <w:numPr>
        <w:numId w:val="3"/>
      </w:numPr>
      <w:tabs>
        <w:tab w:val="clear" w:pos="1361"/>
      </w:tabs>
    </w:pPr>
  </w:style>
  <w:style w:type="paragraph" w:styleId="ListBullet5">
    <w:name w:val="List Bullet 5"/>
    <w:basedOn w:val="List5"/>
    <w:rsid w:val="00CC578D"/>
    <w:pPr>
      <w:numPr>
        <w:numId w:val="4"/>
      </w:numPr>
    </w:pPr>
  </w:style>
  <w:style w:type="paragraph" w:styleId="ListContinue2">
    <w:name w:val="List Continue 2"/>
    <w:basedOn w:val="List2"/>
    <w:rsid w:val="00CC578D"/>
    <w:pPr>
      <w:ind w:firstLine="0"/>
    </w:pPr>
  </w:style>
  <w:style w:type="paragraph" w:styleId="ListContinue3">
    <w:name w:val="List Continue 3"/>
    <w:basedOn w:val="List3"/>
    <w:rsid w:val="00CC578D"/>
    <w:pPr>
      <w:ind w:left="1021" w:firstLine="0"/>
    </w:pPr>
  </w:style>
  <w:style w:type="paragraph" w:styleId="ListContinue4">
    <w:name w:val="List Continue 4"/>
    <w:basedOn w:val="List4"/>
    <w:rsid w:val="00CC578D"/>
    <w:pPr>
      <w:ind w:firstLine="0"/>
    </w:pPr>
  </w:style>
  <w:style w:type="paragraph" w:styleId="ListContinue5">
    <w:name w:val="List Continue 5"/>
    <w:basedOn w:val="List5"/>
    <w:rsid w:val="00CC578D"/>
    <w:pPr>
      <w:ind w:firstLine="0"/>
    </w:pPr>
  </w:style>
  <w:style w:type="paragraph" w:styleId="ListNumber3">
    <w:name w:val="List Number 3"/>
    <w:basedOn w:val="List3"/>
    <w:rsid w:val="00CC578D"/>
    <w:pPr>
      <w:numPr>
        <w:numId w:val="5"/>
      </w:numPr>
    </w:pPr>
  </w:style>
  <w:style w:type="paragraph" w:styleId="ListNumber4">
    <w:name w:val="List Number 4"/>
    <w:basedOn w:val="List4"/>
    <w:rsid w:val="00CC578D"/>
    <w:pPr>
      <w:numPr>
        <w:numId w:val="6"/>
      </w:numPr>
    </w:pPr>
  </w:style>
  <w:style w:type="paragraph" w:styleId="ListNumber5">
    <w:name w:val="List Number 5"/>
    <w:basedOn w:val="List5"/>
    <w:rsid w:val="00CC578D"/>
    <w:pPr>
      <w:numPr>
        <w:numId w:val="7"/>
      </w:numPr>
    </w:pPr>
  </w:style>
  <w:style w:type="paragraph" w:styleId="BlockText">
    <w:name w:val="Block Text"/>
    <w:basedOn w:val="Normal"/>
    <w:rsid w:val="00CC578D"/>
    <w:pPr>
      <w:spacing w:after="120"/>
      <w:ind w:left="1440" w:right="1440"/>
    </w:pPr>
  </w:style>
  <w:style w:type="character" w:customStyle="1" w:styleId="Subscript">
    <w:name w:val="Subscript"/>
    <w:basedOn w:val="DefaultParagraphFont"/>
    <w:rsid w:val="00CC578D"/>
    <w:rPr>
      <w:sz w:val="16"/>
      <w:vertAlign w:val="subscript"/>
    </w:rPr>
  </w:style>
  <w:style w:type="character" w:customStyle="1" w:styleId="Superscript">
    <w:name w:val="Superscript"/>
    <w:basedOn w:val="DefaultParagraphFont"/>
    <w:rsid w:val="00CC578D"/>
    <w:rPr>
      <w:sz w:val="16"/>
      <w:vertAlign w:val="superscript"/>
    </w:rPr>
  </w:style>
  <w:style w:type="character" w:customStyle="1" w:styleId="Symbols">
    <w:name w:val="Symbols"/>
    <w:basedOn w:val="DefaultParagraphFont"/>
    <w:rsid w:val="00CC578D"/>
    <w:rPr>
      <w:rFonts w:ascii="Symbol" w:hAnsi="Symbol"/>
    </w:rPr>
  </w:style>
  <w:style w:type="character" w:customStyle="1" w:styleId="MenuOptions">
    <w:name w:val="Menu Options"/>
    <w:basedOn w:val="DefaultParagraphFont"/>
    <w:rsid w:val="00CC578D"/>
    <w:rPr>
      <w:rFonts w:ascii="Arial Narrow" w:hAnsi="Arial Narrow"/>
      <w:smallCaps/>
    </w:rPr>
  </w:style>
  <w:style w:type="character" w:customStyle="1" w:styleId="Buttons">
    <w:name w:val="Buttons"/>
    <w:basedOn w:val="DefaultParagraphFont"/>
    <w:rsid w:val="00CC578D"/>
    <w:rPr>
      <w:b/>
    </w:rPr>
  </w:style>
  <w:style w:type="character" w:customStyle="1" w:styleId="Underlined">
    <w:name w:val="Underlined"/>
    <w:basedOn w:val="DefaultParagraphFont"/>
    <w:rsid w:val="00CC578D"/>
    <w:rPr>
      <w:u w:val="single"/>
    </w:rPr>
  </w:style>
  <w:style w:type="paragraph" w:customStyle="1" w:styleId="TableBodyTextRight">
    <w:name w:val="Table Body Text Right"/>
    <w:basedOn w:val="TableBodyText"/>
    <w:rsid w:val="00CC578D"/>
    <w:pPr>
      <w:widowControl w:val="0"/>
      <w:autoSpaceDE w:val="0"/>
      <w:autoSpaceDN w:val="0"/>
      <w:adjustRightInd w:val="0"/>
      <w:jc w:val="right"/>
    </w:pPr>
    <w:rPr>
      <w:rFonts w:cs="Arial"/>
      <w:szCs w:val="18"/>
    </w:rPr>
  </w:style>
  <w:style w:type="paragraph" w:customStyle="1" w:styleId="CopyrightText">
    <w:name w:val="Copyright Text"/>
    <w:basedOn w:val="BodyText"/>
    <w:rsid w:val="00CC578D"/>
    <w:rPr>
      <w:sz w:val="18"/>
    </w:rPr>
  </w:style>
  <w:style w:type="paragraph" w:customStyle="1" w:styleId="BodySmallRight">
    <w:name w:val="Body Small Right"/>
    <w:basedOn w:val="BodyTextRight"/>
    <w:rsid w:val="00CC578D"/>
    <w:rPr>
      <w:sz w:val="18"/>
      <w:szCs w:val="18"/>
    </w:rPr>
  </w:style>
  <w:style w:type="paragraph" w:customStyle="1" w:styleId="MarginEdition">
    <w:name w:val="Margin Edition"/>
    <w:basedOn w:val="MarginNote"/>
    <w:rsid w:val="00CC578D"/>
    <w:pPr>
      <w:spacing w:before="0" w:after="0"/>
    </w:pPr>
    <w:rPr>
      <w:rFonts w:ascii="Times New Roman" w:hAnsi="Times New Roman"/>
      <w:color w:val="999999"/>
    </w:rPr>
  </w:style>
  <w:style w:type="paragraph" w:customStyle="1" w:styleId="Spacer">
    <w:name w:val="Spacer"/>
    <w:basedOn w:val="Normal"/>
    <w:rsid w:val="00CC578D"/>
    <w:rPr>
      <w:sz w:val="2"/>
      <w:szCs w:val="2"/>
    </w:rPr>
  </w:style>
  <w:style w:type="character" w:customStyle="1" w:styleId="Small">
    <w:name w:val="Small"/>
    <w:basedOn w:val="DefaultParagraphFont"/>
    <w:rsid w:val="00CC578D"/>
    <w:rPr>
      <w:sz w:val="16"/>
    </w:rPr>
  </w:style>
  <w:style w:type="paragraph" w:customStyle="1" w:styleId="WideTable">
    <w:name w:val="Wide Table"/>
    <w:basedOn w:val="Normal"/>
    <w:rsid w:val="00CC578D"/>
    <w:pPr>
      <w:ind w:left="-1418"/>
    </w:pPr>
    <w:rPr>
      <w:sz w:val="2"/>
      <w:szCs w:val="2"/>
    </w:rPr>
  </w:style>
  <w:style w:type="character" w:styleId="PageNumber">
    <w:name w:val="page number"/>
    <w:basedOn w:val="DefaultParagraphFont"/>
    <w:rsid w:val="00CC578D"/>
  </w:style>
  <w:style w:type="paragraph" w:styleId="Quote">
    <w:name w:val="Quote"/>
    <w:basedOn w:val="Heading1"/>
    <w:link w:val="QuoteChar"/>
    <w:qFormat/>
    <w:rsid w:val="00CC578D"/>
    <w:rPr>
      <w:b w:val="0"/>
      <w:sz w:val="72"/>
      <w:szCs w:val="72"/>
      <w:lang w:val="en-NZ"/>
    </w:rPr>
  </w:style>
  <w:style w:type="character" w:customStyle="1" w:styleId="QuoteChar">
    <w:name w:val="Quote Char"/>
    <w:basedOn w:val="DefaultParagraphFont"/>
    <w:link w:val="Quote"/>
    <w:rsid w:val="00CC57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578D"/>
    <w:pPr>
      <w:pageBreakBefore/>
    </w:pPr>
  </w:style>
  <w:style w:type="paragraph" w:customStyle="1" w:styleId="Border">
    <w:name w:val="Border"/>
    <w:basedOn w:val="Normal"/>
    <w:qFormat/>
    <w:rsid w:val="00CC57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578D"/>
    <w:rPr>
      <w:b/>
      <w:bCs/>
      <w:i/>
      <w:iCs/>
      <w:color w:val="auto"/>
    </w:rPr>
  </w:style>
  <w:style w:type="paragraph" w:styleId="IntenseQuote">
    <w:name w:val="Intense Quote"/>
    <w:basedOn w:val="Normal"/>
    <w:next w:val="Normal"/>
    <w:link w:val="IntenseQuoteChar"/>
    <w:uiPriority w:val="30"/>
    <w:qFormat/>
    <w:rsid w:val="00CC57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57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578D"/>
    <w:rPr>
      <w:smallCaps/>
      <w:color w:val="auto"/>
      <w:u w:val="single"/>
    </w:rPr>
  </w:style>
  <w:style w:type="character" w:styleId="IntenseReference">
    <w:name w:val="Intense Reference"/>
    <w:basedOn w:val="DefaultParagraphFont"/>
    <w:uiPriority w:val="32"/>
    <w:qFormat/>
    <w:rsid w:val="00CC578D"/>
    <w:rPr>
      <w:b/>
      <w:bCs/>
      <w:smallCaps/>
      <w:color w:val="auto"/>
      <w:spacing w:val="5"/>
      <w:u w:val="single"/>
    </w:rPr>
  </w:style>
  <w:style w:type="paragraph" w:customStyle="1" w:styleId="2ColumnHeading">
    <w:name w:val="2Column Heading"/>
    <w:basedOn w:val="BodyText"/>
    <w:qFormat/>
    <w:rsid w:val="00CC578D"/>
    <w:pPr>
      <w:spacing w:after="60"/>
      <w:ind w:left="-2268"/>
    </w:pPr>
    <w:rPr>
      <w:b/>
    </w:rPr>
  </w:style>
  <w:style w:type="paragraph" w:customStyle="1" w:styleId="Heading1TOC">
    <w:name w:val="Heading1 TOC"/>
    <w:basedOn w:val="Normal"/>
    <w:qFormat/>
    <w:rsid w:val="00CC578D"/>
    <w:pPr>
      <w:spacing w:before="240" w:after="120"/>
    </w:pPr>
    <w:rPr>
      <w:rFonts w:ascii="Times New Roman" w:hAnsi="Times New Roman"/>
      <w:b/>
      <w:sz w:val="32"/>
    </w:rPr>
  </w:style>
  <w:style w:type="paragraph" w:customStyle="1" w:styleId="Heading2TOC">
    <w:name w:val="Heading2 TOC"/>
    <w:basedOn w:val="Normal"/>
    <w:qFormat/>
    <w:rsid w:val="00CC578D"/>
    <w:pPr>
      <w:spacing w:before="240" w:after="60"/>
    </w:pPr>
    <w:rPr>
      <w:rFonts w:ascii="Times New Roman" w:hAnsi="Times New Roman"/>
      <w:b/>
      <w:sz w:val="28"/>
    </w:rPr>
  </w:style>
  <w:style w:type="character" w:customStyle="1" w:styleId="Underline">
    <w:name w:val="Underline"/>
    <w:basedOn w:val="DefaultParagraphFont"/>
    <w:qFormat/>
    <w:rsid w:val="00CC578D"/>
    <w:rPr>
      <w:u w:val="single"/>
    </w:rPr>
  </w:style>
  <w:style w:type="character" w:customStyle="1" w:styleId="BoldandItalics">
    <w:name w:val="Bold and Italics"/>
    <w:qFormat/>
    <w:rsid w:val="00CC578D"/>
    <w:rPr>
      <w:b/>
      <w:i/>
      <w:u w:val="none"/>
    </w:rPr>
  </w:style>
  <w:style w:type="paragraph" w:styleId="BalloonText">
    <w:name w:val="Balloon Text"/>
    <w:basedOn w:val="Normal"/>
    <w:link w:val="BalloonTextChar"/>
    <w:rsid w:val="00CC578D"/>
    <w:rPr>
      <w:rFonts w:ascii="Tahoma" w:hAnsi="Tahoma" w:cs="Tahoma"/>
      <w:sz w:val="16"/>
      <w:szCs w:val="16"/>
    </w:rPr>
  </w:style>
  <w:style w:type="character" w:customStyle="1" w:styleId="BalloonTextChar">
    <w:name w:val="Balloon Text Char"/>
    <w:basedOn w:val="DefaultParagraphFont"/>
    <w:link w:val="BalloonText"/>
    <w:rsid w:val="00CC57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57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57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578D"/>
    <w:rPr>
      <w:b/>
      <w:color w:val="660033"/>
      <w:spacing w:val="0"/>
    </w:rPr>
  </w:style>
  <w:style w:type="paragraph" w:customStyle="1" w:styleId="Nameditemlist">
    <w:name w:val="Named item list"/>
    <w:basedOn w:val="BodyText"/>
    <w:qFormat/>
    <w:rsid w:val="00CC578D"/>
    <w:pPr>
      <w:tabs>
        <w:tab w:val="left" w:pos="2835"/>
      </w:tabs>
      <w:ind w:left="2835" w:hanging="2835"/>
    </w:pPr>
  </w:style>
  <w:style w:type="paragraph" w:customStyle="1" w:styleId="BodyTextnopadding">
    <w:name w:val="Body Text no padding"/>
    <w:basedOn w:val="BodyText"/>
    <w:qFormat/>
    <w:rsid w:val="00CC578D"/>
    <w:pPr>
      <w:spacing w:before="0" w:after="0"/>
    </w:pPr>
  </w:style>
  <w:style w:type="paragraph" w:customStyle="1" w:styleId="BodyTextBold">
    <w:name w:val="Body Text Bold"/>
    <w:basedOn w:val="BodyText"/>
    <w:qFormat/>
    <w:rsid w:val="00CC578D"/>
    <w:rPr>
      <w:b/>
    </w:rPr>
  </w:style>
  <w:style w:type="character" w:styleId="Hyperlink">
    <w:name w:val="Hyperlink"/>
    <w:basedOn w:val="DefaultParagraphFont"/>
    <w:uiPriority w:val="99"/>
    <w:unhideWhenUsed/>
    <w:rsid w:val="000832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4067</Characters>
  <Application>Microsoft Office Word</Application>
  <DocSecurity>0</DocSecurity>
  <Lines>156</Lines>
  <Paragraphs>93</Paragraphs>
  <ScaleCrop>false</ScaleCrop>
  <Company>Author-it Software Corporation Ltd.</Company>
  <LinksUpToDate>false</LinksUpToDate>
  <CharactersWithSpaces>4581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MSTGN6008 Negotiate and manage contracts to produce finished design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2022-12-22T01:06:00Z</dcterms:created>
  <dcterms:modified xsi:type="dcterms:W3CDTF">2022-12-22T01:06:00Z</dcterms:modified>
</cp:coreProperties>
</file>