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22A" w:rsidP="00065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MSTGN6008 Negotiate and manage contracts to produce finished design products</w:t>
      </w:r>
      <w:r>
        <w:fldChar w:fldCharType="end"/>
      </w:r>
    </w:p>
    <w:p w:rsidR="0006522A" w:rsidP="0006522A">
      <w:pPr>
        <w:pStyle w:val="Version"/>
        <w:sectPr w:rsidSect="00CD3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965" w:rsidP="00CD3965">
      <w:pPr>
        <w:pStyle w:val="SuperHeading"/>
      </w:pPr>
      <w:r w:rsidRPr="00CD3965">
        <w:t>Assessment Requirements for MSTGN6008 Negotiate and manage contracts to produce finished design products</w:t>
      </w:r>
    </w:p>
    <w:p w:rsidR="00000000" w:rsidRPr="00CD3965" w:rsidP="00CD3965">
      <w:pPr>
        <w:pStyle w:val="Heading1"/>
      </w:pPr>
      <w:bookmarkStart w:id="1" w:name="O_1037049"/>
      <w:bookmarkEnd w:id="1"/>
      <w:r w:rsidRPr="00CD3965">
        <w:t>Modification History</w:t>
      </w:r>
    </w:p>
    <w:p w:rsidR="00000000" w:rsidRPr="00CD3965" w:rsidP="0006522A">
      <w:pPr>
        <w:pStyle w:val="BodyText"/>
      </w:pPr>
      <w:r w:rsidRPr="00CD3965">
        <w:t xml:space="preserve">Release 1. Supersedes and is equivalent </w:t>
      </w:r>
      <w:r w:rsidRPr="00CD3965">
        <w:t>to MSTGN6004 Negotiate and manage contracts to produce finished design products.</w:t>
      </w:r>
    </w:p>
    <w:p w:rsidR="00000000" w:rsidRPr="00CD3965" w:rsidP="0006522A">
      <w:pPr>
        <w:pStyle w:val="BodyText"/>
      </w:pPr>
      <w:r w:rsidRPr="00CD3965">
        <w:t>Unit code changed. Range of conditions removed.  Foundation skills information added. Assessment requirements amended. Equivalent outcome.</w:t>
      </w:r>
    </w:p>
    <w:p w:rsidR="00000000" w:rsidRPr="00CD3965" w:rsidP="00CD3965">
      <w:pPr>
        <w:pStyle w:val="Heading1"/>
      </w:pPr>
      <w:bookmarkStart w:id="2" w:name="O_1037050"/>
      <w:bookmarkEnd w:id="2"/>
      <w:r w:rsidRPr="00CD3965">
        <w:t>Performance Evide</w:t>
      </w:r>
      <w:r w:rsidRPr="00CD3965">
        <w:t>nce</w:t>
      </w:r>
    </w:p>
    <w:p w:rsidR="00000000" w:rsidRPr="00CD3965" w:rsidP="0006522A">
      <w:pPr>
        <w:pStyle w:val="BodyText"/>
      </w:pPr>
      <w:r w:rsidRPr="00CD3965">
        <w:t>There must be evidence the candidate has completed the tasks outlined in the elements, performance criteria of this unit, and:</w:t>
      </w:r>
    </w:p>
    <w:p w:rsidR="00000000" w:rsidRPr="00CD3965" w:rsidP="00CD3965">
      <w:pPr>
        <w:pStyle w:val="ListBullet"/>
      </w:pPr>
      <w:r w:rsidRPr="00CD3965">
        <w:t>negotiated and managed at least two different contracts that contribute to producing finished design products, including:</w:t>
      </w:r>
    </w:p>
    <w:p w:rsidR="00000000" w:rsidRPr="00CD3965" w:rsidP="00CD3965">
      <w:pPr>
        <w:pStyle w:val="ListBullet2"/>
      </w:pPr>
      <w:r w:rsidRPr="00CD3965">
        <w:t>o</w:t>
      </w:r>
      <w:r w:rsidRPr="00CD3965">
        <w:t>ne with a supplier</w:t>
      </w:r>
    </w:p>
    <w:p w:rsidR="00000000" w:rsidRPr="00CD3965" w:rsidP="00CD3965">
      <w:pPr>
        <w:pStyle w:val="ListBullet2"/>
      </w:pPr>
      <w:r w:rsidRPr="00CD3965">
        <w:t>one with a stakeholder or end user.</w:t>
      </w:r>
    </w:p>
    <w:p w:rsidR="00000000" w:rsidRPr="00CD3965" w:rsidP="00CD3965">
      <w:pPr>
        <w:pStyle w:val="AllowPageBreak"/>
      </w:pPr>
    </w:p>
    <w:p w:rsidR="00000000" w:rsidRPr="00CD3965" w:rsidP="00CD3965">
      <w:pPr>
        <w:pStyle w:val="Heading1"/>
      </w:pPr>
      <w:bookmarkStart w:id="3" w:name="O_1037051"/>
      <w:bookmarkEnd w:id="3"/>
      <w:r w:rsidRPr="00CD3965">
        <w:t>Knowledge Evidence</w:t>
      </w:r>
    </w:p>
    <w:p w:rsidR="00000000" w:rsidRPr="00CD3965" w:rsidP="0006522A">
      <w:pPr>
        <w:pStyle w:val="BodyText"/>
      </w:pPr>
      <w:r w:rsidRPr="00CD3965">
        <w:t>There must be evidence the candidate has knowledge of:</w:t>
      </w:r>
    </w:p>
    <w:p w:rsidR="00000000" w:rsidRPr="00CD3965" w:rsidP="00CD3965">
      <w:pPr>
        <w:pStyle w:val="ListBullet"/>
      </w:pPr>
      <w:r w:rsidRPr="00CD3965">
        <w:t>legal, ethical and work health and safety requirements specific to the work task, including:</w:t>
      </w:r>
    </w:p>
    <w:p w:rsidR="00000000" w:rsidRPr="00CD3965" w:rsidP="00CD3965">
      <w:pPr>
        <w:pStyle w:val="ListBullet2"/>
      </w:pPr>
      <w:r w:rsidRPr="00CD3965">
        <w:t>legal requirements for contracting</w:t>
      </w:r>
    </w:p>
    <w:p w:rsidR="00000000" w:rsidRPr="00CD3965" w:rsidP="00CD3965">
      <w:pPr>
        <w:pStyle w:val="ListBullet2"/>
      </w:pPr>
      <w:r w:rsidRPr="00CD3965">
        <w:t>ethical sourcing and sustainable work practices</w:t>
      </w:r>
    </w:p>
    <w:p w:rsidR="00000000" w:rsidRPr="00CD3965" w:rsidP="00CD3965">
      <w:pPr>
        <w:pStyle w:val="ListBullet"/>
      </w:pPr>
      <w:r w:rsidRPr="00CD3965">
        <w:t>regulatory and industry standards for textiles, clothing and footwear products</w:t>
      </w:r>
    </w:p>
    <w:p w:rsidR="00000000" w:rsidRPr="00CD3965" w:rsidP="00CD3965">
      <w:pPr>
        <w:pStyle w:val="ListBullet"/>
      </w:pPr>
      <w:r w:rsidRPr="00CD3965">
        <w:t>Australian and international requirements to eradicate modern slavery</w:t>
      </w:r>
    </w:p>
    <w:p w:rsidR="00000000" w:rsidRPr="00CD3965" w:rsidP="00CD3965">
      <w:pPr>
        <w:pStyle w:val="ListBullet"/>
      </w:pPr>
      <w:r w:rsidRPr="00CD3965">
        <w:t>principles of quality m</w:t>
      </w:r>
      <w:r w:rsidRPr="00CD3965">
        <w:t>anagement, including their application and delegation of responsibilities in a contract</w:t>
      </w:r>
    </w:p>
    <w:p w:rsidR="00000000" w:rsidRPr="00CD3965" w:rsidP="00CD3965">
      <w:pPr>
        <w:pStyle w:val="ListBullet"/>
      </w:pPr>
      <w:r w:rsidRPr="00CD3965">
        <w:t>procedures for documenting supplier contracts</w:t>
      </w:r>
    </w:p>
    <w:p w:rsidR="00000000" w:rsidRPr="00CD3965" w:rsidP="00CD3965">
      <w:pPr>
        <w:pStyle w:val="ListBullet"/>
      </w:pPr>
      <w:r w:rsidRPr="00CD3965">
        <w:t>workplace procurement practices and procedures</w:t>
      </w:r>
    </w:p>
    <w:p w:rsidR="00000000" w:rsidRPr="00CD3965" w:rsidP="00CD3965">
      <w:pPr>
        <w:pStyle w:val="ListBullet"/>
      </w:pPr>
      <w:r w:rsidRPr="00CD3965">
        <w:t>contract management principles and practices</w:t>
      </w:r>
    </w:p>
    <w:p w:rsidR="00000000" w:rsidRPr="00CD3965" w:rsidP="00CD3965">
      <w:pPr>
        <w:pStyle w:val="ListBullet"/>
      </w:pPr>
      <w:r w:rsidRPr="00CD3965">
        <w:t>contractor performance monitor</w:t>
      </w:r>
      <w:r w:rsidRPr="00CD3965">
        <w:t>ing and management methods</w:t>
      </w:r>
    </w:p>
    <w:p w:rsidR="00000000" w:rsidRPr="00CD3965" w:rsidP="00CD3965">
      <w:pPr>
        <w:pStyle w:val="ListBullet"/>
      </w:pPr>
      <w:r w:rsidRPr="00CD3965">
        <w:t>workplace financial and accounting systems required to manage contracts</w:t>
      </w:r>
    </w:p>
    <w:p w:rsidR="00000000" w:rsidRPr="00CD3965" w:rsidP="00CD3965">
      <w:pPr>
        <w:pStyle w:val="ListBullet"/>
      </w:pPr>
      <w:r w:rsidRPr="00CD3965">
        <w:t>quality assurance standards and practice to ensure compliance.</w:t>
      </w:r>
    </w:p>
    <w:p w:rsidR="00000000" w:rsidRPr="00CD3965" w:rsidP="00CD3965">
      <w:pPr>
        <w:pStyle w:val="AllowPageBreak"/>
      </w:pPr>
    </w:p>
    <w:p w:rsidR="00000000" w:rsidRPr="00CD3965" w:rsidP="00CD3965">
      <w:pPr>
        <w:pStyle w:val="Heading1"/>
      </w:pPr>
      <w:bookmarkStart w:id="4" w:name="O_1037052"/>
      <w:bookmarkEnd w:id="4"/>
      <w:r w:rsidRPr="00CD3965">
        <w:t>Assessment Conditions</w:t>
      </w:r>
    </w:p>
    <w:p w:rsidR="00000000" w:rsidRPr="00CD3965" w:rsidP="0006522A">
      <w:pPr>
        <w:pStyle w:val="BodyText"/>
      </w:pPr>
      <w:r w:rsidRPr="00CD3965">
        <w:t>Skills must have been demonstrated in the workplace o</w:t>
      </w:r>
      <w:r w:rsidRPr="00CD3965">
        <w:t>r in a simulated environment that reflects workplace conditions and contingencies. The following conditions must be met for this unit:</w:t>
      </w:r>
    </w:p>
    <w:p w:rsidR="00000000" w:rsidRPr="00CD3965" w:rsidP="00CD3965">
      <w:pPr>
        <w:pStyle w:val="ListBullet"/>
      </w:pPr>
      <w:r w:rsidRPr="00CD3965">
        <w:t xml:space="preserve">use of suitable facilities, equipment and resources, including computing equipment and contract </w:t>
      </w:r>
      <w:r w:rsidRPr="00CD3965">
        <w:t>management software system</w:t>
      </w:r>
    </w:p>
    <w:p w:rsidR="00000000" w:rsidRPr="00CD3965" w:rsidP="00CD3965">
      <w:pPr>
        <w:pStyle w:val="ListBullet"/>
      </w:pPr>
      <w:r w:rsidRPr="00CD3965">
        <w:t>modelling of industry operating conditions, including access to suppliers and contractors.</w:t>
      </w:r>
    </w:p>
    <w:p w:rsidR="0006522A" w:rsidP="0006522A">
      <w:pPr>
        <w:pStyle w:val="BodyText"/>
      </w:pPr>
      <w:r w:rsidRPr="00CD3965">
        <w:t>Assessors must satisfy the NVR/AQTF mandatory competency requirements for assessors.</w:t>
      </w:r>
    </w:p>
    <w:p w:rsidR="00000000" w:rsidRPr="00CD3965" w:rsidP="00CD3965">
      <w:pPr>
        <w:pStyle w:val="Heading1"/>
      </w:pPr>
      <w:bookmarkStart w:id="5" w:name="O_1037055"/>
      <w:bookmarkEnd w:id="5"/>
      <w:r w:rsidRPr="00CD3965">
        <w:t>Links</w:t>
      </w:r>
    </w:p>
    <w:p w:rsidR="00000000" w:rsidRPr="00CD3965" w:rsidP="0006522A">
      <w:pPr>
        <w:pStyle w:val="BodyText"/>
      </w:pPr>
      <w:r w:rsidRPr="00CD3965">
        <w:t>Companion Volume implementa</w:t>
      </w:r>
      <w:r w:rsidRPr="00CD3965">
        <w:t xml:space="preserve">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6469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D3965" w:rsidP="00CD3965"/>
    <w:sectPr w:rsidSect="00CD39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65" w:rsidRPr="0006522A" w:rsidP="00065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A" w:rsidP="00CD3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22A" w:rsidP="00CD3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522A" w:rsidP="00CD3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965" w:rsidRPr="0006522A" w:rsidP="00065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2A" w:rsidRPr="002D2AF8" w:rsidP="00CD3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MSTGN6008 Negotiate and manage contracts to produce finished design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6522A" w:rsidP="00CD3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E6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FE0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F0C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965"/>
  </w:style>
  <w:style w:type="character" w:customStyle="1" w:styleId="Heading1Char">
    <w:name w:val="Heading 1 Char"/>
    <w:basedOn w:val="DefaultParagraphFont"/>
    <w:link w:val="Heading1"/>
    <w:rsid w:val="00CD3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9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9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965"/>
    <w:rPr>
      <w:b/>
      <w:spacing w:val="0"/>
    </w:rPr>
  </w:style>
  <w:style w:type="paragraph" w:customStyle="1" w:styleId="SuperTitle">
    <w:name w:val="SuperTitle"/>
    <w:basedOn w:val="Title"/>
    <w:rsid w:val="00CD3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9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965"/>
    <w:rPr>
      <w:i/>
    </w:rPr>
  </w:style>
  <w:style w:type="paragraph" w:styleId="Caption">
    <w:name w:val="caption"/>
    <w:basedOn w:val="BodyText"/>
    <w:next w:val="Normal"/>
    <w:qFormat/>
    <w:rsid w:val="00CD3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965"/>
  </w:style>
  <w:style w:type="paragraph" w:styleId="TableofFigures">
    <w:name w:val="table of figures"/>
    <w:basedOn w:val="Normal"/>
    <w:next w:val="Normal"/>
    <w:semiHidden/>
    <w:rsid w:val="00CD3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9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965"/>
    <w:rPr>
      <w:rFonts w:ascii="Wingdings" w:hAnsi="Wingdings"/>
    </w:rPr>
  </w:style>
  <w:style w:type="paragraph" w:customStyle="1" w:styleId="TableHeading">
    <w:name w:val="Table Heading"/>
    <w:basedOn w:val="HeadingBase"/>
    <w:rsid w:val="00CD3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965"/>
    <w:rPr>
      <w:color w:val="0033CC"/>
      <w:u w:val="none"/>
    </w:rPr>
  </w:style>
  <w:style w:type="paragraph" w:customStyle="1" w:styleId="BodyTextRight">
    <w:name w:val="Body Text Right"/>
    <w:basedOn w:val="BodyText"/>
    <w:rsid w:val="00CD3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9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965"/>
    <w:rPr>
      <w:sz w:val="32"/>
    </w:rPr>
  </w:style>
  <w:style w:type="paragraph" w:customStyle="1" w:styleId="HeadingProcedure">
    <w:name w:val="Heading Procedure"/>
    <w:basedOn w:val="HeadingBase"/>
    <w:next w:val="Normal"/>
    <w:rsid w:val="00CD3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965"/>
    <w:pPr>
      <w:spacing w:before="60" w:after="60"/>
    </w:pPr>
  </w:style>
  <w:style w:type="paragraph" w:styleId="ListContinue">
    <w:name w:val="List Continue"/>
    <w:basedOn w:val="List"/>
    <w:rsid w:val="00CD3965"/>
    <w:pPr>
      <w:ind w:firstLine="0"/>
    </w:pPr>
  </w:style>
  <w:style w:type="paragraph" w:customStyle="1" w:styleId="ListNote">
    <w:name w:val="List Note"/>
    <w:basedOn w:val="List"/>
    <w:rsid w:val="00CD3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965"/>
    <w:rPr>
      <w:rFonts w:ascii="Courier New" w:hAnsi="Courier New"/>
    </w:rPr>
  </w:style>
  <w:style w:type="paragraph" w:customStyle="1" w:styleId="NoteBullet">
    <w:name w:val="Note Bullet"/>
    <w:basedOn w:val="Note"/>
    <w:rsid w:val="00CD3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9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965"/>
    <w:rPr>
      <w:b/>
      <w:smallCaps/>
    </w:rPr>
  </w:style>
  <w:style w:type="paragraph" w:customStyle="1" w:styleId="TableListNumber">
    <w:name w:val="Table List Number"/>
    <w:basedOn w:val="ListNumber"/>
    <w:rsid w:val="00CD3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965"/>
    <w:pPr>
      <w:numPr>
        <w:numId w:val="9"/>
      </w:numPr>
    </w:pPr>
  </w:style>
  <w:style w:type="paragraph" w:customStyle="1" w:styleId="ListAlpha2">
    <w:name w:val="List Alpha 2"/>
    <w:basedOn w:val="List2"/>
    <w:rsid w:val="00CD3965"/>
    <w:pPr>
      <w:numPr>
        <w:numId w:val="8"/>
      </w:numPr>
    </w:pPr>
  </w:style>
  <w:style w:type="paragraph" w:styleId="List2">
    <w:name w:val="List 2"/>
    <w:basedOn w:val="BodyText"/>
    <w:rsid w:val="00CD3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9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9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965"/>
    <w:pPr>
      <w:numPr>
        <w:numId w:val="4"/>
      </w:numPr>
    </w:pPr>
  </w:style>
  <w:style w:type="paragraph" w:styleId="ListContinue2">
    <w:name w:val="List Continue 2"/>
    <w:basedOn w:val="List2"/>
    <w:rsid w:val="00CD3965"/>
    <w:pPr>
      <w:ind w:firstLine="0"/>
    </w:pPr>
  </w:style>
  <w:style w:type="paragraph" w:styleId="ListContinue3">
    <w:name w:val="List Continue 3"/>
    <w:basedOn w:val="List3"/>
    <w:rsid w:val="00CD3965"/>
    <w:pPr>
      <w:ind w:left="1021" w:firstLine="0"/>
    </w:pPr>
  </w:style>
  <w:style w:type="paragraph" w:styleId="ListContinue4">
    <w:name w:val="List Continue 4"/>
    <w:basedOn w:val="List4"/>
    <w:rsid w:val="00CD3965"/>
    <w:pPr>
      <w:ind w:firstLine="0"/>
    </w:pPr>
  </w:style>
  <w:style w:type="paragraph" w:styleId="ListContinue5">
    <w:name w:val="List Continue 5"/>
    <w:basedOn w:val="List5"/>
    <w:rsid w:val="00CD3965"/>
    <w:pPr>
      <w:ind w:firstLine="0"/>
    </w:pPr>
  </w:style>
  <w:style w:type="paragraph" w:styleId="ListNumber3">
    <w:name w:val="List Number 3"/>
    <w:basedOn w:val="List3"/>
    <w:rsid w:val="00CD3965"/>
    <w:pPr>
      <w:numPr>
        <w:numId w:val="5"/>
      </w:numPr>
    </w:pPr>
  </w:style>
  <w:style w:type="paragraph" w:styleId="ListNumber4">
    <w:name w:val="List Number 4"/>
    <w:basedOn w:val="List4"/>
    <w:rsid w:val="00CD3965"/>
    <w:pPr>
      <w:numPr>
        <w:numId w:val="6"/>
      </w:numPr>
    </w:pPr>
  </w:style>
  <w:style w:type="paragraph" w:styleId="ListNumber5">
    <w:name w:val="List Number 5"/>
    <w:basedOn w:val="List5"/>
    <w:rsid w:val="00CD3965"/>
    <w:pPr>
      <w:numPr>
        <w:numId w:val="7"/>
      </w:numPr>
    </w:pPr>
  </w:style>
  <w:style w:type="paragraph" w:styleId="BlockText">
    <w:name w:val="Block Text"/>
    <w:basedOn w:val="Normal"/>
    <w:rsid w:val="00CD3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965"/>
    <w:rPr>
      <w:sz w:val="16"/>
      <w:vertAlign w:val="superscript"/>
    </w:rPr>
  </w:style>
  <w:style w:type="character" w:customStyle="1" w:styleId="Symbols">
    <w:name w:val="Symbols"/>
    <w:basedOn w:val="DefaultParagraphFont"/>
    <w:rsid w:val="00CD3965"/>
    <w:rPr>
      <w:rFonts w:ascii="Symbol" w:hAnsi="Symbol"/>
    </w:rPr>
  </w:style>
  <w:style w:type="character" w:customStyle="1" w:styleId="MenuOptions">
    <w:name w:val="Menu Options"/>
    <w:basedOn w:val="DefaultParagraphFont"/>
    <w:rsid w:val="00CD3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965"/>
    <w:rPr>
      <w:b/>
    </w:rPr>
  </w:style>
  <w:style w:type="character" w:customStyle="1" w:styleId="Underlined">
    <w:name w:val="Underlined"/>
    <w:basedOn w:val="DefaultParagraphFont"/>
    <w:rsid w:val="00CD3965"/>
    <w:rPr>
      <w:u w:val="single"/>
    </w:rPr>
  </w:style>
  <w:style w:type="paragraph" w:customStyle="1" w:styleId="TableBodyTextRight">
    <w:name w:val="Table Body Text Right"/>
    <w:basedOn w:val="TableBodyText"/>
    <w:rsid w:val="00CD3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965"/>
    <w:rPr>
      <w:sz w:val="18"/>
    </w:rPr>
  </w:style>
  <w:style w:type="paragraph" w:customStyle="1" w:styleId="BodySmallRight">
    <w:name w:val="Body Small Right"/>
    <w:basedOn w:val="BodyTextRight"/>
    <w:rsid w:val="00CD3965"/>
    <w:rPr>
      <w:sz w:val="18"/>
      <w:szCs w:val="18"/>
    </w:rPr>
  </w:style>
  <w:style w:type="paragraph" w:customStyle="1" w:styleId="MarginEdition">
    <w:name w:val="Margin Edition"/>
    <w:basedOn w:val="MarginNote"/>
    <w:rsid w:val="00CD3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965"/>
    <w:rPr>
      <w:sz w:val="2"/>
      <w:szCs w:val="2"/>
    </w:rPr>
  </w:style>
  <w:style w:type="character" w:customStyle="1" w:styleId="Small">
    <w:name w:val="Small"/>
    <w:basedOn w:val="DefaultParagraphFont"/>
    <w:rsid w:val="00CD3965"/>
    <w:rPr>
      <w:sz w:val="16"/>
    </w:rPr>
  </w:style>
  <w:style w:type="paragraph" w:customStyle="1" w:styleId="WideTable">
    <w:name w:val="Wide Table"/>
    <w:basedOn w:val="Normal"/>
    <w:rsid w:val="00CD3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965"/>
  </w:style>
  <w:style w:type="paragraph" w:styleId="Quote">
    <w:name w:val="Quote"/>
    <w:basedOn w:val="Heading1"/>
    <w:link w:val="QuoteChar"/>
    <w:qFormat/>
    <w:rsid w:val="00CD3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965"/>
    <w:pPr>
      <w:pageBreakBefore/>
    </w:pPr>
  </w:style>
  <w:style w:type="paragraph" w:customStyle="1" w:styleId="Border">
    <w:name w:val="Border"/>
    <w:basedOn w:val="Normal"/>
    <w:qFormat/>
    <w:rsid w:val="00CD3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965"/>
    <w:rPr>
      <w:u w:val="single"/>
    </w:rPr>
  </w:style>
  <w:style w:type="character" w:customStyle="1" w:styleId="BoldandItalics">
    <w:name w:val="Bold and Italics"/>
    <w:qFormat/>
    <w:rsid w:val="00CD3965"/>
    <w:rPr>
      <w:b/>
      <w:i/>
      <w:u w:val="none"/>
    </w:rPr>
  </w:style>
  <w:style w:type="paragraph" w:styleId="BalloonText">
    <w:name w:val="Balloon Text"/>
    <w:basedOn w:val="Normal"/>
    <w:link w:val="BalloonTextChar"/>
    <w:rsid w:val="00CD3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965"/>
    <w:pPr>
      <w:spacing w:before="0" w:after="0"/>
    </w:pPr>
  </w:style>
  <w:style w:type="paragraph" w:customStyle="1" w:styleId="BodyTextBold">
    <w:name w:val="Body Text Bold"/>
    <w:basedOn w:val="BodyText"/>
    <w:qFormat/>
    <w:rsid w:val="00CD3965"/>
    <w:rPr>
      <w:b/>
    </w:rPr>
  </w:style>
  <w:style w:type="character" w:styleId="Hyperlink">
    <w:name w:val="Hyperlink"/>
    <w:basedOn w:val="DefaultParagraphFont"/>
    <w:uiPriority w:val="99"/>
    <w:unhideWhenUsed/>
    <w:rsid w:val="00065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2189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MSTGN6008 Negotiate and manage contracts to produce finished design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