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BF7" w:rsidP="00105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MSTGN6004 Negotiate and manage contracts to produce finished design products</w:t>
      </w:r>
      <w:r>
        <w:fldChar w:fldCharType="end"/>
      </w:r>
    </w:p>
    <w:p w:rsidR="00105BF7" w:rsidP="00105BF7">
      <w:pPr>
        <w:pStyle w:val="Version"/>
        <w:sectPr w:rsidSect="00060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7F6" w:rsidP="000607F6">
      <w:pPr>
        <w:pStyle w:val="SuperHeading"/>
      </w:pPr>
      <w:r w:rsidRPr="000607F6">
        <w:t>Assessment Requirements for MSTGN6004 Negotiate and manage contracts to produce finished design products</w:t>
      </w:r>
    </w:p>
    <w:p w:rsidR="00000000" w:rsidRPr="000607F6" w:rsidP="000607F6">
      <w:pPr>
        <w:pStyle w:val="Heading1"/>
      </w:pPr>
      <w:bookmarkStart w:id="1" w:name="O_931948"/>
      <w:bookmarkEnd w:id="1"/>
      <w:r w:rsidRPr="000607F6">
        <w:t>Modification History</w:t>
      </w:r>
    </w:p>
    <w:p w:rsidR="00000000" w:rsidRPr="000607F6" w:rsidP="000607F6">
      <w:pPr>
        <w:pStyle w:val="BodyText"/>
      </w:pPr>
      <w:r w:rsidRPr="000607F6">
        <w:t>Release 1. Supersedes and is equivalent to LMTGN6004B Negotiate and manage contracts to produce finished design products</w:t>
      </w:r>
    </w:p>
    <w:p w:rsidR="00000000" w:rsidRPr="000607F6" w:rsidP="000607F6">
      <w:pPr>
        <w:pStyle w:val="AllowPageBreak"/>
      </w:pPr>
    </w:p>
    <w:p w:rsidR="00000000" w:rsidRPr="000607F6" w:rsidP="000607F6">
      <w:pPr>
        <w:pStyle w:val="Heading1"/>
      </w:pPr>
      <w:bookmarkStart w:id="2" w:name="O_931951"/>
      <w:bookmarkEnd w:id="2"/>
      <w:r w:rsidRPr="000607F6">
        <w:t>Performance Evidence</w:t>
      </w:r>
    </w:p>
    <w:p w:rsidR="00000000" w:rsidRPr="000607F6" w:rsidP="000607F6">
      <w:pPr>
        <w:pStyle w:val="BodyText"/>
      </w:pPr>
      <w:r w:rsidRPr="000607F6">
        <w:t>Evidence required to demonstrate competence in this unit must be relevant to and satisfy the requ</w:t>
      </w:r>
      <w:r w:rsidRPr="000607F6">
        <w:t>irements of the elements and performance criteria, and include:</w:t>
      </w:r>
    </w:p>
    <w:p w:rsidR="00000000" w:rsidRPr="000607F6" w:rsidP="000607F6">
      <w:pPr>
        <w:pStyle w:val="ListBullet"/>
      </w:pPr>
      <w:r w:rsidRPr="000607F6">
        <w:t xml:space="preserve">reading and following work instructions, standard operating procedures (SOPs), safe work practices </w:t>
      </w:r>
    </w:p>
    <w:p w:rsidR="00000000" w:rsidRPr="000607F6" w:rsidP="000607F6">
      <w:pPr>
        <w:pStyle w:val="ListBullet"/>
      </w:pPr>
      <w:r w:rsidRPr="000607F6">
        <w:t>applying relevant standards</w:t>
      </w:r>
    </w:p>
    <w:p w:rsidR="00000000" w:rsidRPr="000607F6" w:rsidP="000607F6">
      <w:pPr>
        <w:pStyle w:val="ListBullet"/>
      </w:pPr>
      <w:r w:rsidRPr="000607F6">
        <w:t>communicating within the workplace, including liaising with oth</w:t>
      </w:r>
      <w:r w:rsidRPr="000607F6">
        <w:t>er departments and, where relevant, overseas personnel to establish contract criteria</w:t>
      </w:r>
    </w:p>
    <w:p w:rsidR="00000000" w:rsidRPr="000607F6" w:rsidP="000607F6">
      <w:pPr>
        <w:pStyle w:val="ListBullet"/>
      </w:pPr>
      <w:r w:rsidRPr="000607F6">
        <w:t xml:space="preserve">determining contract and quality requirements and advertising or circulating in relevant media </w:t>
      </w:r>
    </w:p>
    <w:p w:rsidR="00000000" w:rsidRPr="000607F6" w:rsidP="000607F6">
      <w:pPr>
        <w:pStyle w:val="ListBullet"/>
      </w:pPr>
      <w:r w:rsidRPr="000607F6">
        <w:t>reviewing and selecting contractor and preparing contract detailing requir</w:t>
      </w:r>
      <w:r w:rsidRPr="000607F6">
        <w:t xml:space="preserve">ed products and/or services </w:t>
      </w:r>
    </w:p>
    <w:p w:rsidR="00000000" w:rsidRPr="000607F6" w:rsidP="000607F6">
      <w:pPr>
        <w:pStyle w:val="ListBullet"/>
      </w:pPr>
      <w:r w:rsidRPr="000607F6">
        <w:t>monitoring performance of contractor and suppliers and applying methods to eliminate causes of unsatisfactory performance</w:t>
      </w:r>
    </w:p>
    <w:p w:rsidR="00000000" w:rsidRPr="000607F6" w:rsidP="000607F6">
      <w:pPr>
        <w:pStyle w:val="ListBullet"/>
      </w:pPr>
      <w:r w:rsidRPr="000607F6">
        <w:t>evaluating implementation and effectiveness of contract in meeting contract requirements and assessing qu</w:t>
      </w:r>
      <w:r w:rsidRPr="000607F6">
        <w:t>ality outcomes</w:t>
      </w:r>
    </w:p>
    <w:p w:rsidR="00000000" w:rsidRPr="000607F6" w:rsidP="000607F6">
      <w:pPr>
        <w:pStyle w:val="ListBullet"/>
      </w:pPr>
      <w:r w:rsidRPr="000607F6">
        <w:t>evaluating and assessing effectiveness of contract process and identifying improvements to contracting process</w:t>
      </w:r>
    </w:p>
    <w:p w:rsidR="00000000" w:rsidRPr="000607F6" w:rsidP="000607F6">
      <w:pPr>
        <w:pStyle w:val="ListBullet"/>
      </w:pPr>
      <w:r w:rsidRPr="000607F6">
        <w:t>preparing report and maintaining accurate records.</w:t>
      </w:r>
    </w:p>
    <w:p w:rsidR="00000000" w:rsidRPr="000607F6" w:rsidP="000607F6">
      <w:pPr>
        <w:pStyle w:val="AllowPageBreak"/>
      </w:pPr>
    </w:p>
    <w:p w:rsidR="00000000" w:rsidRPr="000607F6" w:rsidP="000607F6">
      <w:pPr>
        <w:pStyle w:val="Heading1"/>
      </w:pPr>
      <w:bookmarkStart w:id="3" w:name="O_931950"/>
      <w:bookmarkEnd w:id="3"/>
      <w:r w:rsidRPr="000607F6">
        <w:t>Knowledge Evidence</w:t>
      </w:r>
    </w:p>
    <w:p w:rsidR="00000000" w:rsidRPr="000607F6" w:rsidP="000607F6">
      <w:pPr>
        <w:pStyle w:val="BodyText"/>
      </w:pPr>
      <w:r w:rsidRPr="000607F6">
        <w:t>Evidence must be provided that demonstrates</w:t>
      </w:r>
      <w:r w:rsidRPr="000607F6">
        <w:t xml:space="preserve"> knowledge of:</w:t>
      </w:r>
    </w:p>
    <w:p w:rsidR="00000000" w:rsidRPr="000607F6" w:rsidP="000607F6">
      <w:pPr>
        <w:pStyle w:val="ListBullet"/>
      </w:pPr>
      <w:r w:rsidRPr="000607F6">
        <w:t>safe work practices and procedures and use of personal protective equipment (PPE)</w:t>
      </w:r>
    </w:p>
    <w:p w:rsidR="00000000" w:rsidRPr="000607F6" w:rsidP="000607F6">
      <w:pPr>
        <w:pStyle w:val="ListBullet"/>
      </w:pPr>
      <w:r w:rsidRPr="000607F6">
        <w:t>relevant Australian Standards</w:t>
      </w:r>
    </w:p>
    <w:p w:rsidR="00000000" w:rsidRPr="000607F6" w:rsidP="000607F6">
      <w:pPr>
        <w:pStyle w:val="ListBullet"/>
      </w:pPr>
      <w:r w:rsidRPr="000607F6">
        <w:t>principles of quality management, their application and delegation of responsibilities within a contract</w:t>
      </w:r>
    </w:p>
    <w:p w:rsidR="00000000" w:rsidRPr="000607F6" w:rsidP="000607F6">
      <w:pPr>
        <w:pStyle w:val="ListBullet"/>
      </w:pPr>
      <w:r w:rsidRPr="000607F6">
        <w:t>documentation procedures for contracts</w:t>
      </w:r>
    </w:p>
    <w:p w:rsidR="00000000" w:rsidRPr="000607F6" w:rsidP="000607F6">
      <w:pPr>
        <w:pStyle w:val="ListBullet"/>
      </w:pPr>
      <w:r w:rsidRPr="000607F6">
        <w:t>research techniques</w:t>
      </w:r>
    </w:p>
    <w:p w:rsidR="00000000" w:rsidRPr="000607F6" w:rsidP="000607F6">
      <w:pPr>
        <w:pStyle w:val="ListBullet"/>
      </w:pPr>
      <w:r w:rsidRPr="000607F6">
        <w:t>workplace procurement practices and procedures</w:t>
      </w:r>
    </w:p>
    <w:p w:rsidR="00000000" w:rsidRPr="000607F6" w:rsidP="000607F6">
      <w:pPr>
        <w:pStyle w:val="ListBullet"/>
      </w:pPr>
      <w:r w:rsidRPr="000607F6">
        <w:t>legal requirements for contracting</w:t>
      </w:r>
    </w:p>
    <w:p w:rsidR="00000000" w:rsidRPr="000607F6" w:rsidP="000607F6">
      <w:pPr>
        <w:pStyle w:val="ListBullet"/>
      </w:pPr>
      <w:r w:rsidRPr="000607F6">
        <w:t>performance monitoring and management methods</w:t>
      </w:r>
    </w:p>
    <w:p w:rsidR="00000000" w:rsidRPr="000607F6" w:rsidP="000607F6">
      <w:pPr>
        <w:pStyle w:val="ListBullet"/>
      </w:pPr>
      <w:r w:rsidRPr="000607F6">
        <w:t>strategic planning</w:t>
      </w:r>
    </w:p>
    <w:p w:rsidR="00000000" w:rsidRPr="000607F6" w:rsidP="000607F6">
      <w:pPr>
        <w:pStyle w:val="ListBullet"/>
      </w:pPr>
      <w:r w:rsidRPr="000607F6">
        <w:t>financial and accounting issues</w:t>
      </w:r>
    </w:p>
    <w:p w:rsidR="00000000" w:rsidRPr="000607F6" w:rsidP="000607F6">
      <w:pPr>
        <w:pStyle w:val="ListBullet"/>
      </w:pPr>
      <w:r w:rsidRPr="000607F6">
        <w:t xml:space="preserve">quality standards </w:t>
      </w:r>
      <w:r w:rsidRPr="000607F6">
        <w:t>and practices</w:t>
      </w:r>
    </w:p>
    <w:p w:rsidR="00000000" w:rsidRPr="000607F6" w:rsidP="000607F6">
      <w:pPr>
        <w:pStyle w:val="ListBullet"/>
      </w:pPr>
      <w:r w:rsidRPr="000607F6">
        <w:t>work health and safety (WHS) practices, including hazard identification and control measures</w:t>
      </w:r>
    </w:p>
    <w:p w:rsidR="00000000" w:rsidRPr="000607F6" w:rsidP="000607F6">
      <w:pPr>
        <w:pStyle w:val="ListBullet"/>
      </w:pPr>
      <w:r w:rsidRPr="000607F6">
        <w:t>workplace procedures</w:t>
      </w:r>
    </w:p>
    <w:p w:rsidR="00000000" w:rsidRPr="000607F6" w:rsidP="000607F6">
      <w:pPr>
        <w:pStyle w:val="ListBullet"/>
      </w:pPr>
      <w:r w:rsidRPr="000607F6">
        <w:t>recording and reporting practices.</w:t>
      </w:r>
    </w:p>
    <w:p w:rsidR="00000000" w:rsidRPr="000607F6" w:rsidP="000607F6">
      <w:pPr>
        <w:pStyle w:val="AllowPageBreak"/>
      </w:pPr>
    </w:p>
    <w:p w:rsidR="00000000" w:rsidRPr="000607F6" w:rsidP="000607F6">
      <w:pPr>
        <w:pStyle w:val="Heading1"/>
      </w:pPr>
      <w:bookmarkStart w:id="4" w:name="O_931949"/>
      <w:bookmarkEnd w:id="4"/>
      <w:r w:rsidRPr="000607F6">
        <w:t>Assessment Conditions</w:t>
      </w:r>
    </w:p>
    <w:p w:rsidR="00000000" w:rsidRPr="000607F6" w:rsidP="000607F6">
      <w:pPr>
        <w:pStyle w:val="ListBullet"/>
      </w:pPr>
      <w:r w:rsidRPr="000607F6">
        <w:t>Assessors must:</w:t>
      </w:r>
    </w:p>
    <w:p w:rsidR="00000000" w:rsidRPr="000607F6" w:rsidP="000607F6">
      <w:pPr>
        <w:pStyle w:val="ListBullet2"/>
      </w:pPr>
      <w:r w:rsidRPr="000607F6">
        <w:t>satisfy the assessor competency requ</w:t>
      </w:r>
      <w:r w:rsidRPr="000607F6">
        <w:t>irements that are in place at the time of the assessment, as set by the VET regulator</w:t>
      </w:r>
    </w:p>
    <w:p w:rsidR="00000000" w:rsidRPr="000607F6" w:rsidP="000607F6">
      <w:pPr>
        <w:pStyle w:val="ListBullet2"/>
      </w:pPr>
      <w:r w:rsidRPr="000607F6">
        <w:t>have vocational c</w:t>
      </w:r>
      <w:r w:rsidRPr="000607F6">
        <w:t>ompetency in negotiating and managing contracts to produce finished design products, at least to the level being assessed, with relevant industry knowledge and experience.</w:t>
      </w:r>
    </w:p>
    <w:p w:rsidR="00000000" w:rsidRPr="000607F6" w:rsidP="000607F6">
      <w:pPr>
        <w:pStyle w:val="ListBullet"/>
      </w:pPr>
      <w:r w:rsidRPr="000607F6">
        <w:t>Assessment should occur in operational workplace situations. Where this is not poss</w:t>
      </w:r>
      <w:r w:rsidRPr="000607F6">
        <w:t>ible, or where personal safety or environmental damage are limiting factors, assessment must occur in a sufficiently rigorous simulated environment reflecting realistic operational workplace conditions. This must cover all aspects of workplace performance,</w:t>
      </w:r>
      <w:r w:rsidRPr="000607F6">
        <w:t xml:space="preserve"> including environment, task skills, task management skills, contingency management skills and job role environment skills.</w:t>
      </w:r>
    </w:p>
    <w:p w:rsidR="00000000" w:rsidRPr="000607F6" w:rsidP="000607F6">
      <w:pPr>
        <w:pStyle w:val="ListBullet"/>
      </w:pPr>
      <w:r w:rsidRPr="000607F6">
        <w:t>Assessment processes and techniques must be appropriate to the language, literacy and numeracy requirements of the work being perfor</w:t>
      </w:r>
      <w:r w:rsidRPr="000607F6">
        <w:t>med and the needs of the candidate.</w:t>
      </w:r>
    </w:p>
    <w:p w:rsidR="00000000" w:rsidRPr="000607F6" w:rsidP="000607F6">
      <w:pPr>
        <w:pStyle w:val="ListBullet"/>
      </w:pPr>
      <w:r w:rsidRPr="000607F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607F6" w:rsidP="000607F6">
      <w:pPr>
        <w:pStyle w:val="ListBullet"/>
      </w:pPr>
      <w:r w:rsidRPr="000607F6">
        <w:t>Th</w:t>
      </w:r>
      <w:r w:rsidRPr="000607F6">
        <w:t>e unit is applicable to all TCF sectors and assessment must ensure it is delivered to suit the industry it is being applied to.</w:t>
      </w:r>
    </w:p>
    <w:p w:rsidR="00000000" w:rsidRPr="000607F6" w:rsidP="000607F6">
      <w:pPr>
        <w:pStyle w:val="AllowPageBreak"/>
      </w:pPr>
    </w:p>
    <w:p w:rsidR="00000000" w:rsidRPr="000607F6" w:rsidP="000607F6">
      <w:pPr>
        <w:pStyle w:val="Heading1"/>
      </w:pPr>
      <w:bookmarkStart w:id="5" w:name="O_931947"/>
      <w:bookmarkEnd w:id="5"/>
      <w:r w:rsidRPr="000607F6">
        <w:t>Links</w:t>
      </w:r>
    </w:p>
    <w:p w:rsidR="00000000" w:rsidRPr="000607F6" w:rsidP="000607F6">
      <w:pPr>
        <w:pStyle w:val="BodyText"/>
      </w:pPr>
      <w:r w:rsidRPr="000607F6">
        <w:t>Companion Volume implementation guides are found in VETNet - https://vetnet.education.gov.au/Pages/Traini</w:t>
      </w:r>
      <w:r w:rsidRPr="000607F6">
        <w:t>ngDocs.aspx?q=a203ec5c-de7d-406b-b3e1-8f1a9b76e92e</w:t>
      </w:r>
    </w:p>
    <w:p w:rsidR="00000000" w:rsidRPr="000607F6" w:rsidP="000607F6"/>
    <w:sectPr w:rsidSect="000607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F6" w:rsidRPr="00105BF7" w:rsidP="00105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F7" w:rsidP="00060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BF7" w:rsidP="00060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05BF7" w:rsidP="00060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7F6" w:rsidRPr="00105BF7" w:rsidP="00105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F7" w:rsidRPr="002D2AF8" w:rsidP="00060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MSTGN6004 Negotiate and manage contracts to produce finished design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105BF7" w:rsidP="00060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05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66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84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7F6"/>
  </w:style>
  <w:style w:type="character" w:customStyle="1" w:styleId="Heading1Char">
    <w:name w:val="Heading 1 Char"/>
    <w:basedOn w:val="DefaultParagraphFont"/>
    <w:link w:val="Heading1"/>
    <w:rsid w:val="00060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7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7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07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07F6"/>
    <w:rPr>
      <w:b/>
      <w:spacing w:val="0"/>
    </w:rPr>
  </w:style>
  <w:style w:type="paragraph" w:customStyle="1" w:styleId="SuperTitle">
    <w:name w:val="SuperTitle"/>
    <w:basedOn w:val="Title"/>
    <w:rsid w:val="00060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7F6"/>
    <w:rPr>
      <w:i/>
    </w:rPr>
  </w:style>
  <w:style w:type="paragraph" w:styleId="Caption">
    <w:name w:val="caption"/>
    <w:basedOn w:val="BodyText"/>
    <w:next w:val="Normal"/>
    <w:qFormat/>
    <w:rsid w:val="00060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7F6"/>
  </w:style>
  <w:style w:type="paragraph" w:styleId="TableofFigures">
    <w:name w:val="table of figures"/>
    <w:basedOn w:val="Normal"/>
    <w:next w:val="Normal"/>
    <w:semiHidden/>
    <w:rsid w:val="00060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7F6"/>
    <w:pPr>
      <w:numPr>
        <w:numId w:val="11"/>
      </w:numPr>
    </w:pPr>
  </w:style>
  <w:style w:type="character" w:customStyle="1" w:styleId="WingdingSymbols">
    <w:name w:val="Wingding Symbols"/>
    <w:rsid w:val="000607F6"/>
    <w:rPr>
      <w:rFonts w:ascii="Wingdings" w:hAnsi="Wingdings"/>
    </w:rPr>
  </w:style>
  <w:style w:type="paragraph" w:customStyle="1" w:styleId="TableHeading">
    <w:name w:val="Table Heading"/>
    <w:basedOn w:val="HeadingBase"/>
    <w:rsid w:val="00060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7F6"/>
    <w:rPr>
      <w:color w:val="0033CC"/>
      <w:u w:val="none"/>
    </w:rPr>
  </w:style>
  <w:style w:type="paragraph" w:customStyle="1" w:styleId="BodyTextRight">
    <w:name w:val="Body Text Right"/>
    <w:basedOn w:val="BodyText"/>
    <w:rsid w:val="00060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7F6"/>
    <w:rPr>
      <w:sz w:val="32"/>
    </w:rPr>
  </w:style>
  <w:style w:type="paragraph" w:customStyle="1" w:styleId="HeadingProcedure">
    <w:name w:val="Heading Procedure"/>
    <w:basedOn w:val="HeadingBase"/>
    <w:next w:val="Normal"/>
    <w:rsid w:val="00060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7F6"/>
    <w:pPr>
      <w:spacing w:before="60" w:after="60"/>
    </w:pPr>
  </w:style>
  <w:style w:type="paragraph" w:styleId="ListContinue">
    <w:name w:val="List Continue"/>
    <w:basedOn w:val="List"/>
    <w:rsid w:val="000607F6"/>
    <w:pPr>
      <w:ind w:firstLine="0"/>
    </w:pPr>
  </w:style>
  <w:style w:type="paragraph" w:customStyle="1" w:styleId="ListNote">
    <w:name w:val="List Note"/>
    <w:basedOn w:val="List"/>
    <w:rsid w:val="00060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7F6"/>
    <w:rPr>
      <w:rFonts w:ascii="Courier New" w:hAnsi="Courier New"/>
    </w:rPr>
  </w:style>
  <w:style w:type="paragraph" w:customStyle="1" w:styleId="NoteBullet">
    <w:name w:val="Note Bullet"/>
    <w:basedOn w:val="Note"/>
    <w:rsid w:val="00060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7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0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7F6"/>
    <w:rPr>
      <w:b/>
      <w:smallCaps/>
    </w:rPr>
  </w:style>
  <w:style w:type="paragraph" w:customStyle="1" w:styleId="TableListNumber">
    <w:name w:val="Table List Number"/>
    <w:basedOn w:val="ListNumber"/>
    <w:rsid w:val="00060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7F6"/>
    <w:pPr>
      <w:numPr>
        <w:numId w:val="9"/>
      </w:numPr>
    </w:pPr>
  </w:style>
  <w:style w:type="paragraph" w:customStyle="1" w:styleId="ListAlpha2">
    <w:name w:val="List Alpha 2"/>
    <w:basedOn w:val="List2"/>
    <w:rsid w:val="000607F6"/>
    <w:pPr>
      <w:numPr>
        <w:numId w:val="8"/>
      </w:numPr>
    </w:pPr>
  </w:style>
  <w:style w:type="paragraph" w:styleId="List2">
    <w:name w:val="List 2"/>
    <w:basedOn w:val="BodyText"/>
    <w:rsid w:val="00060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7F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7F6"/>
    <w:pPr>
      <w:numPr>
        <w:numId w:val="4"/>
      </w:numPr>
    </w:pPr>
  </w:style>
  <w:style w:type="paragraph" w:styleId="ListContinue2">
    <w:name w:val="List Continue 2"/>
    <w:basedOn w:val="List2"/>
    <w:rsid w:val="000607F6"/>
    <w:pPr>
      <w:ind w:firstLine="0"/>
    </w:pPr>
  </w:style>
  <w:style w:type="paragraph" w:styleId="ListContinue3">
    <w:name w:val="List Continue 3"/>
    <w:basedOn w:val="List3"/>
    <w:rsid w:val="000607F6"/>
    <w:pPr>
      <w:ind w:left="1021" w:firstLine="0"/>
    </w:pPr>
  </w:style>
  <w:style w:type="paragraph" w:styleId="ListContinue4">
    <w:name w:val="List Continue 4"/>
    <w:basedOn w:val="List4"/>
    <w:rsid w:val="000607F6"/>
    <w:pPr>
      <w:ind w:firstLine="0"/>
    </w:pPr>
  </w:style>
  <w:style w:type="paragraph" w:styleId="ListContinue5">
    <w:name w:val="List Continue 5"/>
    <w:basedOn w:val="List5"/>
    <w:rsid w:val="000607F6"/>
    <w:pPr>
      <w:ind w:firstLine="0"/>
    </w:pPr>
  </w:style>
  <w:style w:type="paragraph" w:styleId="ListNumber3">
    <w:name w:val="List Number 3"/>
    <w:basedOn w:val="List3"/>
    <w:rsid w:val="000607F6"/>
    <w:pPr>
      <w:numPr>
        <w:numId w:val="5"/>
      </w:numPr>
    </w:pPr>
  </w:style>
  <w:style w:type="paragraph" w:styleId="ListNumber4">
    <w:name w:val="List Number 4"/>
    <w:basedOn w:val="List4"/>
    <w:rsid w:val="000607F6"/>
    <w:pPr>
      <w:numPr>
        <w:numId w:val="6"/>
      </w:numPr>
    </w:pPr>
  </w:style>
  <w:style w:type="paragraph" w:styleId="ListNumber5">
    <w:name w:val="List Number 5"/>
    <w:basedOn w:val="List5"/>
    <w:rsid w:val="000607F6"/>
    <w:pPr>
      <w:numPr>
        <w:numId w:val="7"/>
      </w:numPr>
    </w:pPr>
  </w:style>
  <w:style w:type="paragraph" w:styleId="BlockText">
    <w:name w:val="Block Text"/>
    <w:basedOn w:val="Normal"/>
    <w:rsid w:val="00060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7F6"/>
    <w:rPr>
      <w:sz w:val="16"/>
      <w:vertAlign w:val="superscript"/>
    </w:rPr>
  </w:style>
  <w:style w:type="character" w:customStyle="1" w:styleId="Symbols">
    <w:name w:val="Symbols"/>
    <w:basedOn w:val="DefaultParagraphFont"/>
    <w:rsid w:val="000607F6"/>
    <w:rPr>
      <w:rFonts w:ascii="Symbol" w:hAnsi="Symbol"/>
    </w:rPr>
  </w:style>
  <w:style w:type="character" w:customStyle="1" w:styleId="MenuOptions">
    <w:name w:val="Menu Options"/>
    <w:basedOn w:val="DefaultParagraphFont"/>
    <w:rsid w:val="00060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7F6"/>
    <w:rPr>
      <w:b/>
    </w:rPr>
  </w:style>
  <w:style w:type="character" w:customStyle="1" w:styleId="Underlined">
    <w:name w:val="Underlined"/>
    <w:basedOn w:val="DefaultParagraphFont"/>
    <w:rsid w:val="000607F6"/>
    <w:rPr>
      <w:u w:val="single"/>
    </w:rPr>
  </w:style>
  <w:style w:type="paragraph" w:customStyle="1" w:styleId="TableBodyTextRight">
    <w:name w:val="Table Body Text Right"/>
    <w:basedOn w:val="TableBodyText"/>
    <w:rsid w:val="00060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7F6"/>
    <w:rPr>
      <w:sz w:val="18"/>
    </w:rPr>
  </w:style>
  <w:style w:type="paragraph" w:customStyle="1" w:styleId="BodySmallRight">
    <w:name w:val="Body Small Right"/>
    <w:basedOn w:val="BodyTextRight"/>
    <w:rsid w:val="000607F6"/>
    <w:rPr>
      <w:sz w:val="18"/>
      <w:szCs w:val="18"/>
    </w:rPr>
  </w:style>
  <w:style w:type="paragraph" w:customStyle="1" w:styleId="MarginEdition">
    <w:name w:val="Margin Edition"/>
    <w:basedOn w:val="MarginNote"/>
    <w:rsid w:val="00060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7F6"/>
    <w:rPr>
      <w:sz w:val="2"/>
      <w:szCs w:val="2"/>
    </w:rPr>
  </w:style>
  <w:style w:type="character" w:customStyle="1" w:styleId="Small">
    <w:name w:val="Small"/>
    <w:basedOn w:val="DefaultParagraphFont"/>
    <w:rsid w:val="000607F6"/>
    <w:rPr>
      <w:sz w:val="16"/>
    </w:rPr>
  </w:style>
  <w:style w:type="paragraph" w:customStyle="1" w:styleId="WideTable">
    <w:name w:val="Wide Table"/>
    <w:basedOn w:val="Normal"/>
    <w:rsid w:val="00060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7F6"/>
  </w:style>
  <w:style w:type="paragraph" w:styleId="Quote">
    <w:name w:val="Quote"/>
    <w:basedOn w:val="Heading1"/>
    <w:link w:val="QuoteChar"/>
    <w:qFormat/>
    <w:rsid w:val="00060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7F6"/>
    <w:pPr>
      <w:pageBreakBefore/>
    </w:pPr>
  </w:style>
  <w:style w:type="paragraph" w:customStyle="1" w:styleId="Border">
    <w:name w:val="Border"/>
    <w:basedOn w:val="Normal"/>
    <w:qFormat/>
    <w:rsid w:val="00060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7F6"/>
    <w:rPr>
      <w:u w:val="single"/>
    </w:rPr>
  </w:style>
  <w:style w:type="character" w:customStyle="1" w:styleId="BoldandItalics">
    <w:name w:val="Bold and Italics"/>
    <w:qFormat/>
    <w:rsid w:val="000607F6"/>
    <w:rPr>
      <w:b/>
      <w:i/>
      <w:u w:val="none"/>
    </w:rPr>
  </w:style>
  <w:style w:type="paragraph" w:styleId="BalloonText">
    <w:name w:val="Balloon Text"/>
    <w:basedOn w:val="Normal"/>
    <w:link w:val="BalloonTextChar"/>
    <w:rsid w:val="00060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7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7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3195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MSTGN6004 Negotiate and manage contracts to produce finished design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2016-11-21T10:55:00Z</dcterms:created>
  <dcterms:modified xsi:type="dcterms:W3CDTF">2016-11-21T10:55:00Z</dcterms:modified>
</cp:coreProperties>
</file>