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8A9" w:rsidP="00A71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MSTGN6002 Manage quality system and procedures</w:t>
      </w:r>
      <w:r>
        <w:fldChar w:fldCharType="end"/>
      </w:r>
    </w:p>
    <w:p w:rsidR="00A718A9" w:rsidP="00A718A9">
      <w:pPr>
        <w:pStyle w:val="Version"/>
        <w:sectPr w:rsidSect="00D81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490" w:rsidP="00D81490">
      <w:pPr>
        <w:pStyle w:val="SuperHeading"/>
      </w:pPr>
      <w:r w:rsidRPr="00D81490">
        <w:t>Assessment Requirements for MSTGN6002 Manage quality system and procedures</w:t>
      </w:r>
    </w:p>
    <w:p w:rsidR="00000000" w:rsidRPr="00D81490" w:rsidP="00D81490">
      <w:pPr>
        <w:pStyle w:val="Heading1"/>
      </w:pPr>
      <w:bookmarkStart w:id="1" w:name="O_931910"/>
      <w:bookmarkEnd w:id="1"/>
      <w:r w:rsidRPr="00D81490">
        <w:t>Modification History</w:t>
      </w:r>
    </w:p>
    <w:p w:rsidR="00000000" w:rsidRPr="00D81490" w:rsidP="00A718A9">
      <w:pPr>
        <w:pStyle w:val="BodyText"/>
      </w:pPr>
      <w:r w:rsidRPr="00D81490">
        <w:t>Release 1. Supersedes and is equivalent to LMTGN6002A Manage quality system and procedures</w:t>
      </w:r>
    </w:p>
    <w:p w:rsidR="00000000" w:rsidRPr="00D81490" w:rsidP="00D81490">
      <w:pPr>
        <w:pStyle w:val="Heading1"/>
      </w:pPr>
      <w:bookmarkStart w:id="2" w:name="O_931913"/>
      <w:bookmarkEnd w:id="2"/>
      <w:r w:rsidRPr="00D81490">
        <w:t>Performance Evidence</w:t>
      </w:r>
    </w:p>
    <w:p w:rsidR="00000000" w:rsidRPr="00D81490" w:rsidP="00A718A9">
      <w:pPr>
        <w:pStyle w:val="BodyText"/>
      </w:pPr>
      <w:r w:rsidRPr="00D81490">
        <w:t>Evidence required to demonstrate competence in this unit must be relevant to and satisfy the requirements of the elements and performance criteria, and include:</w:t>
      </w:r>
    </w:p>
    <w:p w:rsidR="00000000" w:rsidRPr="00D81490" w:rsidP="00D81490">
      <w:pPr>
        <w:pStyle w:val="ListBullet"/>
      </w:pPr>
      <w:r w:rsidRPr="00D81490">
        <w:t>reading and following work instructions, standard operating procedures (SOPs), safe work pract</w:t>
      </w:r>
      <w:r w:rsidRPr="00D81490">
        <w:t xml:space="preserve">ices </w:t>
      </w:r>
    </w:p>
    <w:p w:rsidR="00000000" w:rsidRPr="00D81490" w:rsidP="00D81490">
      <w:pPr>
        <w:pStyle w:val="ListBullet"/>
      </w:pPr>
      <w:r w:rsidRPr="00D81490">
        <w:t>applying relevant standards</w:t>
      </w:r>
    </w:p>
    <w:p w:rsidR="00000000" w:rsidRPr="00D81490" w:rsidP="00D81490">
      <w:pPr>
        <w:pStyle w:val="ListBullet"/>
      </w:pPr>
      <w:r w:rsidRPr="00D81490">
        <w:t>demonstrating practices to ensure relevant personnel are aware of quality assurance system and procedures, on at least two (2) occasions</w:t>
      </w:r>
    </w:p>
    <w:p w:rsidR="00000000" w:rsidRPr="00D81490" w:rsidP="00D81490">
      <w:pPr>
        <w:pStyle w:val="ListBullet"/>
      </w:pPr>
      <w:r w:rsidRPr="00D81490">
        <w:t>identifying quality standards and regulations and determining relevance to at least t</w:t>
      </w:r>
      <w:r w:rsidRPr="00D81490">
        <w:t>wo (2) specific products or processes</w:t>
      </w:r>
    </w:p>
    <w:p w:rsidR="00000000" w:rsidRPr="00D81490" w:rsidP="00D81490">
      <w:pPr>
        <w:pStyle w:val="ListBullet"/>
      </w:pPr>
      <w:r w:rsidRPr="00D81490">
        <w:t>establishing implementation strategies to meet workplace objectives for an identified timeframe</w:t>
      </w:r>
    </w:p>
    <w:p w:rsidR="00000000" w:rsidRPr="00D81490" w:rsidP="00D81490">
      <w:pPr>
        <w:pStyle w:val="ListBullet"/>
      </w:pPr>
      <w:r w:rsidRPr="00D81490">
        <w:t>determining quality procedure and product performance requirements through consultation with at least (1) one internal and</w:t>
      </w:r>
      <w:r w:rsidRPr="00D81490">
        <w:t xml:space="preserve"> one (1) external group</w:t>
      </w:r>
    </w:p>
    <w:p w:rsidR="00000000" w:rsidRPr="00D81490" w:rsidP="00D81490">
      <w:pPr>
        <w:pStyle w:val="ListBullet"/>
      </w:pPr>
      <w:r w:rsidRPr="00D81490">
        <w:t>undertaking or arranging reviews of quality system at appropriate intervals and initiating appropriate action to ensure its continuity, suitability and effectiveness</w:t>
      </w:r>
    </w:p>
    <w:p w:rsidR="00000000" w:rsidRPr="00D81490" w:rsidP="00D81490">
      <w:pPr>
        <w:pStyle w:val="ListBullet"/>
      </w:pPr>
      <w:r w:rsidRPr="00D81490">
        <w:t>evaluating implementation of quality system and procedures for a g</w:t>
      </w:r>
      <w:r w:rsidRPr="00D81490">
        <w:t>iven timeframe, and assessing its effectiveness and level of support for internal improvement programs</w:t>
      </w:r>
    </w:p>
    <w:p w:rsidR="00000000" w:rsidRPr="00D81490" w:rsidP="00D81490">
      <w:pPr>
        <w:pStyle w:val="ListBullet"/>
      </w:pPr>
      <w:r w:rsidRPr="00D81490">
        <w:t>applying workplace procedures to quality management</w:t>
      </w:r>
    </w:p>
    <w:p w:rsidR="00000000" w:rsidRPr="00D81490" w:rsidP="00D81490">
      <w:pPr>
        <w:pStyle w:val="ListBullet"/>
      </w:pPr>
      <w:r w:rsidRPr="00D81490">
        <w:t>maintaining records and preparing reports.</w:t>
      </w:r>
    </w:p>
    <w:p w:rsidR="00000000" w:rsidRPr="00D81490" w:rsidP="00D81490">
      <w:pPr>
        <w:pStyle w:val="AllowPageBreak"/>
      </w:pPr>
    </w:p>
    <w:p w:rsidR="00000000" w:rsidRPr="00D81490" w:rsidP="00D81490">
      <w:pPr>
        <w:pStyle w:val="Heading1"/>
      </w:pPr>
      <w:bookmarkStart w:id="3" w:name="O_931912"/>
      <w:bookmarkEnd w:id="3"/>
      <w:r w:rsidRPr="00D81490">
        <w:t>Knowledge Evidence</w:t>
      </w:r>
    </w:p>
    <w:p w:rsidR="00000000" w:rsidRPr="00D81490" w:rsidP="00A718A9">
      <w:pPr>
        <w:pStyle w:val="BodyText"/>
      </w:pPr>
      <w:r w:rsidRPr="00D81490">
        <w:t>Evidence must be provi</w:t>
      </w:r>
      <w:r w:rsidRPr="00D81490">
        <w:t>ded that demonstrates knowledge of:</w:t>
      </w:r>
    </w:p>
    <w:p w:rsidR="00000000" w:rsidRPr="00D81490" w:rsidP="00D81490">
      <w:pPr>
        <w:pStyle w:val="ListBullet"/>
      </w:pPr>
      <w:r w:rsidRPr="00D81490">
        <w:t>safe work practices and procedures and use of personal protective equipment (PPE)</w:t>
      </w:r>
    </w:p>
    <w:p w:rsidR="00000000" w:rsidRPr="00D81490" w:rsidP="00D81490">
      <w:pPr>
        <w:pStyle w:val="ListBullet"/>
      </w:pPr>
      <w:r w:rsidRPr="00D81490">
        <w:t>relevant Australian Standards</w:t>
      </w:r>
    </w:p>
    <w:p w:rsidR="00000000" w:rsidRPr="00D81490" w:rsidP="00D81490">
      <w:pPr>
        <w:pStyle w:val="ListBullet"/>
      </w:pPr>
      <w:r w:rsidRPr="00D81490">
        <w:t>principles of quality management and their application</w:t>
      </w:r>
    </w:p>
    <w:p w:rsidR="00000000" w:rsidRPr="00D81490" w:rsidP="00D81490">
      <w:pPr>
        <w:pStyle w:val="ListBullet"/>
      </w:pPr>
      <w:r w:rsidRPr="00D81490">
        <w:t>quality systems, such as:</w:t>
      </w:r>
    </w:p>
    <w:p w:rsidR="00000000" w:rsidRPr="00D81490" w:rsidP="00D81490">
      <w:pPr>
        <w:pStyle w:val="ListBullet2"/>
      </w:pPr>
      <w:r w:rsidRPr="00D81490">
        <w:t>quality assurance</w:t>
      </w:r>
    </w:p>
    <w:p w:rsidR="00000000" w:rsidRPr="00D81490" w:rsidP="00D81490">
      <w:pPr>
        <w:pStyle w:val="ListBullet2"/>
      </w:pPr>
      <w:r w:rsidRPr="00D81490">
        <w:t>quality control</w:t>
      </w:r>
    </w:p>
    <w:p w:rsidR="00000000" w:rsidRPr="00D81490" w:rsidP="00D81490">
      <w:pPr>
        <w:pStyle w:val="ListBullet2"/>
      </w:pPr>
      <w:r w:rsidRPr="00D81490">
        <w:t>quality inspection</w:t>
      </w:r>
    </w:p>
    <w:p w:rsidR="00000000" w:rsidRPr="00D81490" w:rsidP="00D81490">
      <w:pPr>
        <w:pStyle w:val="ListBullet2"/>
      </w:pPr>
      <w:r w:rsidRPr="00D81490">
        <w:t>quality improvement</w:t>
      </w:r>
    </w:p>
    <w:p w:rsidR="00000000" w:rsidRPr="00D81490" w:rsidP="00D81490">
      <w:pPr>
        <w:pStyle w:val="ListBullet2"/>
      </w:pPr>
      <w:r w:rsidRPr="00D81490">
        <w:t>total quality control</w:t>
      </w:r>
    </w:p>
    <w:p w:rsidR="00000000" w:rsidRPr="00D81490" w:rsidP="00D81490">
      <w:pPr>
        <w:pStyle w:val="ListBullet"/>
      </w:pPr>
      <w:r w:rsidRPr="00D81490">
        <w:t>delegation of responsibilities within quality systems</w:t>
      </w:r>
    </w:p>
    <w:p w:rsidR="00000000" w:rsidRPr="00D81490" w:rsidP="00D81490">
      <w:pPr>
        <w:pStyle w:val="ListBullet"/>
      </w:pPr>
      <w:r w:rsidRPr="00D81490">
        <w:t>appropriate quality methodologies, their capabilities, limitations, applicability and contribution to outcomes</w:t>
      </w:r>
    </w:p>
    <w:p w:rsidR="00000000" w:rsidRPr="00D81490" w:rsidP="00D81490">
      <w:pPr>
        <w:pStyle w:val="ListBullet"/>
      </w:pPr>
      <w:r w:rsidRPr="00D81490">
        <w:t>quality stand</w:t>
      </w:r>
      <w:r w:rsidRPr="00D81490">
        <w:t>ards, codes of practice, policies and procedures</w:t>
      </w:r>
    </w:p>
    <w:p w:rsidR="00000000" w:rsidRPr="00D81490" w:rsidP="00D81490">
      <w:pPr>
        <w:pStyle w:val="ListBullet"/>
      </w:pPr>
      <w:r w:rsidRPr="00D81490">
        <w:t>production processes, materials and products</w:t>
      </w:r>
    </w:p>
    <w:p w:rsidR="00000000" w:rsidRPr="00D81490" w:rsidP="00D81490">
      <w:pPr>
        <w:pStyle w:val="ListBullet"/>
      </w:pPr>
      <w:r w:rsidRPr="00D81490">
        <w:t>characteristics of materials, products services and equipment provided by external suppliers</w:t>
      </w:r>
    </w:p>
    <w:p w:rsidR="00000000" w:rsidRPr="00D81490" w:rsidP="00D81490">
      <w:pPr>
        <w:pStyle w:val="ListBullet"/>
      </w:pPr>
      <w:r w:rsidRPr="00D81490">
        <w:t>appropriate quality methodologies, their capabilities, limitations an</w:t>
      </w:r>
      <w:r w:rsidRPr="00D81490">
        <w:t>d applicability</w:t>
      </w:r>
    </w:p>
    <w:p w:rsidR="00000000" w:rsidRPr="00D81490" w:rsidP="00D81490">
      <w:pPr>
        <w:pStyle w:val="ListBullet"/>
      </w:pPr>
      <w:r w:rsidRPr="00D81490">
        <w:t>relevant sampling and measurement techniques and quality checking procedures</w:t>
      </w:r>
    </w:p>
    <w:p w:rsidR="00000000" w:rsidRPr="00D81490" w:rsidP="00D81490">
      <w:pPr>
        <w:pStyle w:val="ListBullet"/>
      </w:pPr>
      <w:r w:rsidRPr="00D81490">
        <w:t>mechanism for dispute resolution and effective communication skills</w:t>
      </w:r>
    </w:p>
    <w:p w:rsidR="00000000" w:rsidRPr="00D81490" w:rsidP="00D81490">
      <w:pPr>
        <w:pStyle w:val="ListBullet"/>
      </w:pPr>
      <w:r w:rsidRPr="00D81490">
        <w:t>workplace procedures</w:t>
      </w:r>
    </w:p>
    <w:p w:rsidR="00000000" w:rsidRPr="00D81490" w:rsidP="00D81490">
      <w:pPr>
        <w:pStyle w:val="ListBullet"/>
      </w:pPr>
      <w:r w:rsidRPr="00D81490">
        <w:t>recording and reporting practices.</w:t>
      </w:r>
    </w:p>
    <w:p w:rsidR="00000000" w:rsidRPr="00D81490" w:rsidP="00D81490">
      <w:pPr>
        <w:pStyle w:val="AllowPageBreak"/>
      </w:pPr>
    </w:p>
    <w:p w:rsidR="00000000" w:rsidRPr="00D81490" w:rsidP="00D81490">
      <w:pPr>
        <w:pStyle w:val="Heading1"/>
      </w:pPr>
      <w:bookmarkStart w:id="4" w:name="O_931911"/>
      <w:bookmarkEnd w:id="4"/>
      <w:r w:rsidRPr="00D81490">
        <w:t>Assessment Conditions</w:t>
      </w:r>
    </w:p>
    <w:p w:rsidR="00000000" w:rsidRPr="00D81490" w:rsidP="00D81490">
      <w:pPr>
        <w:pStyle w:val="ListBullet"/>
      </w:pPr>
      <w:r w:rsidRPr="00D81490">
        <w:t>Assessors must:</w:t>
      </w:r>
    </w:p>
    <w:p w:rsidR="00000000" w:rsidRPr="00D81490" w:rsidP="00D81490">
      <w:pPr>
        <w:pStyle w:val="ListBullet2"/>
      </w:pPr>
      <w:r w:rsidRPr="00D81490">
        <w:t xml:space="preserve">satisfy the assessor competency requirements that are in place at the time of the assessment, as set by the VET regulator </w:t>
      </w:r>
    </w:p>
    <w:p w:rsidR="00000000" w:rsidRPr="00D81490" w:rsidP="00D81490">
      <w:pPr>
        <w:pStyle w:val="ListBullet2"/>
      </w:pPr>
      <w:r w:rsidRPr="00D81490">
        <w:t>have vocational competency in managing quality system and procedures, at least to the level being assessed, with re</w:t>
      </w:r>
      <w:r w:rsidRPr="00D81490">
        <w:t>levant industry knowledge and experience.</w:t>
      </w:r>
    </w:p>
    <w:p w:rsidR="00000000" w:rsidRPr="00D81490" w:rsidP="00D81490">
      <w:pPr>
        <w:pStyle w:val="ListBullet"/>
      </w:pPr>
      <w:r w:rsidRPr="00D81490">
        <w:t>Assessment should occur in operational workplace situations. Where this is not possible, or where personal safety or environmental damage are limiting factors, assessment must occur in a sufficiently rigorous simu</w:t>
      </w:r>
      <w:r w:rsidRPr="00D81490">
        <w:t>lated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D81490" w:rsidP="00D81490">
      <w:pPr>
        <w:pStyle w:val="ListBullet"/>
      </w:pPr>
      <w:r w:rsidRPr="00D81490">
        <w:t>Assess</w:t>
      </w:r>
      <w:r w:rsidRPr="00D81490">
        <w:t>ment processes and techniques must be appropriate to the language, literacy and numeracy requirements of the work being performed and the needs of the candidate.</w:t>
      </w:r>
    </w:p>
    <w:p w:rsidR="00000000" w:rsidRPr="00D81490" w:rsidP="00D81490">
      <w:pPr>
        <w:pStyle w:val="ListBullet"/>
      </w:pPr>
      <w:r w:rsidRPr="00D81490">
        <w:t>Conditions for assessment must include access to all tools, equipment, materials and documenta</w:t>
      </w:r>
      <w:r w:rsidRPr="00D81490">
        <w:t>tion required, including relevant workplace procedures, product and manufacturing specifications associated with this unit.</w:t>
      </w:r>
    </w:p>
    <w:p w:rsidR="00000000" w:rsidRPr="00D81490" w:rsidP="00D81490">
      <w:pPr>
        <w:pStyle w:val="ListBullet"/>
      </w:pPr>
      <w:r w:rsidRPr="00D81490">
        <w:t>The unit is applicable to all TCF sectors and assessment must ensure it is delivered to suit the industry it is being applied to.</w:t>
      </w:r>
    </w:p>
    <w:p w:rsidR="00000000" w:rsidRPr="00D81490" w:rsidP="00D81490">
      <w:pPr>
        <w:pStyle w:val="AllowPageBreak"/>
      </w:pPr>
    </w:p>
    <w:p w:rsidR="00000000" w:rsidRPr="00D81490" w:rsidP="00D81490">
      <w:pPr>
        <w:pStyle w:val="Heading1"/>
      </w:pPr>
      <w:bookmarkStart w:id="5" w:name="O_931909"/>
      <w:bookmarkEnd w:id="5"/>
      <w:r w:rsidRPr="00D81490">
        <w:t>Links</w:t>
      </w:r>
    </w:p>
    <w:p w:rsidR="00000000" w:rsidRPr="00D81490" w:rsidP="00A718A9">
      <w:pPr>
        <w:pStyle w:val="BodyText"/>
      </w:pPr>
      <w:r w:rsidRPr="00D81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62FB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81490" w:rsidP="00D81490"/>
    <w:sectPr w:rsidSect="00D814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0" w:rsidRPr="00A718A9" w:rsidP="00A71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A9" w:rsidP="00D81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8A9" w:rsidP="00D81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18A9" w:rsidP="00D81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490" w:rsidRPr="00A718A9" w:rsidP="00A71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A9" w:rsidRPr="002D2AF8" w:rsidP="00D81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MSTGN6002 Manage quality system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718A9" w:rsidP="00D81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44E7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FC0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EE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490"/>
  </w:style>
  <w:style w:type="character" w:customStyle="1" w:styleId="Heading1Char">
    <w:name w:val="Heading 1 Char"/>
    <w:basedOn w:val="DefaultParagraphFont"/>
    <w:link w:val="Heading1"/>
    <w:rsid w:val="00D81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4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4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1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1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490"/>
    <w:rPr>
      <w:b/>
      <w:spacing w:val="0"/>
    </w:rPr>
  </w:style>
  <w:style w:type="paragraph" w:customStyle="1" w:styleId="SuperTitle">
    <w:name w:val="SuperTitle"/>
    <w:basedOn w:val="Title"/>
    <w:rsid w:val="00D81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4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1490"/>
    <w:rPr>
      <w:i/>
    </w:rPr>
  </w:style>
  <w:style w:type="paragraph" w:styleId="Caption">
    <w:name w:val="caption"/>
    <w:basedOn w:val="BodyText"/>
    <w:next w:val="Normal"/>
    <w:qFormat/>
    <w:rsid w:val="00D81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490"/>
  </w:style>
  <w:style w:type="paragraph" w:styleId="TableofFigures">
    <w:name w:val="table of figures"/>
    <w:basedOn w:val="Normal"/>
    <w:next w:val="Normal"/>
    <w:semiHidden/>
    <w:rsid w:val="00D81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4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490"/>
    <w:rPr>
      <w:rFonts w:ascii="Wingdings" w:hAnsi="Wingdings"/>
    </w:rPr>
  </w:style>
  <w:style w:type="paragraph" w:customStyle="1" w:styleId="TableHeading">
    <w:name w:val="Table Heading"/>
    <w:basedOn w:val="HeadingBase"/>
    <w:rsid w:val="00D81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490"/>
    <w:rPr>
      <w:color w:val="0033CC"/>
      <w:u w:val="none"/>
    </w:rPr>
  </w:style>
  <w:style w:type="paragraph" w:customStyle="1" w:styleId="BodyTextRight">
    <w:name w:val="Body Text Right"/>
    <w:basedOn w:val="BodyText"/>
    <w:rsid w:val="00D81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4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490"/>
    <w:rPr>
      <w:sz w:val="32"/>
    </w:rPr>
  </w:style>
  <w:style w:type="paragraph" w:customStyle="1" w:styleId="HeadingProcedure">
    <w:name w:val="Heading Procedure"/>
    <w:basedOn w:val="HeadingBase"/>
    <w:next w:val="Normal"/>
    <w:rsid w:val="00D81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490"/>
    <w:pPr>
      <w:spacing w:before="60" w:after="60"/>
    </w:pPr>
  </w:style>
  <w:style w:type="paragraph" w:styleId="ListContinue">
    <w:name w:val="List Continue"/>
    <w:basedOn w:val="List"/>
    <w:rsid w:val="00D81490"/>
    <w:pPr>
      <w:ind w:firstLine="0"/>
    </w:pPr>
  </w:style>
  <w:style w:type="paragraph" w:customStyle="1" w:styleId="ListNote">
    <w:name w:val="List Note"/>
    <w:basedOn w:val="List"/>
    <w:rsid w:val="00D81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490"/>
    <w:rPr>
      <w:rFonts w:ascii="Courier New" w:hAnsi="Courier New"/>
    </w:rPr>
  </w:style>
  <w:style w:type="paragraph" w:customStyle="1" w:styleId="NoteBullet">
    <w:name w:val="Note Bullet"/>
    <w:basedOn w:val="Note"/>
    <w:rsid w:val="00D81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4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490"/>
    <w:rPr>
      <w:b/>
      <w:smallCaps/>
    </w:rPr>
  </w:style>
  <w:style w:type="paragraph" w:customStyle="1" w:styleId="TableListNumber">
    <w:name w:val="Table List Number"/>
    <w:basedOn w:val="ListNumber"/>
    <w:rsid w:val="00D81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490"/>
    <w:pPr>
      <w:numPr>
        <w:numId w:val="9"/>
      </w:numPr>
    </w:pPr>
  </w:style>
  <w:style w:type="paragraph" w:customStyle="1" w:styleId="ListAlpha2">
    <w:name w:val="List Alpha 2"/>
    <w:basedOn w:val="List2"/>
    <w:rsid w:val="00D81490"/>
    <w:pPr>
      <w:numPr>
        <w:numId w:val="8"/>
      </w:numPr>
    </w:pPr>
  </w:style>
  <w:style w:type="paragraph" w:styleId="List2">
    <w:name w:val="List 2"/>
    <w:basedOn w:val="BodyText"/>
    <w:rsid w:val="00D81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4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4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490"/>
    <w:pPr>
      <w:numPr>
        <w:numId w:val="4"/>
      </w:numPr>
    </w:pPr>
  </w:style>
  <w:style w:type="paragraph" w:styleId="ListContinue2">
    <w:name w:val="List Continue 2"/>
    <w:basedOn w:val="List2"/>
    <w:rsid w:val="00D81490"/>
    <w:pPr>
      <w:ind w:firstLine="0"/>
    </w:pPr>
  </w:style>
  <w:style w:type="paragraph" w:styleId="ListContinue3">
    <w:name w:val="List Continue 3"/>
    <w:basedOn w:val="List3"/>
    <w:rsid w:val="00D81490"/>
    <w:pPr>
      <w:ind w:left="1021" w:firstLine="0"/>
    </w:pPr>
  </w:style>
  <w:style w:type="paragraph" w:styleId="ListContinue4">
    <w:name w:val="List Continue 4"/>
    <w:basedOn w:val="List4"/>
    <w:rsid w:val="00D81490"/>
    <w:pPr>
      <w:ind w:firstLine="0"/>
    </w:pPr>
  </w:style>
  <w:style w:type="paragraph" w:styleId="ListContinue5">
    <w:name w:val="List Continue 5"/>
    <w:basedOn w:val="List5"/>
    <w:rsid w:val="00D81490"/>
    <w:pPr>
      <w:ind w:firstLine="0"/>
    </w:pPr>
  </w:style>
  <w:style w:type="paragraph" w:styleId="ListNumber3">
    <w:name w:val="List Number 3"/>
    <w:basedOn w:val="List3"/>
    <w:rsid w:val="00D81490"/>
    <w:pPr>
      <w:numPr>
        <w:numId w:val="5"/>
      </w:numPr>
    </w:pPr>
  </w:style>
  <w:style w:type="paragraph" w:styleId="ListNumber4">
    <w:name w:val="List Number 4"/>
    <w:basedOn w:val="List4"/>
    <w:rsid w:val="00D81490"/>
    <w:pPr>
      <w:numPr>
        <w:numId w:val="6"/>
      </w:numPr>
    </w:pPr>
  </w:style>
  <w:style w:type="paragraph" w:styleId="ListNumber5">
    <w:name w:val="List Number 5"/>
    <w:basedOn w:val="List5"/>
    <w:rsid w:val="00D81490"/>
    <w:pPr>
      <w:numPr>
        <w:numId w:val="7"/>
      </w:numPr>
    </w:pPr>
  </w:style>
  <w:style w:type="paragraph" w:styleId="BlockText">
    <w:name w:val="Block Text"/>
    <w:basedOn w:val="Normal"/>
    <w:rsid w:val="00D81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490"/>
    <w:rPr>
      <w:sz w:val="16"/>
      <w:vertAlign w:val="superscript"/>
    </w:rPr>
  </w:style>
  <w:style w:type="character" w:customStyle="1" w:styleId="Symbols">
    <w:name w:val="Symbols"/>
    <w:basedOn w:val="DefaultParagraphFont"/>
    <w:rsid w:val="00D81490"/>
    <w:rPr>
      <w:rFonts w:ascii="Symbol" w:hAnsi="Symbol"/>
    </w:rPr>
  </w:style>
  <w:style w:type="character" w:customStyle="1" w:styleId="MenuOptions">
    <w:name w:val="Menu Options"/>
    <w:basedOn w:val="DefaultParagraphFont"/>
    <w:rsid w:val="00D81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490"/>
    <w:rPr>
      <w:b/>
    </w:rPr>
  </w:style>
  <w:style w:type="character" w:customStyle="1" w:styleId="Underlined">
    <w:name w:val="Underlined"/>
    <w:basedOn w:val="DefaultParagraphFont"/>
    <w:rsid w:val="00D81490"/>
    <w:rPr>
      <w:u w:val="single"/>
    </w:rPr>
  </w:style>
  <w:style w:type="paragraph" w:customStyle="1" w:styleId="TableBodyTextRight">
    <w:name w:val="Table Body Text Right"/>
    <w:basedOn w:val="TableBodyText"/>
    <w:rsid w:val="00D81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490"/>
    <w:rPr>
      <w:sz w:val="18"/>
    </w:rPr>
  </w:style>
  <w:style w:type="paragraph" w:customStyle="1" w:styleId="BodySmallRight">
    <w:name w:val="Body Small Right"/>
    <w:basedOn w:val="BodyTextRight"/>
    <w:rsid w:val="00D81490"/>
    <w:rPr>
      <w:sz w:val="18"/>
      <w:szCs w:val="18"/>
    </w:rPr>
  </w:style>
  <w:style w:type="paragraph" w:customStyle="1" w:styleId="MarginEdition">
    <w:name w:val="Margin Edition"/>
    <w:basedOn w:val="MarginNote"/>
    <w:rsid w:val="00D81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490"/>
    <w:rPr>
      <w:sz w:val="2"/>
      <w:szCs w:val="2"/>
    </w:rPr>
  </w:style>
  <w:style w:type="character" w:customStyle="1" w:styleId="Small">
    <w:name w:val="Small"/>
    <w:basedOn w:val="DefaultParagraphFont"/>
    <w:rsid w:val="00D81490"/>
    <w:rPr>
      <w:sz w:val="16"/>
    </w:rPr>
  </w:style>
  <w:style w:type="paragraph" w:customStyle="1" w:styleId="WideTable">
    <w:name w:val="Wide Table"/>
    <w:basedOn w:val="Normal"/>
    <w:rsid w:val="00D81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490"/>
  </w:style>
  <w:style w:type="paragraph" w:styleId="Quote">
    <w:name w:val="Quote"/>
    <w:basedOn w:val="Heading1"/>
    <w:link w:val="QuoteChar"/>
    <w:qFormat/>
    <w:rsid w:val="00D81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490"/>
    <w:pPr>
      <w:pageBreakBefore/>
    </w:pPr>
  </w:style>
  <w:style w:type="paragraph" w:customStyle="1" w:styleId="Border">
    <w:name w:val="Border"/>
    <w:basedOn w:val="Normal"/>
    <w:qFormat/>
    <w:rsid w:val="00D81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490"/>
    <w:rPr>
      <w:u w:val="single"/>
    </w:rPr>
  </w:style>
  <w:style w:type="character" w:customStyle="1" w:styleId="BoldandItalics">
    <w:name w:val="Bold and Italics"/>
    <w:qFormat/>
    <w:rsid w:val="00D81490"/>
    <w:rPr>
      <w:b/>
      <w:i/>
      <w:u w:val="none"/>
    </w:rPr>
  </w:style>
  <w:style w:type="paragraph" w:styleId="BalloonText">
    <w:name w:val="Balloon Text"/>
    <w:basedOn w:val="Normal"/>
    <w:link w:val="BalloonTextChar"/>
    <w:rsid w:val="00D81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490"/>
    <w:pPr>
      <w:spacing w:before="0" w:after="0"/>
    </w:pPr>
  </w:style>
  <w:style w:type="paragraph" w:customStyle="1" w:styleId="BodyTextBold">
    <w:name w:val="Body Text Bold"/>
    <w:basedOn w:val="BodyText"/>
    <w:qFormat/>
    <w:rsid w:val="00D81490"/>
    <w:rPr>
      <w:b/>
    </w:rPr>
  </w:style>
  <w:style w:type="character" w:styleId="Hyperlink">
    <w:name w:val="Hyperlink"/>
    <w:basedOn w:val="DefaultParagraphFont"/>
    <w:uiPriority w:val="99"/>
    <w:unhideWhenUsed/>
    <w:rsid w:val="00A71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3627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MSTGN6002 Manage quality system and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2021-07-21T08:28:00Z</dcterms:created>
  <dcterms:modified xsi:type="dcterms:W3CDTF">2021-07-21T08:28:00Z</dcterms:modified>
</cp:coreProperties>
</file>