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3AA0" w:rsidP="00133A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MSTGN5015 Work with local and international TCF supply chains</w:t>
      </w:r>
      <w:r>
        <w:fldChar w:fldCharType="end"/>
      </w:r>
    </w:p>
    <w:p w:rsidR="00133AA0" w:rsidP="00133AA0">
      <w:pPr>
        <w:pStyle w:val="Version"/>
        <w:sectPr w:rsidSect="00DD39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3989" w:rsidP="00DD3989">
      <w:pPr>
        <w:pStyle w:val="SuperHeading"/>
      </w:pPr>
      <w:r w:rsidRPr="00DD3989">
        <w:t>MSTGN5015 Work with local and international TCF supply chains</w:t>
      </w:r>
    </w:p>
    <w:p w:rsidR="00000000" w:rsidRPr="00DD3989" w:rsidP="00DD3989">
      <w:pPr>
        <w:pStyle w:val="Heading1"/>
      </w:pPr>
      <w:bookmarkStart w:id="1" w:name="O_1255526"/>
      <w:bookmarkEnd w:id="1"/>
      <w:r w:rsidRPr="00DD3989">
        <w:t>Modification History</w:t>
      </w:r>
    </w:p>
    <w:p w:rsidR="00000000" w:rsidRPr="00DD3989" w:rsidP="00133AA0">
      <w:pPr>
        <w:pStyle w:val="BodyText"/>
      </w:pPr>
      <w:r w:rsidRPr="00DD3989">
        <w:t xml:space="preserve">Release 1. Unit code, Title and Application changed. Unit broadened to include the requirement for working with both local and international supply chains. Supersedes </w:t>
      </w:r>
      <w:r w:rsidRPr="00DD3989">
        <w:t>and is not equivalent to MSTGN5011 Work with international TCF supply chains.</w:t>
      </w:r>
    </w:p>
    <w:p w:rsidR="00000000" w:rsidRPr="00DD3989" w:rsidP="00DD3989">
      <w:pPr>
        <w:pStyle w:val="Heading1"/>
      </w:pPr>
      <w:bookmarkStart w:id="2" w:name="O_1255527"/>
      <w:bookmarkEnd w:id="2"/>
      <w:r w:rsidRPr="00DD3989">
        <w:t>Application</w:t>
      </w:r>
    </w:p>
    <w:p w:rsidR="00000000" w:rsidRPr="00DD3989" w:rsidP="00133AA0">
      <w:pPr>
        <w:pStyle w:val="BodyText"/>
      </w:pPr>
      <w:r w:rsidRPr="00DD3989">
        <w:t>This unit of competency describes the skills and knowledge required to work with both local international textiles, clothing and footwear (TCF) sup</w:t>
      </w:r>
      <w:r w:rsidRPr="00DD3989">
        <w:t>ply chains to support the efficiency and quality of production operations. It includes a focus on the investigation and analysis of diverse information needed for effective supply chain management and the establishment and monitoring of supply chain relati</w:t>
      </w:r>
      <w:r w:rsidRPr="00DD3989">
        <w:t>onships.</w:t>
      </w:r>
    </w:p>
    <w:p w:rsidR="00000000" w:rsidRPr="00DD3989" w:rsidP="00133AA0">
      <w:pPr>
        <w:pStyle w:val="BodyText"/>
      </w:pPr>
      <w:r w:rsidRPr="00DD3989">
        <w:t>The unit applies to individuals who use initiative and judgement to analyse and plan supply chain partnerships.</w:t>
      </w:r>
    </w:p>
    <w:p w:rsidR="00000000" w:rsidRPr="00DD3989" w:rsidP="00133AA0">
      <w:pPr>
        <w:pStyle w:val="BodyText"/>
      </w:pPr>
      <w:r w:rsidRPr="00DD3989">
        <w:t>No licensing or certification requirements exist at the time of publication. Relevant legislation, industry standards and codes of prac</w:t>
      </w:r>
      <w:r w:rsidRPr="00DD3989">
        <w:t>tice within Australia must be applied.</w:t>
      </w:r>
    </w:p>
    <w:p w:rsidR="00000000" w:rsidRPr="00DD3989" w:rsidP="00DD3989">
      <w:pPr>
        <w:pStyle w:val="Heading1"/>
      </w:pPr>
      <w:bookmarkStart w:id="3" w:name="O_1255529"/>
      <w:bookmarkEnd w:id="3"/>
      <w:r w:rsidRPr="00DD3989">
        <w:t>Competency Field</w:t>
      </w:r>
    </w:p>
    <w:p w:rsidR="00000000" w:rsidRPr="00DD3989" w:rsidP="00133AA0">
      <w:pPr>
        <w:pStyle w:val="BodyText"/>
      </w:pPr>
      <w:r w:rsidRPr="00DD3989">
        <w:t>Generic</w:t>
      </w:r>
    </w:p>
    <w:p w:rsidR="00000000" w:rsidRPr="00DD3989" w:rsidP="00DD3989">
      <w:pPr>
        <w:pStyle w:val="Heading1"/>
      </w:pPr>
      <w:bookmarkStart w:id="4" w:name="O_1255531"/>
      <w:bookmarkEnd w:id="4"/>
      <w:r w:rsidRPr="00DD3989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133AA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989" w:rsidP="00DD3989">
            <w:pPr>
              <w:pStyle w:val="BodyText"/>
            </w:pPr>
            <w:r w:rsidRPr="00DD3989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989">
            <w:pPr>
              <w:pStyle w:val="BodyText"/>
              <w:rPr>
                <w:lang w:val="en-NZ"/>
              </w:rPr>
            </w:pPr>
            <w:r w:rsidRPr="00DD3989">
              <w:rPr>
                <w:rStyle w:val="SpecialBold"/>
              </w:rPr>
              <w:t>Performance Criteria</w:t>
            </w:r>
          </w:p>
        </w:tc>
      </w:tr>
      <w:tr w:rsidTr="00133AA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989">
            <w:pPr>
              <w:pStyle w:val="BodyText"/>
              <w:rPr>
                <w:lang w:val="en-NZ"/>
              </w:rPr>
            </w:pPr>
            <w:r w:rsidRPr="00DD3989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989">
            <w:pPr>
              <w:pStyle w:val="BodyText"/>
              <w:rPr>
                <w:lang w:val="en-NZ"/>
              </w:rPr>
            </w:pPr>
            <w:r w:rsidRPr="00DD3989">
              <w:t xml:space="preserve">Performance criteria describe the performance </w:t>
            </w:r>
            <w:r w:rsidRPr="00DD3989">
              <w:t>needed to demonstrate achievement of the element.</w:t>
            </w:r>
          </w:p>
        </w:tc>
      </w:tr>
      <w:tr w:rsidTr="00133AA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989">
            <w:pPr>
              <w:pStyle w:val="BodyText"/>
              <w:rPr>
                <w:lang w:val="en-NZ"/>
              </w:rPr>
            </w:pPr>
            <w:r w:rsidRPr="00DD3989">
              <w:t>1. Prepare to work with supply chains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989" w:rsidP="00DD3989">
            <w:pPr>
              <w:pStyle w:val="BodyText"/>
            </w:pPr>
            <w:r w:rsidRPr="00DD3989">
              <w:t>1.1 Determine job requirements from contracts, orders, specifications, job sheets and work instructions</w:t>
            </w:r>
          </w:p>
          <w:p w:rsidR="00000000" w:rsidRPr="00DD3989" w:rsidP="00DD3989">
            <w:pPr>
              <w:pStyle w:val="BodyText"/>
            </w:pPr>
            <w:r w:rsidRPr="00DD3989">
              <w:t>1.2 Identify members in supply chain for products and services relating to job requirements within own area of responsibility</w:t>
            </w:r>
          </w:p>
          <w:p w:rsidR="00000000" w:rsidRPr="00DD3989" w:rsidP="00DD3989">
            <w:pPr>
              <w:pStyle w:val="BodyText"/>
            </w:pPr>
            <w:r w:rsidRPr="00DD3989">
              <w:t>1.3 Determine value added by each supplier</w:t>
            </w:r>
          </w:p>
          <w:p w:rsidR="00000000" w:rsidRPr="00DD3989" w:rsidP="00DD3989">
            <w:pPr>
              <w:pStyle w:val="BodyText"/>
            </w:pPr>
            <w:r w:rsidRPr="00DD3989">
              <w:t xml:space="preserve">1.4 Identify supplier characteristics and practices, and any acute, chronic, unethical </w:t>
            </w:r>
            <w:r w:rsidRPr="00DD3989">
              <w:t>or unsustainable issues affecting suppliers</w:t>
            </w:r>
          </w:p>
          <w:p w:rsidR="00000000" w:rsidRPr="00DD3989" w:rsidP="00DD3989">
            <w:pPr>
              <w:pStyle w:val="BodyText"/>
            </w:pPr>
            <w:r w:rsidRPr="00DD3989">
              <w:t xml:space="preserve">1.5 Identify relevant regulations, accreditations and local conditions that </w:t>
            </w:r>
            <w:r w:rsidRPr="00DD3989">
              <w:t xml:space="preserve">impact supply chain operations </w:t>
            </w:r>
          </w:p>
          <w:p w:rsidR="00000000" w:rsidP="00DD3989">
            <w:pPr>
              <w:pStyle w:val="BodyText"/>
              <w:rPr>
                <w:lang w:val="en-NZ"/>
              </w:rPr>
            </w:pPr>
            <w:r w:rsidRPr="00DD3989">
              <w:t>1.6 Access and assess information on industry markets and conditions and identify transportation and shi</w:t>
            </w:r>
            <w:r w:rsidRPr="00DD3989">
              <w:t>pping practices</w:t>
            </w:r>
          </w:p>
        </w:tc>
      </w:tr>
      <w:tr w:rsidTr="00133AA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989">
            <w:pPr>
              <w:pStyle w:val="BodyText"/>
              <w:rPr>
                <w:lang w:val="en-NZ"/>
              </w:rPr>
            </w:pPr>
            <w:r w:rsidRPr="00DD3989">
              <w:t>2. Confirm relationships with suppliers and customers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989" w:rsidP="00DD3989">
            <w:pPr>
              <w:pStyle w:val="BodyText"/>
            </w:pPr>
            <w:r w:rsidRPr="00DD3989">
              <w:t>2.1 Assess and use supply chain information as the basis for business relationships</w:t>
            </w:r>
          </w:p>
          <w:p w:rsidR="00000000" w:rsidRPr="00DD3989" w:rsidP="00DD3989">
            <w:pPr>
              <w:pStyle w:val="BodyText"/>
            </w:pPr>
            <w:r w:rsidRPr="00DD3989">
              <w:t>2.2 Review past relations with suppliers and customers to identify relationship history</w:t>
            </w:r>
          </w:p>
          <w:p w:rsidR="00000000" w:rsidRPr="00DD3989" w:rsidP="00DD3989">
            <w:pPr>
              <w:pStyle w:val="BodyText"/>
            </w:pPr>
            <w:r w:rsidRPr="00DD3989">
              <w:t>2.3 Confirm s</w:t>
            </w:r>
            <w:r w:rsidRPr="00DD3989">
              <w:t>pecifications for contracts</w:t>
            </w:r>
          </w:p>
          <w:p w:rsidR="00000000" w:rsidRPr="00DD3989" w:rsidP="00DD3989">
            <w:pPr>
              <w:pStyle w:val="BodyText"/>
            </w:pPr>
            <w:r w:rsidRPr="00DD3989">
              <w:t>2.4 Identify quality assurance processes and confirm communication channels</w:t>
            </w:r>
          </w:p>
          <w:p w:rsidR="00000000" w:rsidRPr="00DD3989" w:rsidP="00DD3989">
            <w:pPr>
              <w:pStyle w:val="BodyText"/>
            </w:pPr>
            <w:r w:rsidRPr="00DD3989">
              <w:t>2.5 Establish and maintain ongoing communication to foster positive commercial relations</w:t>
            </w:r>
          </w:p>
          <w:p w:rsidR="00000000" w:rsidP="00DD3989">
            <w:pPr>
              <w:pStyle w:val="BodyText"/>
              <w:rPr>
                <w:lang w:val="en-NZ"/>
              </w:rPr>
            </w:pPr>
            <w:r w:rsidRPr="00DD3989">
              <w:t xml:space="preserve">2.6 Adhere to identified regulations in dealing with suppliers </w:t>
            </w:r>
            <w:r w:rsidRPr="00DD3989">
              <w:t xml:space="preserve">and customers </w:t>
            </w:r>
          </w:p>
        </w:tc>
      </w:tr>
      <w:tr w:rsidTr="00133AA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989">
            <w:pPr>
              <w:pStyle w:val="BodyText"/>
              <w:rPr>
                <w:lang w:val="en-NZ"/>
              </w:rPr>
            </w:pPr>
            <w:r w:rsidRPr="00DD3989">
              <w:t>3. Set up process for supply operations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989" w:rsidP="00DD3989">
            <w:pPr>
              <w:pStyle w:val="BodyText"/>
            </w:pPr>
            <w:r w:rsidRPr="00DD3989">
              <w:t xml:space="preserve">3.1 Document supply operation process that responds to production requirements </w:t>
            </w:r>
          </w:p>
          <w:p w:rsidR="00000000" w:rsidRPr="00DD3989" w:rsidP="00DD3989">
            <w:pPr>
              <w:pStyle w:val="BodyText"/>
            </w:pPr>
            <w:r w:rsidRPr="00DD3989">
              <w:t>3.2 Determine parameters for quality delivery based on production requirements</w:t>
            </w:r>
          </w:p>
          <w:p w:rsidR="00000000" w:rsidP="00DD3989">
            <w:pPr>
              <w:pStyle w:val="BodyText"/>
              <w:rPr>
                <w:lang w:val="en-NZ"/>
              </w:rPr>
            </w:pPr>
            <w:r w:rsidRPr="00DD3989">
              <w:t>3.3 Formalise and document contract with supplier</w:t>
            </w:r>
          </w:p>
        </w:tc>
      </w:tr>
      <w:tr w:rsidTr="00133AA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989">
            <w:pPr>
              <w:pStyle w:val="BodyText"/>
              <w:rPr>
                <w:lang w:val="en-NZ"/>
              </w:rPr>
            </w:pPr>
            <w:r w:rsidRPr="00DD3989">
              <w:t>4. Monitor supply operations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989" w:rsidP="00DD3989">
            <w:pPr>
              <w:pStyle w:val="BodyText"/>
            </w:pPr>
            <w:r w:rsidRPr="00DD3989">
              <w:t>4.1 Check compliance of supplier or customer with specified contractual requirements</w:t>
            </w:r>
          </w:p>
          <w:p w:rsidR="00000000" w:rsidRPr="00DD3989" w:rsidP="00DD3989">
            <w:pPr>
              <w:pStyle w:val="BodyText"/>
            </w:pPr>
            <w:r w:rsidRPr="00DD3989">
              <w:t xml:space="preserve">4.2 Communicate and monitor required quality standards </w:t>
            </w:r>
          </w:p>
          <w:p w:rsidR="00000000" w:rsidRPr="00DD3989" w:rsidP="00DD3989">
            <w:pPr>
              <w:pStyle w:val="BodyText"/>
            </w:pPr>
            <w:r w:rsidRPr="00DD3989">
              <w:t>4.3 Identify, report and record non</w:t>
            </w:r>
            <w:r w:rsidRPr="00DD3989">
              <w:t>-compliance and investigate to determine causes</w:t>
            </w:r>
          </w:p>
          <w:p w:rsidR="00000000" w:rsidP="00DD3989">
            <w:pPr>
              <w:pStyle w:val="BodyText"/>
              <w:rPr>
                <w:lang w:val="en-NZ"/>
              </w:rPr>
            </w:pPr>
            <w:r w:rsidRPr="00DD3989">
              <w:t>4.4 Seek feedback from supplier contact</w:t>
            </w:r>
          </w:p>
        </w:tc>
      </w:tr>
      <w:tr w:rsidTr="00133AA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989">
            <w:pPr>
              <w:pStyle w:val="BodyText"/>
              <w:rPr>
                <w:lang w:val="en-NZ"/>
              </w:rPr>
            </w:pPr>
            <w:r w:rsidRPr="00DD3989">
              <w:t>5. Contribute to implementing and recording improvements to production operations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989" w:rsidP="00DD3989">
            <w:pPr>
              <w:pStyle w:val="BodyText"/>
            </w:pPr>
            <w:r w:rsidRPr="00DD3989">
              <w:t>5.1 Review outcomes of monitoring and feedback</w:t>
            </w:r>
          </w:p>
          <w:p w:rsidR="00000000" w:rsidRPr="00DD3989" w:rsidP="00DD3989">
            <w:pPr>
              <w:pStyle w:val="BodyText"/>
            </w:pPr>
            <w:r w:rsidRPr="00DD3989">
              <w:t>5.2 Identify opportunities for correct</w:t>
            </w:r>
            <w:r w:rsidRPr="00DD3989">
              <w:t>ive and preventative action to improve commercial relationship with supplier or customer</w:t>
            </w:r>
          </w:p>
          <w:p w:rsidR="00000000" w:rsidRPr="00DD3989" w:rsidP="00DD3989">
            <w:pPr>
              <w:pStyle w:val="BodyText"/>
            </w:pPr>
            <w:r w:rsidRPr="00DD3989">
              <w:t>5.3 Recommend and activate corrective and preventative actions to improve production operations</w:t>
            </w:r>
          </w:p>
          <w:p w:rsidR="00000000" w:rsidRPr="00DD3989" w:rsidP="00DD3989">
            <w:pPr>
              <w:pStyle w:val="BodyText"/>
            </w:pPr>
            <w:r w:rsidRPr="00DD3989">
              <w:t>5.4 Communicate changes to required personnel in a logical and clear ma</w:t>
            </w:r>
            <w:r w:rsidRPr="00DD3989">
              <w:t>nner</w:t>
            </w:r>
          </w:p>
          <w:p w:rsidR="00000000" w:rsidRPr="00DD3989" w:rsidP="00DD3989">
            <w:pPr>
              <w:pStyle w:val="BodyText"/>
            </w:pPr>
            <w:r w:rsidRPr="00DD3989">
              <w:t xml:space="preserve">5.5 Monitor changes to confirm that production quality and efficiency </w:t>
            </w:r>
            <w:r w:rsidRPr="00DD3989">
              <w:t>improve</w:t>
            </w:r>
          </w:p>
          <w:p w:rsidR="00000000" w:rsidRPr="00DD3989" w:rsidP="00DD3989">
            <w:pPr>
              <w:pStyle w:val="BodyText"/>
            </w:pPr>
            <w:r w:rsidRPr="00DD3989">
              <w:t>5.6 Maintain and monitor production and supply documentation, and prepare reports according to workplace requirements</w:t>
            </w:r>
          </w:p>
        </w:tc>
      </w:tr>
    </w:tbl>
    <w:p w:rsidR="00000000" w:rsidRPr="00DD3989" w:rsidP="00DD3989">
      <w:pPr>
        <w:pStyle w:val="BodyText"/>
      </w:pPr>
    </w:p>
    <w:p w:rsidR="00000000" w:rsidRPr="00DD3989" w:rsidP="00DD3989">
      <w:pPr>
        <w:pStyle w:val="AllowPageBreak"/>
      </w:pPr>
    </w:p>
    <w:p w:rsidR="00000000" w:rsidRPr="00DD3989" w:rsidP="00DD3989">
      <w:pPr>
        <w:pStyle w:val="Heading1"/>
      </w:pPr>
      <w:bookmarkStart w:id="5" w:name="O_1255532"/>
      <w:bookmarkEnd w:id="5"/>
      <w:r w:rsidRPr="00DD3989">
        <w:t>Foundation Skills</w:t>
      </w:r>
    </w:p>
    <w:p w:rsidR="00000000" w:rsidRPr="00DD3989" w:rsidP="00133AA0">
      <w:pPr>
        <w:pStyle w:val="BodyText"/>
      </w:pPr>
      <w:r w:rsidRPr="00DD3989">
        <w:t>This section describes those language, literacy, numeracy and employment skills that are essential to performance but not explicit in the performance criteria of this unit of competency.</w:t>
      </w:r>
    </w:p>
    <w:p w:rsidR="00000000" w:rsidRPr="00DD3989" w:rsidP="00DD3989">
      <w:pPr>
        <w:pStyle w:val="ListBullet"/>
      </w:pPr>
      <w:r w:rsidRPr="00DD3989">
        <w:t>Reading skills to:</w:t>
      </w:r>
    </w:p>
    <w:p w:rsidR="00000000" w:rsidRPr="00DD3989" w:rsidP="00DD3989">
      <w:pPr>
        <w:pStyle w:val="ListBullet2"/>
      </w:pPr>
      <w:r w:rsidRPr="00DD3989">
        <w:t>interpret import and export regulations and supp</w:t>
      </w:r>
      <w:r w:rsidRPr="00DD3989">
        <w:t>ly documentation</w:t>
      </w:r>
    </w:p>
    <w:p w:rsidR="00000000" w:rsidRPr="00DD3989" w:rsidP="00DD3989">
      <w:pPr>
        <w:pStyle w:val="ListBullet2"/>
      </w:pPr>
      <w:r w:rsidRPr="00DD3989">
        <w:t>check contractual requirements</w:t>
      </w:r>
    </w:p>
    <w:p w:rsidR="00000000" w:rsidRPr="00DD3989" w:rsidP="00DD3989">
      <w:pPr>
        <w:pStyle w:val="ListBullet"/>
      </w:pPr>
      <w:r w:rsidRPr="00DD3989">
        <w:t>Oral communication skills to establish networks, negotiate agreements, and resolve conflicts</w:t>
      </w:r>
    </w:p>
    <w:p w:rsidR="00000000" w:rsidRPr="00DD3989" w:rsidP="00DD3989">
      <w:pPr>
        <w:pStyle w:val="ListBullet"/>
      </w:pPr>
      <w:r w:rsidRPr="00DD3989">
        <w:t>Initiative and enterprise skills to identify new opportunities, and investigate options</w:t>
      </w:r>
    </w:p>
    <w:p w:rsidR="00000000" w:rsidRPr="00DD3989" w:rsidP="00DD3989">
      <w:pPr>
        <w:pStyle w:val="ListBullet"/>
      </w:pPr>
      <w:r w:rsidRPr="00DD3989">
        <w:t xml:space="preserve">Problem-solving skills to </w:t>
      </w:r>
      <w:r w:rsidRPr="00DD3989">
        <w:t>rectify misunderstandings and issues with non-compliance</w:t>
      </w:r>
    </w:p>
    <w:p w:rsidR="00000000" w:rsidRPr="00DD3989" w:rsidP="00DD3989">
      <w:pPr>
        <w:pStyle w:val="ListBullet"/>
      </w:pPr>
      <w:r w:rsidRPr="00DD3989">
        <w:t>Technology skills to set up and maintain supplier information.</w:t>
      </w:r>
    </w:p>
    <w:p w:rsidR="00000000" w:rsidRPr="00DD3989" w:rsidP="00133AA0">
      <w:pPr>
        <w:pStyle w:val="BodyText"/>
      </w:pPr>
      <w:r w:rsidRPr="00DD3989">
        <w:t>Other foundation skills essential to performance are explicit in the performance criteria of this unit.</w:t>
      </w:r>
    </w:p>
    <w:p w:rsidR="00000000" w:rsidRPr="00DD3989" w:rsidP="00DD3989">
      <w:pPr>
        <w:pStyle w:val="Heading1"/>
      </w:pPr>
      <w:bookmarkStart w:id="6" w:name="O_1255534"/>
      <w:bookmarkEnd w:id="6"/>
      <w:r w:rsidRPr="00DD3989">
        <w:t xml:space="preserve">Unit Mapping </w:t>
      </w:r>
      <w:r w:rsidRPr="00DD3989">
        <w:t>Information</w:t>
      </w:r>
    </w:p>
    <w:p w:rsidR="00000000" w:rsidRPr="00DD3989" w:rsidP="00133AA0">
      <w:pPr>
        <w:pStyle w:val="BodyText"/>
      </w:pPr>
      <w:r w:rsidRPr="00DD3989">
        <w:t>No equivalent unit.</w:t>
      </w:r>
    </w:p>
    <w:p w:rsidR="00000000" w:rsidRPr="00DD3989" w:rsidP="00DD3989">
      <w:pPr>
        <w:pStyle w:val="Heading1"/>
      </w:pPr>
      <w:bookmarkStart w:id="7" w:name="O_1255541"/>
      <w:bookmarkEnd w:id="7"/>
      <w:r w:rsidRPr="00DD3989">
        <w:t>Links</w:t>
      </w:r>
    </w:p>
    <w:p w:rsidR="00000000" w:rsidRPr="00DD3989" w:rsidP="00133AA0">
      <w:pPr>
        <w:pStyle w:val="BodyText"/>
      </w:pPr>
      <w:r w:rsidRPr="00DD39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C37BA5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DD3989" w:rsidP="00133AA0">
      <w:pPr>
        <w:pStyle w:val="BodyText"/>
        <w:sectPr w:rsidSect="00DD398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D3989" w:rsidP="00DD3989">
      <w:pPr>
        <w:pStyle w:val="SuperHeading"/>
      </w:pPr>
      <w:r w:rsidRPr="00DD3989">
        <w:t>Assessment Requirements for MSTGN5015 Work with local and international TCF supply chains</w:t>
      </w:r>
    </w:p>
    <w:p w:rsidR="00000000" w:rsidRPr="00DD3989" w:rsidP="00DD3989">
      <w:pPr>
        <w:pStyle w:val="Heading1"/>
      </w:pPr>
      <w:bookmarkStart w:id="8" w:name="O_1255536"/>
      <w:bookmarkEnd w:id="8"/>
      <w:r w:rsidRPr="00DD3989">
        <w:t>Modification History</w:t>
      </w:r>
    </w:p>
    <w:p w:rsidR="00000000" w:rsidRPr="00DD3989" w:rsidP="00133AA0">
      <w:pPr>
        <w:pStyle w:val="BodyText"/>
      </w:pPr>
      <w:r w:rsidRPr="00DD3989">
        <w:t>Release 1. Unit code, Title and Application changed. Unit broadened to include the requirement for working with both local and</w:t>
      </w:r>
      <w:r w:rsidRPr="00DD3989">
        <w:t xml:space="preserve"> international supply chains. Supersedes and is not equivalent to MSTGN5011 Work with international TCF supply chains.</w:t>
      </w:r>
    </w:p>
    <w:p w:rsidR="00000000" w:rsidRPr="00DD3989" w:rsidP="00DD3989">
      <w:pPr>
        <w:pStyle w:val="Heading1"/>
      </w:pPr>
      <w:bookmarkStart w:id="9" w:name="O_1255537"/>
      <w:bookmarkEnd w:id="9"/>
      <w:r w:rsidRPr="00DD3989">
        <w:t>Performance Evidence</w:t>
      </w:r>
    </w:p>
    <w:p w:rsidR="00000000" w:rsidRPr="00DD3989" w:rsidP="00133AA0">
      <w:pPr>
        <w:pStyle w:val="BodyText"/>
      </w:pPr>
      <w:r w:rsidRPr="00DD3989">
        <w:t>There must be evidence the candidate has completed the tasks outlined in the elements and perform</w:t>
      </w:r>
      <w:r w:rsidRPr="00DD3989">
        <w:t>ance criteria of this unit, and demonstrated the ability to:</w:t>
      </w:r>
    </w:p>
    <w:p w:rsidR="00000000" w:rsidRPr="00DD3989" w:rsidP="00DD3989">
      <w:pPr>
        <w:pStyle w:val="ListBullet"/>
      </w:pPr>
      <w:r w:rsidRPr="00DD3989">
        <w:t xml:space="preserve">investigate and work with supply chains to support the production of at least three individual products or one small range of products </w:t>
      </w:r>
    </w:p>
    <w:p w:rsidR="00000000" w:rsidRPr="00DD3989" w:rsidP="00DD3989">
      <w:pPr>
        <w:pStyle w:val="ListBullet2"/>
      </w:pPr>
      <w:r w:rsidRPr="00DD3989">
        <w:t xml:space="preserve">investigate, interpret, record and use information about </w:t>
      </w:r>
      <w:r w:rsidRPr="00DD3989">
        <w:t>the supply chain characteristics and operations of:</w:t>
      </w:r>
    </w:p>
    <w:p w:rsidR="00000000" w:rsidRPr="00DD3989" w:rsidP="00DD3989">
      <w:pPr>
        <w:pStyle w:val="ListBullet3"/>
      </w:pPr>
      <w:r w:rsidRPr="00DD3989">
        <w:t>at least two international suppliers or customers</w:t>
      </w:r>
    </w:p>
    <w:p w:rsidR="00000000" w:rsidRPr="00DD3989" w:rsidP="00DD3989">
      <w:pPr>
        <w:pStyle w:val="ListBullet3"/>
      </w:pPr>
      <w:r w:rsidRPr="00DD3989">
        <w:t xml:space="preserve">at least two local suppliers or customers </w:t>
      </w:r>
    </w:p>
    <w:p w:rsidR="00000000" w:rsidRPr="00DD3989" w:rsidP="00DD3989">
      <w:pPr>
        <w:pStyle w:val="ListBullet2"/>
      </w:pPr>
      <w:r w:rsidRPr="00DD3989">
        <w:t xml:space="preserve">assess information and select one local or international textiles, clothing and footwear (TCF) supply </w:t>
      </w:r>
      <w:r w:rsidRPr="00DD3989">
        <w:t>chain partner based on production requirements</w:t>
      </w:r>
    </w:p>
    <w:p w:rsidR="00000000" w:rsidRPr="00DD3989" w:rsidP="00DD3989">
      <w:pPr>
        <w:pStyle w:val="ListBullet2"/>
      </w:pPr>
      <w:r w:rsidRPr="00DD3989">
        <w:t>follow processes to establish and monitor relationship with selected supply chain partner.</w:t>
      </w:r>
    </w:p>
    <w:p w:rsidR="00000000" w:rsidRPr="00DD3989" w:rsidP="00DD3989">
      <w:pPr>
        <w:pStyle w:val="AllowPageBreak"/>
      </w:pPr>
    </w:p>
    <w:p w:rsidR="00000000" w:rsidRPr="00DD3989" w:rsidP="00DD3989">
      <w:pPr>
        <w:pStyle w:val="Heading1"/>
      </w:pPr>
      <w:bookmarkStart w:id="10" w:name="O_1255538"/>
      <w:bookmarkEnd w:id="10"/>
      <w:r w:rsidRPr="00DD3989">
        <w:t>Knowledge Evidence</w:t>
      </w:r>
    </w:p>
    <w:p w:rsidR="00000000" w:rsidRPr="00DD3989" w:rsidP="00DD3989">
      <w:pPr>
        <w:pStyle w:val="ListBullet"/>
      </w:pPr>
      <w:r w:rsidRPr="00DD3989">
        <w:t>product market and trends relevant to work role</w:t>
      </w:r>
    </w:p>
    <w:p w:rsidR="00000000" w:rsidRPr="00DD3989" w:rsidP="00DD3989">
      <w:pPr>
        <w:pStyle w:val="ListBullet"/>
      </w:pPr>
      <w:r w:rsidRPr="00DD3989">
        <w:t>types of information for consideration in supply chain arrangements, including:</w:t>
      </w:r>
    </w:p>
    <w:p w:rsidR="00000000" w:rsidRPr="00DD3989" w:rsidP="00DD3989">
      <w:pPr>
        <w:pStyle w:val="ListBullet2"/>
      </w:pPr>
      <w:r w:rsidRPr="00DD3989">
        <w:t>regulations and accreditations for TCF goods and services</w:t>
      </w:r>
    </w:p>
    <w:p w:rsidR="00000000" w:rsidRPr="00DD3989" w:rsidP="00DD3989">
      <w:pPr>
        <w:pStyle w:val="ListBullet2"/>
      </w:pPr>
      <w:r w:rsidRPr="00DD3989">
        <w:t>ethical sourcing requirements</w:t>
      </w:r>
    </w:p>
    <w:p w:rsidR="00000000" w:rsidRPr="00DD3989" w:rsidP="00DD3989">
      <w:pPr>
        <w:pStyle w:val="ListBullet2"/>
      </w:pPr>
      <w:r w:rsidRPr="00DD3989">
        <w:t>pricing structures</w:t>
      </w:r>
    </w:p>
    <w:p w:rsidR="00000000" w:rsidRPr="00DD3989" w:rsidP="00DD3989">
      <w:pPr>
        <w:pStyle w:val="ListBullet2"/>
      </w:pPr>
      <w:r w:rsidRPr="00DD3989">
        <w:t>import and export factors</w:t>
      </w:r>
    </w:p>
    <w:p w:rsidR="00000000" w:rsidRPr="00DD3989" w:rsidP="00DD3989">
      <w:pPr>
        <w:pStyle w:val="ListBullet2"/>
      </w:pPr>
      <w:r w:rsidRPr="00DD3989">
        <w:t>production times</w:t>
      </w:r>
    </w:p>
    <w:p w:rsidR="00000000" w:rsidRPr="00DD3989" w:rsidP="00DD3989">
      <w:pPr>
        <w:pStyle w:val="ListBullet2"/>
      </w:pPr>
      <w:r w:rsidRPr="00DD3989">
        <w:t>quality assurance factors</w:t>
      </w:r>
    </w:p>
    <w:p w:rsidR="00000000" w:rsidRPr="00DD3989" w:rsidP="00DD3989">
      <w:pPr>
        <w:pStyle w:val="ListBullet2"/>
      </w:pPr>
      <w:r w:rsidRPr="00DD3989">
        <w:t>production and marketing arrangements</w:t>
      </w:r>
    </w:p>
    <w:p w:rsidR="00000000" w:rsidRPr="00DD3989" w:rsidP="00DD3989">
      <w:pPr>
        <w:pStyle w:val="ListBullet2"/>
      </w:pPr>
      <w:r w:rsidRPr="00DD3989">
        <w:t>transportation and shipping</w:t>
      </w:r>
    </w:p>
    <w:p w:rsidR="00000000" w:rsidRPr="00DD3989" w:rsidP="00DD3989">
      <w:pPr>
        <w:pStyle w:val="ListBullet"/>
      </w:pPr>
      <w:r w:rsidRPr="00DD3989">
        <w:t>production control and efficiency processes used in work role</w:t>
      </w:r>
    </w:p>
    <w:p w:rsidR="00000000" w:rsidRPr="00DD3989" w:rsidP="00DD3989">
      <w:pPr>
        <w:pStyle w:val="ListBullet"/>
      </w:pPr>
      <w:r w:rsidRPr="00DD3989">
        <w:t>product and process specifications used in work role</w:t>
      </w:r>
    </w:p>
    <w:p w:rsidR="00000000" w:rsidRPr="00DD3989" w:rsidP="00DD3989">
      <w:pPr>
        <w:pStyle w:val="ListBullet"/>
      </w:pPr>
      <w:r w:rsidRPr="00DD3989">
        <w:t xml:space="preserve">practices and procedures for local and international supply arrangements </w:t>
      </w:r>
      <w:r w:rsidRPr="00DD3989">
        <w:t>relevant to work role</w:t>
      </w:r>
    </w:p>
    <w:p w:rsidR="00000000" w:rsidRPr="00DD3989" w:rsidP="00DD3989">
      <w:pPr>
        <w:pStyle w:val="ListBullet"/>
      </w:pPr>
      <w:r w:rsidRPr="00DD3989">
        <w:t>communication and negotiation techniques to support effective international and domestic supply arrangements</w:t>
      </w:r>
    </w:p>
    <w:p w:rsidR="00000000" w:rsidRPr="00DD3989" w:rsidP="00DD3989">
      <w:pPr>
        <w:pStyle w:val="ListBullet"/>
      </w:pPr>
      <w:r w:rsidRPr="00DD3989">
        <w:t>workplace recording and reporting requirements.</w:t>
      </w:r>
    </w:p>
    <w:p w:rsidR="00000000" w:rsidRPr="00DD3989" w:rsidP="00DD3989">
      <w:pPr>
        <w:pStyle w:val="AllowPageBreak"/>
      </w:pPr>
    </w:p>
    <w:p w:rsidR="00000000" w:rsidRPr="00DD3989" w:rsidP="00DD3989">
      <w:pPr>
        <w:pStyle w:val="Heading1"/>
      </w:pPr>
      <w:bookmarkStart w:id="11" w:name="O_1255539"/>
      <w:bookmarkEnd w:id="11"/>
      <w:r w:rsidRPr="00DD3989">
        <w:t>Assessment Conditions</w:t>
      </w:r>
    </w:p>
    <w:p w:rsidR="00000000" w:rsidRPr="00DD3989" w:rsidP="00133AA0">
      <w:pPr>
        <w:pStyle w:val="BodyText"/>
      </w:pPr>
      <w:r w:rsidRPr="00DD3989">
        <w:t>Skills must have been demonstrated in the workplace or in a simulated environment that reflects workplace conditions and contingencies. The following conditions must be met for this unit:</w:t>
      </w:r>
    </w:p>
    <w:p w:rsidR="00000000" w:rsidRPr="00DD3989" w:rsidP="00DD3989">
      <w:pPr>
        <w:pStyle w:val="ListBullet"/>
      </w:pPr>
      <w:r w:rsidRPr="00DD3989">
        <w:t>use of suitable facilities, equipment and resources, including:</w:t>
      </w:r>
    </w:p>
    <w:p w:rsidR="00000000" w:rsidRPr="00DD3989" w:rsidP="00DD3989">
      <w:pPr>
        <w:pStyle w:val="ListBullet2"/>
      </w:pPr>
      <w:r>
        <w:t>•</w:t>
      </w:r>
      <w:r>
        <w:tab/>
      </w:r>
      <w:r w:rsidRPr="00DD3989">
        <w:t>i</w:t>
      </w:r>
      <w:r w:rsidRPr="00DD3989">
        <w:t>nformation technology for research and communication.</w:t>
      </w:r>
    </w:p>
    <w:p w:rsidR="00000000" w:rsidRPr="00DD3989" w:rsidP="00133AA0">
      <w:pPr>
        <w:pStyle w:val="BodyText"/>
      </w:pPr>
      <w:r w:rsidRPr="00DD3989">
        <w:t>Assessors must satisfy the NVR/AQTF mandatory competency requirements for assessors.</w:t>
      </w:r>
    </w:p>
    <w:p w:rsidR="00000000" w:rsidRPr="00DD3989" w:rsidP="00DD3989">
      <w:pPr>
        <w:pStyle w:val="Heading1"/>
      </w:pPr>
      <w:bookmarkStart w:id="12" w:name="O_1255542"/>
      <w:bookmarkEnd w:id="12"/>
      <w:r w:rsidRPr="00DD3989">
        <w:t>Links</w:t>
      </w:r>
    </w:p>
    <w:p w:rsidR="00000000" w:rsidRPr="00DD3989" w:rsidP="00133AA0">
      <w:pPr>
        <w:pStyle w:val="BodyText"/>
      </w:pPr>
      <w:r w:rsidRPr="00DD39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C37BA5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DD3989" w:rsidP="00DD3989"/>
    <w:sectPr w:rsidSect="00DD398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9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989" w:rsidRPr="00133AA0" w:rsidP="00133A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9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AA0" w:rsidP="00DD39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3AA0" w:rsidP="00DD39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33AA0" w:rsidP="00DD398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989" w:rsidP="00DD39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33AA0">
      <w:t>Approved</w:t>
    </w:r>
    <w:r w:rsidR="00133AA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33AA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33AA0">
      <w:rPr>
        <w:noProof/>
      </w:rPr>
      <w:t>4</w:t>
    </w:r>
    <w:r>
      <w:rPr>
        <w:noProof/>
      </w:rPr>
      <w:fldChar w:fldCharType="end"/>
    </w:r>
  </w:p>
  <w:p w:rsidR="00DD3989" w:rsidP="00DD39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33AA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33AA0">
      <w:t>Skills Insight</w:t>
    </w:r>
    <w:r w:rsidR="00133AA0">
      <w:fldChar w:fldCharType="end"/>
    </w:r>
  </w:p>
  <w:p w:rsidR="00DD3989" w:rsidP="00DD39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9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A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3989" w:rsidRPr="00133AA0" w:rsidP="00133A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9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AA0" w:rsidRPr="002D2AF8" w:rsidP="00DD39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MSTGN5015 Work with local and international TCF supply chains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33AA0" w:rsidP="00DD398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989" w:rsidRPr="002D2AF8" w:rsidP="00DD39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33AA0">
      <w:t>MSTGN5015 Work with local and international TCF supply chains</w:t>
    </w:r>
    <w:r w:rsidR="00133AA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33AA0">
      <w:rPr>
        <w:noProof/>
      </w:rPr>
      <w:t>1 March 2025</w:t>
    </w:r>
    <w:r>
      <w:fldChar w:fldCharType="end"/>
    </w:r>
  </w:p>
  <w:p w:rsidR="00DD3989" w:rsidP="00DD39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5C3C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2AD7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408A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9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39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39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39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39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39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39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39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39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39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39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3989"/>
  </w:style>
  <w:style w:type="character" w:customStyle="1" w:styleId="Heading1Char">
    <w:name w:val="Heading 1 Char"/>
    <w:basedOn w:val="DefaultParagraphFont"/>
    <w:link w:val="Heading1"/>
    <w:rsid w:val="00DD39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39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39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398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3989"/>
    <w:rPr>
      <w:b/>
      <w:spacing w:val="0"/>
    </w:rPr>
  </w:style>
  <w:style w:type="paragraph" w:styleId="ListBullet2">
    <w:name w:val="List Bullet 2"/>
    <w:basedOn w:val="List2"/>
    <w:rsid w:val="00DD398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D39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39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D398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D39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39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39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39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39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39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39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39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39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39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39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39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39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39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39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39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39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39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39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39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39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39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39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39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39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39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39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39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39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39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39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39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3989"/>
    <w:rPr>
      <w:i/>
    </w:rPr>
  </w:style>
  <w:style w:type="paragraph" w:styleId="Caption">
    <w:name w:val="caption"/>
    <w:basedOn w:val="BodyText"/>
    <w:next w:val="Normal"/>
    <w:qFormat/>
    <w:rsid w:val="00DD39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39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39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3989"/>
  </w:style>
  <w:style w:type="paragraph" w:styleId="TableofFigures">
    <w:name w:val="table of figures"/>
    <w:basedOn w:val="Normal"/>
    <w:next w:val="Normal"/>
    <w:semiHidden/>
    <w:rsid w:val="00DD39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398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D3989"/>
    <w:rPr>
      <w:rFonts w:ascii="Wingdings" w:hAnsi="Wingdings"/>
    </w:rPr>
  </w:style>
  <w:style w:type="paragraph" w:customStyle="1" w:styleId="TableHeading">
    <w:name w:val="Table Heading"/>
    <w:basedOn w:val="HeadingBase"/>
    <w:rsid w:val="00DD39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3989"/>
    <w:rPr>
      <w:color w:val="0033CC"/>
      <w:u w:val="none"/>
    </w:rPr>
  </w:style>
  <w:style w:type="paragraph" w:customStyle="1" w:styleId="BodyTextRight">
    <w:name w:val="Body Text Right"/>
    <w:basedOn w:val="BodyText"/>
    <w:rsid w:val="00DD39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39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398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39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39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39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3989"/>
    <w:rPr>
      <w:sz w:val="32"/>
    </w:rPr>
  </w:style>
  <w:style w:type="paragraph" w:customStyle="1" w:styleId="HeadingProcedure">
    <w:name w:val="Heading Procedure"/>
    <w:basedOn w:val="HeadingBase"/>
    <w:next w:val="Normal"/>
    <w:rsid w:val="00DD39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3989"/>
    <w:pPr>
      <w:spacing w:before="60" w:after="60"/>
    </w:pPr>
  </w:style>
  <w:style w:type="paragraph" w:styleId="ListContinue">
    <w:name w:val="List Continue"/>
    <w:basedOn w:val="List"/>
    <w:rsid w:val="00DD3989"/>
    <w:pPr>
      <w:ind w:firstLine="0"/>
    </w:pPr>
  </w:style>
  <w:style w:type="paragraph" w:customStyle="1" w:styleId="ListNote">
    <w:name w:val="List Note"/>
    <w:basedOn w:val="List"/>
    <w:rsid w:val="00DD39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39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39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3989"/>
    <w:rPr>
      <w:rFonts w:ascii="Courier New" w:hAnsi="Courier New"/>
    </w:rPr>
  </w:style>
  <w:style w:type="paragraph" w:customStyle="1" w:styleId="NoteBullet">
    <w:name w:val="Note Bullet"/>
    <w:basedOn w:val="Note"/>
    <w:rsid w:val="00DD39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39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39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39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398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D39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39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3989"/>
    <w:rPr>
      <w:b/>
      <w:smallCaps/>
    </w:rPr>
  </w:style>
  <w:style w:type="paragraph" w:customStyle="1" w:styleId="TableListNumber">
    <w:name w:val="Table List Number"/>
    <w:basedOn w:val="ListNumber"/>
    <w:rsid w:val="00DD39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39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3989"/>
    <w:pPr>
      <w:numPr>
        <w:numId w:val="10"/>
      </w:numPr>
    </w:pPr>
  </w:style>
  <w:style w:type="paragraph" w:customStyle="1" w:styleId="ListAlpha2">
    <w:name w:val="List Alpha 2"/>
    <w:basedOn w:val="List2"/>
    <w:rsid w:val="00DD3989"/>
    <w:pPr>
      <w:numPr>
        <w:numId w:val="9"/>
      </w:numPr>
    </w:pPr>
  </w:style>
  <w:style w:type="paragraph" w:styleId="List2">
    <w:name w:val="List 2"/>
    <w:basedOn w:val="BodyText"/>
    <w:rsid w:val="00DD39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39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39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398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D398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D3989"/>
    <w:pPr>
      <w:numPr>
        <w:numId w:val="5"/>
      </w:numPr>
    </w:pPr>
  </w:style>
  <w:style w:type="paragraph" w:styleId="ListContinue2">
    <w:name w:val="List Continue 2"/>
    <w:basedOn w:val="List2"/>
    <w:rsid w:val="00DD3989"/>
    <w:pPr>
      <w:ind w:firstLine="0"/>
    </w:pPr>
  </w:style>
  <w:style w:type="paragraph" w:styleId="ListContinue3">
    <w:name w:val="List Continue 3"/>
    <w:basedOn w:val="List3"/>
    <w:rsid w:val="00DD3989"/>
    <w:pPr>
      <w:ind w:left="1021" w:firstLine="0"/>
    </w:pPr>
  </w:style>
  <w:style w:type="paragraph" w:styleId="ListContinue4">
    <w:name w:val="List Continue 4"/>
    <w:basedOn w:val="List4"/>
    <w:rsid w:val="00DD3989"/>
    <w:pPr>
      <w:ind w:firstLine="0"/>
    </w:pPr>
  </w:style>
  <w:style w:type="paragraph" w:styleId="ListContinue5">
    <w:name w:val="List Continue 5"/>
    <w:basedOn w:val="List5"/>
    <w:rsid w:val="00DD3989"/>
    <w:pPr>
      <w:ind w:firstLine="0"/>
    </w:pPr>
  </w:style>
  <w:style w:type="paragraph" w:styleId="ListNumber3">
    <w:name w:val="List Number 3"/>
    <w:basedOn w:val="List3"/>
    <w:rsid w:val="00DD3989"/>
    <w:pPr>
      <w:numPr>
        <w:numId w:val="6"/>
      </w:numPr>
    </w:pPr>
  </w:style>
  <w:style w:type="paragraph" w:styleId="ListNumber4">
    <w:name w:val="List Number 4"/>
    <w:basedOn w:val="List4"/>
    <w:rsid w:val="00DD3989"/>
    <w:pPr>
      <w:numPr>
        <w:numId w:val="7"/>
      </w:numPr>
    </w:pPr>
  </w:style>
  <w:style w:type="paragraph" w:styleId="ListNumber5">
    <w:name w:val="List Number 5"/>
    <w:basedOn w:val="List5"/>
    <w:rsid w:val="00DD3989"/>
    <w:pPr>
      <w:numPr>
        <w:numId w:val="8"/>
      </w:numPr>
    </w:pPr>
  </w:style>
  <w:style w:type="paragraph" w:styleId="BlockText">
    <w:name w:val="Block Text"/>
    <w:basedOn w:val="Normal"/>
    <w:rsid w:val="00DD39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39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3989"/>
    <w:rPr>
      <w:sz w:val="16"/>
      <w:vertAlign w:val="superscript"/>
    </w:rPr>
  </w:style>
  <w:style w:type="character" w:customStyle="1" w:styleId="Symbols">
    <w:name w:val="Symbols"/>
    <w:basedOn w:val="DefaultParagraphFont"/>
    <w:rsid w:val="00DD3989"/>
    <w:rPr>
      <w:rFonts w:ascii="Symbol" w:hAnsi="Symbol"/>
    </w:rPr>
  </w:style>
  <w:style w:type="character" w:customStyle="1" w:styleId="MenuOptions">
    <w:name w:val="Menu Options"/>
    <w:basedOn w:val="DefaultParagraphFont"/>
    <w:rsid w:val="00DD39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3989"/>
    <w:rPr>
      <w:b/>
    </w:rPr>
  </w:style>
  <w:style w:type="character" w:customStyle="1" w:styleId="Underlined">
    <w:name w:val="Underlined"/>
    <w:basedOn w:val="DefaultParagraphFont"/>
    <w:rsid w:val="00DD3989"/>
    <w:rPr>
      <w:u w:val="single"/>
    </w:rPr>
  </w:style>
  <w:style w:type="paragraph" w:customStyle="1" w:styleId="TableBodyTextRight">
    <w:name w:val="Table Body Text Right"/>
    <w:basedOn w:val="TableBodyText"/>
    <w:rsid w:val="00DD39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3989"/>
    <w:rPr>
      <w:sz w:val="18"/>
    </w:rPr>
  </w:style>
  <w:style w:type="paragraph" w:customStyle="1" w:styleId="BodySmallRight">
    <w:name w:val="Body Small Right"/>
    <w:basedOn w:val="BodyTextRight"/>
    <w:rsid w:val="00DD3989"/>
    <w:rPr>
      <w:sz w:val="18"/>
      <w:szCs w:val="18"/>
    </w:rPr>
  </w:style>
  <w:style w:type="paragraph" w:customStyle="1" w:styleId="MarginEdition">
    <w:name w:val="Margin Edition"/>
    <w:basedOn w:val="MarginNote"/>
    <w:rsid w:val="00DD39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3989"/>
    <w:rPr>
      <w:sz w:val="2"/>
      <w:szCs w:val="2"/>
    </w:rPr>
  </w:style>
  <w:style w:type="character" w:customStyle="1" w:styleId="Small">
    <w:name w:val="Small"/>
    <w:basedOn w:val="DefaultParagraphFont"/>
    <w:rsid w:val="00DD3989"/>
    <w:rPr>
      <w:sz w:val="16"/>
    </w:rPr>
  </w:style>
  <w:style w:type="paragraph" w:customStyle="1" w:styleId="WideTable">
    <w:name w:val="Wide Table"/>
    <w:basedOn w:val="Normal"/>
    <w:rsid w:val="00DD39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3989"/>
  </w:style>
  <w:style w:type="paragraph" w:styleId="Quote">
    <w:name w:val="Quote"/>
    <w:basedOn w:val="Heading1"/>
    <w:link w:val="QuoteChar"/>
    <w:qFormat/>
    <w:rsid w:val="00DD39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39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3989"/>
    <w:pPr>
      <w:pageBreakBefore/>
    </w:pPr>
  </w:style>
  <w:style w:type="paragraph" w:customStyle="1" w:styleId="Border">
    <w:name w:val="Border"/>
    <w:basedOn w:val="Normal"/>
    <w:qFormat/>
    <w:rsid w:val="00DD39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39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39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39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39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39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39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39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39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3989"/>
    <w:rPr>
      <w:u w:val="single"/>
    </w:rPr>
  </w:style>
  <w:style w:type="character" w:customStyle="1" w:styleId="BoldandItalics">
    <w:name w:val="Bold and Italics"/>
    <w:qFormat/>
    <w:rsid w:val="00DD3989"/>
    <w:rPr>
      <w:b/>
      <w:i/>
      <w:u w:val="none"/>
    </w:rPr>
  </w:style>
  <w:style w:type="paragraph" w:styleId="BalloonText">
    <w:name w:val="Balloon Text"/>
    <w:basedOn w:val="Normal"/>
    <w:link w:val="BalloonTextChar"/>
    <w:rsid w:val="00DD39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39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39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39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39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39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3989"/>
    <w:pPr>
      <w:spacing w:before="0" w:after="0"/>
    </w:pPr>
  </w:style>
  <w:style w:type="paragraph" w:customStyle="1" w:styleId="BodyTextBold">
    <w:name w:val="Body Text Bold"/>
    <w:basedOn w:val="BodyText"/>
    <w:qFormat/>
    <w:rsid w:val="00DD3989"/>
    <w:rPr>
      <w:b/>
    </w:rPr>
  </w:style>
  <w:style w:type="character" w:styleId="Hyperlink">
    <w:name w:val="Hyperlink"/>
    <w:basedOn w:val="DefaultParagraphFont"/>
    <w:uiPriority w:val="99"/>
    <w:unhideWhenUsed/>
    <w:rsid w:val="00133A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971</Words>
  <Characters>6382</Characters>
  <Application>Microsoft Office Word</Application>
  <DocSecurity>0</DocSecurity>
  <Lines>172</Lines>
  <Paragraphs>111</Paragraphs>
  <ScaleCrop>false</ScaleCrop>
  <Company>Author-it Software Corporation Ltd.</Company>
  <LinksUpToDate>false</LinksUpToDate>
  <CharactersWithSpaces>7242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MSTGN5015 Work with local and international TCF supply chains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2025-03-01T11:23:00Z</dcterms:created>
  <dcterms:modified xsi:type="dcterms:W3CDTF">2025-03-01T11:23:00Z</dcterms:modified>
</cp:coreProperties>
</file>