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1DF5" w:rsidP="00311DF5">
      <w:pPr>
        <w:pStyle w:val="Title"/>
      </w:pPr>
      <w:r>
        <w:fldChar w:fldCharType="begin"/>
      </w:r>
      <w:r>
        <w:instrText xml:space="preserve"> TITLE   \* MERGEFORMAT </w:instrText>
      </w:r>
      <w:r>
        <w:fldChar w:fldCharType="separate"/>
      </w:r>
      <w:r>
        <w:t>MSTGN5002 Coordinate quality assurance for TCF products and services</w:t>
      </w:r>
      <w:r>
        <w:fldChar w:fldCharType="end"/>
      </w:r>
    </w:p>
    <w:p w:rsidR="00311DF5" w:rsidP="00311DF5">
      <w:pPr>
        <w:pStyle w:val="Version"/>
        <w:sectPr w:rsidSect="00E973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73AD" w:rsidP="00E973AD">
      <w:pPr>
        <w:pStyle w:val="SuperHeading"/>
      </w:pPr>
      <w:r w:rsidRPr="00E973AD">
        <w:t>MSTGN5002 Coordinate quality assurance for TCF products and services</w:t>
      </w:r>
    </w:p>
    <w:p w:rsidR="00000000" w:rsidRPr="00E973AD" w:rsidP="00E973AD">
      <w:pPr>
        <w:pStyle w:val="Heading1"/>
      </w:pPr>
      <w:bookmarkStart w:id="1" w:name="O_931743"/>
      <w:bookmarkEnd w:id="1"/>
      <w:r w:rsidRPr="00E973AD">
        <w:t>Modification History</w:t>
      </w:r>
    </w:p>
    <w:p w:rsidR="00000000" w:rsidRPr="00E973AD" w:rsidP="00311DF5">
      <w:pPr>
        <w:pStyle w:val="BodyText"/>
      </w:pPr>
      <w:r w:rsidRPr="00E973AD">
        <w:t xml:space="preserve">Release 1. Supersedes and is equivalent to LMTGN5002B Coordinate quality assurance for textiles clothing and footwear products and services </w:t>
      </w:r>
    </w:p>
    <w:p w:rsidR="00000000" w:rsidRPr="00E973AD" w:rsidP="00E973AD">
      <w:pPr>
        <w:pStyle w:val="Heading1"/>
      </w:pPr>
      <w:bookmarkStart w:id="2" w:name="O_931751"/>
      <w:bookmarkEnd w:id="2"/>
      <w:r w:rsidRPr="00E973AD">
        <w:t>Application</w:t>
      </w:r>
    </w:p>
    <w:p w:rsidR="00000000" w:rsidRPr="00E973AD" w:rsidP="00311DF5">
      <w:pPr>
        <w:pStyle w:val="BodyText"/>
      </w:pPr>
      <w:r w:rsidRPr="00E973AD">
        <w:t>This unit of competency covers the skills and knowledge required to coordinate quality assurance of textiles, clothing and footwear (TCF) products and services.</w:t>
      </w:r>
    </w:p>
    <w:p w:rsidR="00000000" w:rsidRPr="00E973AD" w:rsidP="00311DF5">
      <w:pPr>
        <w:pStyle w:val="BodyText"/>
      </w:pPr>
      <w:r w:rsidRPr="00E973AD">
        <w:t>The unit of competency applies to coordinating quality assurance t</w:t>
      </w:r>
      <w:r w:rsidRPr="00E973AD">
        <w:t>o ensure goods and services meet quality standards. Supplier in this unit may refer to a supplier to the organisation, or where the organisation is the supplier.</w:t>
      </w:r>
    </w:p>
    <w:p w:rsidR="00000000" w:rsidRPr="00E973AD" w:rsidP="00311DF5">
      <w:pPr>
        <w:pStyle w:val="BodyText"/>
      </w:pPr>
      <w:r w:rsidRPr="00E973AD">
        <w:t>This unit of competency is applicable to all sectors of the TCF industry.</w:t>
      </w:r>
    </w:p>
    <w:p w:rsidR="00000000" w:rsidRPr="00E973AD" w:rsidP="00311DF5">
      <w:pPr>
        <w:pStyle w:val="BodyText"/>
      </w:pPr>
      <w:r w:rsidRPr="00E973AD">
        <w:t>Work may be conduct</w:t>
      </w:r>
      <w:r w:rsidRPr="00E973AD">
        <w:t>ed in small to large scale enterprises and may involve individual and team activities.</w:t>
      </w:r>
    </w:p>
    <w:p w:rsidR="00000000" w:rsidRPr="00E973AD" w:rsidP="00311DF5">
      <w:pPr>
        <w:pStyle w:val="BodyText"/>
      </w:pPr>
      <w:r w:rsidRPr="00E973AD">
        <w:t>No licensing, legislative or certification requirements apply to this unit at the time of publication.</w:t>
      </w:r>
    </w:p>
    <w:p w:rsidR="00000000" w:rsidRPr="00E973AD" w:rsidP="00E973AD">
      <w:pPr>
        <w:pStyle w:val="Heading1"/>
      </w:pPr>
      <w:bookmarkStart w:id="3" w:name="O_931750"/>
      <w:bookmarkEnd w:id="3"/>
      <w:r w:rsidRPr="00E973AD">
        <w:t>Pre-requisite Unit</w:t>
      </w:r>
    </w:p>
    <w:p w:rsidR="00000000" w:rsidRPr="00E973AD" w:rsidP="00311DF5">
      <w:pPr>
        <w:pStyle w:val="BodyText"/>
      </w:pPr>
      <w:r w:rsidRPr="00E973AD">
        <w:t>Nil</w:t>
      </w:r>
    </w:p>
    <w:p w:rsidR="00000000" w:rsidRPr="00E973AD" w:rsidP="00E973AD">
      <w:pPr>
        <w:pStyle w:val="Heading1"/>
      </w:pPr>
      <w:bookmarkStart w:id="4" w:name="O_931749"/>
      <w:bookmarkEnd w:id="4"/>
      <w:r w:rsidRPr="00E973AD">
        <w:t>Competen</w:t>
      </w:r>
      <w:r w:rsidRPr="00E973AD">
        <w:t>cy Field</w:t>
      </w:r>
    </w:p>
    <w:p w:rsidR="00000000" w:rsidRPr="00E973AD" w:rsidP="00311DF5">
      <w:pPr>
        <w:pStyle w:val="BodyText"/>
      </w:pPr>
      <w:r w:rsidRPr="00E973AD">
        <w:t>Generic</w:t>
      </w:r>
    </w:p>
    <w:p w:rsidR="00000000" w:rsidRPr="00E973AD" w:rsidP="00E973AD">
      <w:pPr>
        <w:pStyle w:val="Heading1"/>
      </w:pPr>
      <w:bookmarkStart w:id="5" w:name="O_931748"/>
      <w:bookmarkEnd w:id="5"/>
      <w:r w:rsidRPr="00E973AD">
        <w:t>Unit Sector</w:t>
      </w:r>
    </w:p>
    <w:p w:rsidR="00000000" w:rsidRPr="00E973AD" w:rsidP="00311DF5">
      <w:pPr>
        <w:pStyle w:val="BodyText"/>
      </w:pPr>
      <w:r w:rsidRPr="00E973AD">
        <w:t>Not applicable</w:t>
      </w:r>
    </w:p>
    <w:p w:rsidR="00000000" w:rsidRPr="00E973AD" w:rsidP="00E973AD">
      <w:pPr>
        <w:pStyle w:val="Heading1"/>
      </w:pPr>
      <w:bookmarkStart w:id="6" w:name="O_931747"/>
      <w:bookmarkEnd w:id="6"/>
      <w:r w:rsidRPr="00E973A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973A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Performance criteria describe the performance needed to demonstrate achievement of the element.</w:t>
            </w:r>
          </w:p>
        </w:tc>
      </w:tr>
      <w:tr w:rsidTr="00E973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73AD" w:rsidP="00E973AD">
            <w:pPr>
              <w:pStyle w:val="BodyText"/>
            </w:pPr>
            <w:r w:rsidRPr="00E973AD">
              <w:t>1</w:t>
            </w:r>
          </w:p>
        </w:tc>
        <w:tc>
          <w:tcPr>
            <w:tcW w:w="1962" w:type="dxa"/>
            <w:vMerge w:val="restart"/>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1.1</w:t>
            </w:r>
          </w:p>
        </w:tc>
        <w:tc>
          <w:tcPr>
            <w:tcW w:w="561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Follow standard operating procedures (SOPs)</w:t>
            </w:r>
          </w:p>
        </w:tc>
      </w:tr>
      <w:tr w:rsidTr="00E973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1.2</w:t>
            </w:r>
          </w:p>
        </w:tc>
        <w:tc>
          <w:tcPr>
            <w:tcW w:w="561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Comply with work health and safety (WHS) requirements at all times</w:t>
            </w:r>
          </w:p>
        </w:tc>
      </w:tr>
      <w:tr w:rsidTr="00E973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1.3</w:t>
            </w:r>
          </w:p>
        </w:tc>
        <w:tc>
          <w:tcPr>
            <w:tcW w:w="561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Use appropriate personal protective equipment (PPE) in accordance with SOPs</w:t>
            </w:r>
          </w:p>
        </w:tc>
      </w:tr>
      <w:tr w:rsidTr="00E973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1.4</w:t>
            </w:r>
          </w:p>
        </w:tc>
        <w:tc>
          <w:tcPr>
            <w:tcW w:w="561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Identify job requirements from specifications, drawings, job sheets or work instructions</w:t>
            </w:r>
          </w:p>
        </w:tc>
      </w:tr>
      <w:tr w:rsidTr="00E973A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973AD">
            <w:pPr>
              <w:pStyle w:val="BodyText"/>
              <w:rPr>
                <w:lang w:val="en-NZ"/>
              </w:rPr>
            </w:pPr>
          </w:p>
        </w:tc>
      </w:tr>
      <w:tr w:rsidTr="00E973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73AD" w:rsidP="00E973AD">
            <w:pPr>
              <w:pStyle w:val="BodyText"/>
            </w:pPr>
            <w:r w:rsidRPr="00E973AD">
              <w:t>2</w:t>
            </w:r>
          </w:p>
        </w:tc>
        <w:tc>
          <w:tcPr>
            <w:tcW w:w="1962" w:type="dxa"/>
            <w:vMerge w:val="restart"/>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rPr>
                <w:rStyle w:val="SpecialBold"/>
              </w:rPr>
              <w:t>Review own or supplier quality assurance process</w:t>
            </w:r>
          </w:p>
        </w:tc>
        <w:tc>
          <w:tcPr>
            <w:tcW w:w="77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2.1</w:t>
            </w:r>
          </w:p>
        </w:tc>
        <w:tc>
          <w:tcPr>
            <w:tcW w:w="561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Assess and evaluate own or supplier capability and quality system</w:t>
            </w:r>
          </w:p>
        </w:tc>
      </w:tr>
      <w:tr w:rsidTr="00E973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2.2</w:t>
            </w:r>
          </w:p>
        </w:tc>
        <w:tc>
          <w:tcPr>
            <w:tcW w:w="561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 xml:space="preserve">Evaluate processes for production and delivery of goods or services </w:t>
            </w:r>
          </w:p>
        </w:tc>
      </w:tr>
      <w:tr w:rsidTr="00E973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2.3</w:t>
            </w:r>
          </w:p>
        </w:tc>
        <w:tc>
          <w:tcPr>
            <w:tcW w:w="561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Make recommendations concerning ability to comply with quality standards according to WHS practices and, where relevant, quality accreditation requirements</w:t>
            </w:r>
          </w:p>
        </w:tc>
      </w:tr>
      <w:tr w:rsidTr="00E973A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973AD">
            <w:pPr>
              <w:pStyle w:val="BodyText"/>
              <w:rPr>
                <w:lang w:val="en-NZ"/>
              </w:rPr>
            </w:pPr>
          </w:p>
        </w:tc>
      </w:tr>
      <w:tr w:rsidTr="00E973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73AD" w:rsidP="00E973AD">
            <w:pPr>
              <w:pStyle w:val="BodyText"/>
            </w:pPr>
            <w:r w:rsidRPr="00E973AD">
              <w:t>3</w:t>
            </w:r>
          </w:p>
        </w:tc>
        <w:tc>
          <w:tcPr>
            <w:tcW w:w="1962" w:type="dxa"/>
            <w:vMerge w:val="restart"/>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rPr>
                <w:rStyle w:val="SpecialBold"/>
              </w:rPr>
              <w:t>Establish quality assurance agreement with supplier or customer</w:t>
            </w:r>
          </w:p>
        </w:tc>
        <w:tc>
          <w:tcPr>
            <w:tcW w:w="77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3.1</w:t>
            </w:r>
          </w:p>
        </w:tc>
        <w:tc>
          <w:tcPr>
            <w:tcW w:w="561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Identify and document specifications of goods and services to be supplied</w:t>
            </w:r>
          </w:p>
        </w:tc>
      </w:tr>
      <w:tr w:rsidTr="00E973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3.2</w:t>
            </w:r>
          </w:p>
        </w:tc>
        <w:tc>
          <w:tcPr>
            <w:tcW w:w="561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Confirm precise quality requirements with supplier or customer</w:t>
            </w:r>
          </w:p>
        </w:tc>
      </w:tr>
      <w:tr w:rsidTr="00E973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3.3</w:t>
            </w:r>
          </w:p>
        </w:tc>
        <w:tc>
          <w:tcPr>
            <w:tcW w:w="561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Negotiate agreed quality assurance system and delivery dates</w:t>
            </w:r>
          </w:p>
        </w:tc>
      </w:tr>
      <w:tr w:rsidTr="00E973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3.4</w:t>
            </w:r>
          </w:p>
        </w:tc>
        <w:tc>
          <w:tcPr>
            <w:tcW w:w="561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Establish and agree on verification method and systems and procedures for dispute settlement.</w:t>
            </w:r>
          </w:p>
        </w:tc>
      </w:tr>
      <w:tr w:rsidTr="00E973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3.5</w:t>
            </w:r>
          </w:p>
        </w:tc>
        <w:tc>
          <w:tcPr>
            <w:tcW w:w="561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Determine recording system for products or services that ensures traceability, where re</w:t>
            </w:r>
            <w:r w:rsidRPr="00E973AD">
              <w:t>quired</w:t>
            </w:r>
          </w:p>
        </w:tc>
      </w:tr>
      <w:tr w:rsidTr="00E973A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973AD">
            <w:pPr>
              <w:pStyle w:val="BodyText"/>
              <w:rPr>
                <w:lang w:val="en-NZ"/>
              </w:rPr>
            </w:pPr>
          </w:p>
        </w:tc>
      </w:tr>
      <w:tr w:rsidTr="00E973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73AD" w:rsidP="00E973AD">
            <w:pPr>
              <w:pStyle w:val="BodyText"/>
            </w:pPr>
            <w:r w:rsidRPr="00E973AD">
              <w:t>4</w:t>
            </w:r>
          </w:p>
        </w:tc>
        <w:tc>
          <w:tcPr>
            <w:tcW w:w="1962" w:type="dxa"/>
            <w:vMerge w:val="restart"/>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rPr>
                <w:rStyle w:val="SpecialBold"/>
              </w:rPr>
              <w:t>Check and record quality performance</w:t>
            </w:r>
          </w:p>
        </w:tc>
        <w:tc>
          <w:tcPr>
            <w:tcW w:w="77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4.1</w:t>
            </w:r>
          </w:p>
        </w:tc>
        <w:tc>
          <w:tcPr>
            <w:tcW w:w="561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Work with relevant personnel to establish procedures to check that materials or products conform to quality standards</w:t>
            </w:r>
          </w:p>
        </w:tc>
      </w:tr>
      <w:tr w:rsidTr="00E973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4.2</w:t>
            </w:r>
          </w:p>
        </w:tc>
        <w:tc>
          <w:tcPr>
            <w:tcW w:w="561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Coordinate checks of quality of materials, services or equipment delivered</w:t>
            </w:r>
          </w:p>
        </w:tc>
      </w:tr>
      <w:tr w:rsidTr="00E973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4.3</w:t>
            </w:r>
          </w:p>
        </w:tc>
        <w:tc>
          <w:tcPr>
            <w:tcW w:w="561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 xml:space="preserve">Initiate corrective action where applicable, to obtain or </w:t>
            </w:r>
            <w:r w:rsidRPr="00E973AD">
              <w:t>maintain desired quality</w:t>
            </w:r>
          </w:p>
        </w:tc>
      </w:tr>
      <w:tr w:rsidTr="00E973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4.4</w:t>
            </w:r>
          </w:p>
        </w:tc>
        <w:tc>
          <w:tcPr>
            <w:tcW w:w="5610" w:type="dxa"/>
            <w:tcBorders>
              <w:top w:val="nil"/>
              <w:left w:val="nil"/>
              <w:bottom w:val="nil"/>
              <w:right w:val="nil"/>
            </w:tcBorders>
            <w:tcMar>
              <w:top w:w="0" w:type="dxa"/>
              <w:left w:w="62" w:type="dxa"/>
              <w:bottom w:w="0" w:type="dxa"/>
              <w:right w:w="62" w:type="dxa"/>
            </w:tcMar>
          </w:tcPr>
          <w:p w:rsidR="00000000" w:rsidRPr="00E973AD" w:rsidP="00E973AD">
            <w:pPr>
              <w:pStyle w:val="BodyText"/>
            </w:pPr>
            <w:r w:rsidRPr="00E973AD">
              <w:t>Maintain records of quality assurance process and prepare reports according to workplace procedures</w:t>
            </w:r>
          </w:p>
        </w:tc>
      </w:tr>
    </w:tbl>
    <w:p w:rsidR="00000000" w:rsidRPr="00E973AD" w:rsidP="00E973AD">
      <w:pPr>
        <w:pStyle w:val="BodyText"/>
      </w:pPr>
    </w:p>
    <w:p w:rsidR="00000000" w:rsidRPr="00E973AD" w:rsidP="00E973AD">
      <w:pPr>
        <w:pStyle w:val="AllowPageBreak"/>
      </w:pPr>
    </w:p>
    <w:p w:rsidR="00000000" w:rsidRPr="00E973AD" w:rsidP="00E973AD">
      <w:pPr>
        <w:pStyle w:val="Heading1"/>
      </w:pPr>
      <w:bookmarkStart w:id="7" w:name="O_931746"/>
      <w:bookmarkEnd w:id="7"/>
      <w:r w:rsidRPr="00E973AD">
        <w:t>Foundation Skills</w:t>
      </w:r>
    </w:p>
    <w:p w:rsidR="00000000" w:rsidRPr="00E973AD" w:rsidP="00311DF5">
      <w:pPr>
        <w:pStyle w:val="BodyText"/>
      </w:pPr>
      <w:r w:rsidRPr="00E973AD">
        <w:t xml:space="preserve">This section </w:t>
      </w:r>
      <w:r w:rsidRPr="00E973AD">
        <w:t>describes those required skills (language, literacy and numeracy) that are essential to performance.</w:t>
      </w:r>
    </w:p>
    <w:p w:rsidR="00000000" w:rsidRPr="00E973AD" w:rsidP="00311DF5">
      <w:pPr>
        <w:pStyle w:val="BodyText"/>
      </w:pPr>
      <w:r w:rsidRPr="00E973AD">
        <w:t>Foundation skills essential to performance are explicit in the performance criteria of this unit of competency.</w:t>
      </w:r>
    </w:p>
    <w:p w:rsidR="00000000" w:rsidRPr="00E973AD" w:rsidP="00E973AD">
      <w:pPr>
        <w:pStyle w:val="Heading1"/>
      </w:pPr>
      <w:bookmarkStart w:id="8" w:name="O_931745"/>
      <w:bookmarkEnd w:id="8"/>
      <w:r w:rsidRPr="00E973AD">
        <w:t>Range of Conditions</w:t>
      </w:r>
    </w:p>
    <w:tbl>
      <w:tblPr>
        <w:tblW w:w="0" w:type="auto"/>
        <w:tblCellMar>
          <w:left w:w="62" w:type="dxa"/>
          <w:right w:w="62" w:type="dxa"/>
        </w:tblCellMar>
        <w:tblLook w:val="0000"/>
      </w:tblPr>
      <w:tblGrid>
        <w:gridCol w:w="2163"/>
        <w:gridCol w:w="7033"/>
      </w:tblGrid>
      <w:tr w:rsidTr="00311DF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t xml:space="preserve">This </w:t>
            </w:r>
            <w:r w:rsidRPr="00E973AD">
              <w:t>field allows for different work environments and conditions that may affect performance. Essential operating conditions that may be present (depending on the work situation, needs of the candidate, accessibility of the item, and local industry and regional</w:t>
            </w:r>
            <w:r w:rsidRPr="00E973AD">
              <w:t xml:space="preserve"> contexts) are included.</w:t>
            </w:r>
          </w:p>
        </w:tc>
      </w:tr>
      <w:tr w:rsidTr="00311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973AD" w:rsidP="00E973AD">
            <w:pPr>
              <w:pStyle w:val="ListBullet"/>
            </w:pPr>
            <w:r w:rsidRPr="00E973AD">
              <w:t>requirements prescribed by legislation, awards, agreements and conditions of employment</w:t>
            </w:r>
          </w:p>
          <w:p w:rsidR="00000000" w:rsidRPr="00E973AD" w:rsidP="00E973AD">
            <w:pPr>
              <w:pStyle w:val="ListBullet"/>
            </w:pPr>
            <w:r w:rsidRPr="00E973AD">
              <w:t>SOPs</w:t>
            </w:r>
          </w:p>
          <w:p w:rsidR="00000000" w:rsidRPr="00E973AD" w:rsidP="00E973AD">
            <w:pPr>
              <w:pStyle w:val="ListBullet"/>
            </w:pPr>
            <w:r w:rsidRPr="00E973AD">
              <w:t>work instructions</w:t>
            </w:r>
          </w:p>
          <w:p w:rsidR="00000000" w:rsidRPr="00E973AD" w:rsidP="00E973AD">
            <w:pPr>
              <w:pStyle w:val="ListBullet"/>
            </w:pPr>
            <w:r w:rsidRPr="00E973AD">
              <w:t>oral, written and visual communication</w:t>
            </w:r>
          </w:p>
          <w:p w:rsidR="00000000" w:rsidRPr="00E973AD" w:rsidP="00E973AD">
            <w:pPr>
              <w:pStyle w:val="ListBullet"/>
            </w:pPr>
            <w:r w:rsidRPr="00E973AD">
              <w:t>quality practices, including responsibility for maintenance of own work quality and contribution to quality improvement of team or section output</w:t>
            </w:r>
          </w:p>
          <w:p w:rsidR="00000000" w:rsidRPr="00E973AD" w:rsidP="00E973AD">
            <w:pPr>
              <w:pStyle w:val="ListBullet"/>
            </w:pPr>
            <w:r w:rsidRPr="00E973AD">
              <w:t>housekeeping</w:t>
            </w:r>
          </w:p>
          <w:p w:rsidR="00000000" w:rsidRPr="00E973AD" w:rsidP="00E973AD">
            <w:pPr>
              <w:pStyle w:val="ListBullet"/>
            </w:pPr>
            <w:r w:rsidRPr="00E973AD">
              <w:t>tasks related to environmental protection, waste disposal, pollution control and recycling</w:t>
            </w:r>
          </w:p>
          <w:p w:rsidR="00000000" w:rsidRPr="00E973AD" w:rsidP="00E973AD">
            <w:pPr>
              <w:pStyle w:val="ListBullet"/>
            </w:pPr>
            <w:r w:rsidRPr="00E973AD">
              <w:t>WHS pr</w:t>
            </w:r>
            <w:r w:rsidRPr="00E973AD">
              <w:t>actices</w:t>
            </w:r>
          </w:p>
          <w:p w:rsidR="00000000" w:rsidP="00E973AD">
            <w:pPr>
              <w:pStyle w:val="BodyText"/>
              <w:rPr>
                <w:lang w:val="en-NZ"/>
              </w:rPr>
            </w:pPr>
          </w:p>
        </w:tc>
      </w:tr>
      <w:tr w:rsidTr="00311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973AD" w:rsidP="00E973AD">
            <w:pPr>
              <w:pStyle w:val="ListBullet"/>
            </w:pPr>
            <w:r w:rsidRPr="00E973AD">
              <w:t>the relevant industry or Australian Standards that are current at the time this unit is being undertaken</w:t>
            </w:r>
          </w:p>
          <w:p w:rsidR="00000000" w:rsidP="00E973AD">
            <w:pPr>
              <w:pStyle w:val="BodyText"/>
              <w:rPr>
                <w:lang w:val="en-NZ"/>
              </w:rPr>
            </w:pPr>
          </w:p>
        </w:tc>
      </w:tr>
      <w:tr w:rsidTr="00311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rPr>
                <w:rStyle w:val="SpecialBold"/>
              </w:rPr>
              <w:t>Quality standards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973AD" w:rsidP="00E973AD">
            <w:pPr>
              <w:pStyle w:val="ListBullet"/>
            </w:pPr>
            <w:r w:rsidRPr="00E973AD">
              <w:t>materials</w:t>
            </w:r>
          </w:p>
          <w:p w:rsidR="00000000" w:rsidRPr="00E973AD" w:rsidP="00E973AD">
            <w:pPr>
              <w:pStyle w:val="ListBullet"/>
            </w:pPr>
            <w:r w:rsidRPr="00E973AD">
              <w:t>component parts</w:t>
            </w:r>
          </w:p>
          <w:p w:rsidR="00000000" w:rsidRPr="00E973AD" w:rsidP="00E973AD">
            <w:pPr>
              <w:pStyle w:val="ListBullet"/>
            </w:pPr>
            <w:r w:rsidRPr="00E973AD">
              <w:t>final products</w:t>
            </w:r>
          </w:p>
          <w:p w:rsidR="00000000" w:rsidRPr="00E973AD" w:rsidP="00E973AD">
            <w:pPr>
              <w:pStyle w:val="ListBullet"/>
            </w:pPr>
            <w:r w:rsidRPr="00E973AD">
              <w:t>services</w:t>
            </w:r>
          </w:p>
          <w:p w:rsidR="00000000" w:rsidRPr="00E973AD" w:rsidP="00E973AD">
            <w:pPr>
              <w:pStyle w:val="ListBullet"/>
            </w:pPr>
            <w:r w:rsidRPr="00E973AD">
              <w:t>production processes</w:t>
            </w:r>
          </w:p>
          <w:p w:rsidR="00000000" w:rsidP="00E973AD">
            <w:pPr>
              <w:pStyle w:val="BodyText"/>
              <w:rPr>
                <w:lang w:val="en-NZ"/>
              </w:rPr>
            </w:pPr>
          </w:p>
        </w:tc>
      </w:tr>
      <w:tr w:rsidTr="00311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rPr>
                <w:rStyle w:val="SpecialBold"/>
              </w:rPr>
              <w:t>Quality assurance includes, but is not limited to, three or more of the following:</w:t>
            </w:r>
          </w:p>
        </w:tc>
        <w:tc>
          <w:tcPr>
            <w:tcW w:w="0" w:type="auto"/>
            <w:tcBorders>
              <w:top w:val="nil"/>
              <w:left w:val="nil"/>
              <w:bottom w:val="nil"/>
              <w:right w:val="nil"/>
            </w:tcBorders>
            <w:tcMar>
              <w:top w:w="0" w:type="dxa"/>
              <w:left w:w="62" w:type="dxa"/>
              <w:bottom w:w="0" w:type="dxa"/>
              <w:right w:w="62" w:type="dxa"/>
            </w:tcMar>
          </w:tcPr>
          <w:p w:rsidR="00000000" w:rsidRPr="00E973AD" w:rsidP="00E973AD">
            <w:pPr>
              <w:pStyle w:val="ListBullet"/>
            </w:pPr>
            <w:r w:rsidRPr="00E973AD">
              <w:t>monitoring conformance with specifications</w:t>
            </w:r>
          </w:p>
          <w:p w:rsidR="00000000" w:rsidRPr="00E973AD" w:rsidP="00E973AD">
            <w:pPr>
              <w:pStyle w:val="ListBullet"/>
            </w:pPr>
            <w:r w:rsidRPr="00E973AD">
              <w:t>reporting of variances</w:t>
            </w:r>
          </w:p>
          <w:p w:rsidR="00000000" w:rsidRPr="00E973AD" w:rsidP="00E973AD">
            <w:pPr>
              <w:pStyle w:val="ListBullet"/>
            </w:pPr>
            <w:r w:rsidRPr="00E973AD">
              <w:t>consulting and liaising with suppliers and other functional areas</w:t>
            </w:r>
          </w:p>
          <w:p w:rsidR="00000000" w:rsidRPr="00E973AD" w:rsidP="00E973AD">
            <w:pPr>
              <w:pStyle w:val="ListBullet"/>
            </w:pPr>
            <w:r w:rsidRPr="00E973AD">
              <w:t>evaluating supplier capabilities</w:t>
            </w:r>
          </w:p>
          <w:p w:rsidR="00000000" w:rsidRPr="00E973AD" w:rsidP="00E973AD">
            <w:pPr>
              <w:pStyle w:val="ListBullet"/>
            </w:pPr>
            <w:r w:rsidRPr="00E973AD">
              <w:t>preparing reports and other documentation</w:t>
            </w:r>
          </w:p>
          <w:p w:rsidR="00000000" w:rsidRPr="00E973AD" w:rsidP="00E973AD">
            <w:pPr>
              <w:pStyle w:val="ListBullet"/>
            </w:pPr>
            <w:r w:rsidRPr="00E973AD">
              <w:t>monitoring and reviewing procedures</w:t>
            </w:r>
          </w:p>
          <w:p w:rsidR="00000000" w:rsidRPr="00E973AD" w:rsidP="00E973AD">
            <w:pPr>
              <w:pStyle w:val="ListBullet"/>
            </w:pPr>
            <w:r w:rsidRPr="00E973AD">
              <w:t>inspections</w:t>
            </w:r>
          </w:p>
          <w:p w:rsidR="00000000" w:rsidRPr="00E973AD" w:rsidP="00E973AD">
            <w:pPr>
              <w:pStyle w:val="ListBullet"/>
            </w:pPr>
            <w:r w:rsidRPr="00E973AD">
              <w:t>audits of compliance with quality control guidelines</w:t>
            </w:r>
          </w:p>
          <w:p w:rsidR="00000000" w:rsidP="00E973AD">
            <w:pPr>
              <w:pStyle w:val="BodyText"/>
              <w:rPr>
                <w:lang w:val="en-NZ"/>
              </w:rPr>
            </w:pPr>
          </w:p>
        </w:tc>
      </w:tr>
      <w:tr w:rsidTr="00311D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73AD">
            <w:pPr>
              <w:pStyle w:val="BodyText"/>
              <w:rPr>
                <w:lang w:val="en-NZ"/>
              </w:rPr>
            </w:pPr>
            <w:r w:rsidRPr="00E973AD">
              <w:rPr>
                <w:rStyle w:val="SpecialBold"/>
              </w:rPr>
              <w:t>WHS practice</w:t>
            </w:r>
            <w:r w:rsidRPr="00E973AD">
              <w:rPr>
                <w:rStyle w:val="SpecialBold"/>
              </w:rPr>
              <w:t>s</w:t>
            </w:r>
          </w:p>
        </w:tc>
        <w:tc>
          <w:tcPr>
            <w:tcW w:w="0" w:type="auto"/>
            <w:tcBorders>
              <w:top w:val="nil"/>
              <w:left w:val="nil"/>
              <w:bottom w:val="nil"/>
              <w:right w:val="nil"/>
            </w:tcBorders>
            <w:tcMar>
              <w:top w:w="0" w:type="dxa"/>
              <w:left w:w="62" w:type="dxa"/>
              <w:bottom w:w="0" w:type="dxa"/>
              <w:right w:w="62" w:type="dxa"/>
            </w:tcMar>
          </w:tcPr>
          <w:p w:rsidR="00000000" w:rsidRPr="00E973AD" w:rsidP="00E973AD">
            <w:pPr>
              <w:pStyle w:val="BodyText"/>
            </w:pPr>
            <w:r w:rsidRPr="00E973AD">
              <w:t>WHS practices include hazard identification and control, risk assessment and implementation of risk reduction measures specific to the tasks described by this unit, and include one or more of the following:</w:t>
            </w:r>
          </w:p>
          <w:p w:rsidR="00000000" w:rsidRPr="00E973AD" w:rsidP="00E973AD">
            <w:pPr>
              <w:pStyle w:val="ListBullet"/>
            </w:pPr>
            <w:r w:rsidRPr="00E973AD">
              <w:t>manual handling techniques</w:t>
            </w:r>
          </w:p>
          <w:p w:rsidR="00000000" w:rsidRPr="00E973AD" w:rsidP="00E973AD">
            <w:pPr>
              <w:pStyle w:val="ListBullet"/>
            </w:pPr>
            <w:r w:rsidRPr="00E973AD">
              <w:t>SOPs</w:t>
            </w:r>
          </w:p>
          <w:p w:rsidR="00000000" w:rsidRPr="00E973AD" w:rsidP="00E973AD">
            <w:pPr>
              <w:pStyle w:val="ListBullet"/>
            </w:pPr>
            <w:r w:rsidRPr="00E973AD">
              <w:t>PPE</w:t>
            </w:r>
          </w:p>
          <w:p w:rsidR="00000000" w:rsidRPr="00E973AD" w:rsidP="00E973AD">
            <w:pPr>
              <w:pStyle w:val="ListBullet"/>
            </w:pPr>
            <w:r w:rsidRPr="00E973AD">
              <w:t>safe materials handling</w:t>
            </w:r>
          </w:p>
          <w:p w:rsidR="00000000" w:rsidRPr="00E973AD" w:rsidP="00E973AD">
            <w:pPr>
              <w:pStyle w:val="ListBullet"/>
            </w:pPr>
            <w:r w:rsidRPr="00E973AD">
              <w:t>taking of rest breaks</w:t>
            </w:r>
          </w:p>
          <w:p w:rsidR="00000000" w:rsidRPr="00E973AD" w:rsidP="00E973AD">
            <w:pPr>
              <w:pStyle w:val="ListBullet"/>
            </w:pPr>
            <w:r w:rsidRPr="00E973AD">
              <w:t>ergonomic arrangement of workplaces</w:t>
            </w:r>
          </w:p>
          <w:p w:rsidR="00000000" w:rsidRPr="00E973AD" w:rsidP="00E973AD">
            <w:pPr>
              <w:pStyle w:val="ListBullet"/>
            </w:pPr>
            <w:r w:rsidRPr="00E973AD">
              <w:t>following marked walkways</w:t>
            </w:r>
          </w:p>
          <w:p w:rsidR="00000000" w:rsidRPr="00E973AD" w:rsidP="00E973AD">
            <w:pPr>
              <w:pStyle w:val="ListBullet"/>
            </w:pPr>
            <w:r w:rsidRPr="00E973AD">
              <w:t>safe storage of equipment</w:t>
            </w:r>
          </w:p>
          <w:p w:rsidR="00000000" w:rsidRPr="00E973AD" w:rsidP="00E973AD">
            <w:pPr>
              <w:pStyle w:val="ListBullet"/>
            </w:pPr>
            <w:r w:rsidRPr="00E973AD">
              <w:t>housekeeping</w:t>
            </w:r>
          </w:p>
          <w:p w:rsidR="00000000" w:rsidRPr="00E973AD" w:rsidP="00E973AD">
            <w:pPr>
              <w:pStyle w:val="ListBullet"/>
            </w:pPr>
            <w:r w:rsidRPr="00E973AD">
              <w:t>reporting accidents and incidents</w:t>
            </w:r>
          </w:p>
          <w:p w:rsidR="00000000" w:rsidRPr="00E973AD" w:rsidP="00E973AD">
            <w:pPr>
              <w:pStyle w:val="ListBullet"/>
            </w:pPr>
            <w:r w:rsidRPr="00E973AD">
              <w:t>environmental practices</w:t>
            </w:r>
          </w:p>
        </w:tc>
      </w:tr>
    </w:tbl>
    <w:p w:rsidR="00000000" w:rsidRPr="00E973AD" w:rsidP="00E973AD">
      <w:pPr>
        <w:pStyle w:val="BodyText"/>
      </w:pPr>
    </w:p>
    <w:p w:rsidR="00000000" w:rsidRPr="00E973AD" w:rsidP="00E973AD">
      <w:pPr>
        <w:pStyle w:val="AllowPageBreak"/>
      </w:pPr>
    </w:p>
    <w:p w:rsidR="00000000" w:rsidRPr="00E973AD" w:rsidP="00E973AD">
      <w:pPr>
        <w:pStyle w:val="Heading1"/>
      </w:pPr>
      <w:bookmarkStart w:id="9" w:name="O_931744"/>
      <w:bookmarkEnd w:id="9"/>
      <w:r w:rsidRPr="00E973AD">
        <w:t>Unit Mapping Information</w:t>
      </w:r>
    </w:p>
    <w:p w:rsidR="00000000" w:rsidRPr="00E973AD" w:rsidP="00311DF5">
      <w:pPr>
        <w:pStyle w:val="BodyText"/>
      </w:pPr>
      <w:r w:rsidRPr="00E973AD">
        <w:t>Release</w:t>
      </w:r>
      <w:r w:rsidRPr="00E973AD">
        <w:t xml:space="preserve"> 1. Supersedes and is equivalent to LMTGN5002B Coordinate quality assurance for textiles clothing and footwear products and services </w:t>
      </w:r>
    </w:p>
    <w:p w:rsidR="00000000" w:rsidRPr="00E973AD" w:rsidP="00E973AD">
      <w:pPr>
        <w:pStyle w:val="Heading1"/>
      </w:pPr>
      <w:bookmarkStart w:id="10" w:name="O_931737"/>
      <w:bookmarkEnd w:id="10"/>
      <w:r w:rsidRPr="00E973AD">
        <w:t>Links</w:t>
      </w:r>
    </w:p>
    <w:p w:rsidR="00000000" w:rsidRPr="00E973AD" w:rsidP="00311DF5">
      <w:pPr>
        <w:pStyle w:val="BodyText"/>
      </w:pPr>
      <w:r w:rsidRPr="00E973A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B4C08">
        <w:rPr>
          <w:rStyle w:val="Hyperlink"/>
        </w:rPr>
        <w:t>https://vetnet.gov.au/Pages/TrainingDocs.aspx?q=a203ec5c-de7d-406b-b3e1-8f1a9b76e92e</w:t>
      </w:r>
      <w:r>
        <w:fldChar w:fldCharType="end"/>
      </w:r>
    </w:p>
    <w:p w:rsidR="00000000" w:rsidRPr="00E973AD" w:rsidP="00311DF5">
      <w:pPr>
        <w:pStyle w:val="BodyText"/>
        <w:sectPr w:rsidSect="00E973AD">
          <w:headerReference w:type="default" r:id="rId10"/>
          <w:footerReference w:type="default" r:id="rId11"/>
          <w:pgSz w:w="11908" w:h="16833"/>
          <w:pgMar w:top="1702" w:right="1418" w:bottom="1702" w:left="1418" w:header="992" w:footer="992" w:gutter="0"/>
          <w:cols w:space="720"/>
          <w:noEndnote/>
          <w:docGrid w:linePitch="299"/>
        </w:sectPr>
      </w:pPr>
    </w:p>
    <w:p w:rsidR="00000000" w:rsidRPr="00E973AD" w:rsidP="00E973AD">
      <w:pPr>
        <w:pStyle w:val="SuperHeading"/>
      </w:pPr>
      <w:r w:rsidRPr="00E973AD">
        <w:t>Assessment Requirements for MSTGN5002 Coordinate quality assura</w:t>
      </w:r>
      <w:r w:rsidRPr="00E973AD">
        <w:t>nce for TCF products and services</w:t>
      </w:r>
    </w:p>
    <w:p w:rsidR="00000000" w:rsidRPr="00E973AD" w:rsidP="00E973AD">
      <w:pPr>
        <w:pStyle w:val="Heading1"/>
      </w:pPr>
      <w:bookmarkStart w:id="11" w:name="O_931739"/>
      <w:bookmarkEnd w:id="11"/>
      <w:r w:rsidRPr="00E973AD">
        <w:t>Modification History</w:t>
      </w:r>
    </w:p>
    <w:p w:rsidR="00000000" w:rsidRPr="00E973AD" w:rsidP="00311DF5">
      <w:pPr>
        <w:pStyle w:val="BodyText"/>
      </w:pPr>
      <w:r w:rsidRPr="00E973AD">
        <w:t xml:space="preserve">Release 1. Supersedes and is equivalent to LMTGN5002B Coordinate quality assurance for textiles clothing and footwear products and services </w:t>
      </w:r>
    </w:p>
    <w:p w:rsidR="00000000" w:rsidRPr="00E973AD" w:rsidP="00E973AD">
      <w:pPr>
        <w:pStyle w:val="Heading1"/>
      </w:pPr>
      <w:bookmarkStart w:id="12" w:name="O_931742"/>
      <w:bookmarkEnd w:id="12"/>
      <w:r w:rsidRPr="00E973AD">
        <w:t>Performance Evidence</w:t>
      </w:r>
    </w:p>
    <w:p w:rsidR="00000000" w:rsidRPr="00E973AD" w:rsidP="00311DF5">
      <w:pPr>
        <w:pStyle w:val="BodyText"/>
      </w:pPr>
      <w:r w:rsidRPr="00E973AD">
        <w:t>Evidence required to demonstrate competence in this unit must be relevant to and satisfy the requirements of the elements and performance criteria, and include:</w:t>
      </w:r>
    </w:p>
    <w:p w:rsidR="00000000" w:rsidRPr="00E973AD" w:rsidP="00E973AD">
      <w:pPr>
        <w:pStyle w:val="ListBullet"/>
      </w:pPr>
      <w:r w:rsidRPr="00E973AD">
        <w:t>reading and following work instructions, standard operating procedures (SOPs), safe work pract</w:t>
      </w:r>
      <w:r w:rsidRPr="00E973AD">
        <w:t xml:space="preserve">ices </w:t>
      </w:r>
    </w:p>
    <w:p w:rsidR="00000000" w:rsidRPr="00E973AD" w:rsidP="00E973AD">
      <w:pPr>
        <w:pStyle w:val="ListBullet"/>
      </w:pPr>
      <w:r w:rsidRPr="00E973AD">
        <w:t>applying relevant standards</w:t>
      </w:r>
    </w:p>
    <w:p w:rsidR="00000000" w:rsidRPr="00E973AD" w:rsidP="00E973AD">
      <w:pPr>
        <w:pStyle w:val="ListBullet"/>
      </w:pPr>
      <w:r w:rsidRPr="00E973AD">
        <w:t>establishing quality assurance expectations for at least three (3) products or a small range by documenting specifications of goods and services to be supplied, confirming precise quality requirements with supplier or cust</w:t>
      </w:r>
      <w:r w:rsidRPr="00E973AD">
        <w:t>omer, and negotiating agreed quality assurance system and delivery dates</w:t>
      </w:r>
    </w:p>
    <w:p w:rsidR="00000000" w:rsidRPr="00E973AD" w:rsidP="00E973AD">
      <w:pPr>
        <w:pStyle w:val="ListBullet"/>
      </w:pPr>
      <w:r w:rsidRPr="00E973AD">
        <w:t>liaising with suppliers and customers to negotiate agreement for all aspects of the quality process, including dispute resolution processes, for at least three (3) products or a small</w:t>
      </w:r>
      <w:r w:rsidRPr="00E973AD">
        <w:t xml:space="preserve"> range </w:t>
      </w:r>
    </w:p>
    <w:p w:rsidR="00000000" w:rsidRPr="00E973AD" w:rsidP="00E973AD">
      <w:pPr>
        <w:pStyle w:val="ListBullet"/>
      </w:pPr>
      <w:r w:rsidRPr="00E973AD">
        <w:t>documenting all quality assurance agreements, specifications, standards and service requirements</w:t>
      </w:r>
    </w:p>
    <w:p w:rsidR="00000000" w:rsidRPr="00E973AD" w:rsidP="00E973AD">
      <w:pPr>
        <w:pStyle w:val="ListBullet"/>
      </w:pPr>
      <w:r w:rsidRPr="00E973AD">
        <w:t>coordinating quality assurance process, measurements and visual inspections of materials, component parts and final products to check products or servi</w:t>
      </w:r>
      <w:r w:rsidRPr="00E973AD">
        <w:t>ces conform to specifications and quality standards</w:t>
      </w:r>
    </w:p>
    <w:p w:rsidR="00000000" w:rsidRPr="00E973AD" w:rsidP="00E973AD">
      <w:pPr>
        <w:pStyle w:val="ListBullet"/>
      </w:pPr>
      <w:r w:rsidRPr="00E973AD">
        <w:t>taking required action to address any breaches of quality assurance agreements</w:t>
      </w:r>
    </w:p>
    <w:p w:rsidR="00000000" w:rsidRPr="00E973AD" w:rsidP="00E973AD">
      <w:pPr>
        <w:pStyle w:val="ListBullet"/>
      </w:pPr>
      <w:r w:rsidRPr="00E973AD">
        <w:t>maintaining records of quality assurance process for at least three (3) products or a small range, and preparing reports acco</w:t>
      </w:r>
      <w:r w:rsidRPr="00E973AD">
        <w:t>rding to workplace procedures.</w:t>
      </w:r>
    </w:p>
    <w:p w:rsidR="00000000" w:rsidRPr="00E973AD" w:rsidP="00E973AD">
      <w:pPr>
        <w:pStyle w:val="AllowPageBreak"/>
      </w:pPr>
    </w:p>
    <w:p w:rsidR="00000000" w:rsidRPr="00E973AD" w:rsidP="00E973AD">
      <w:pPr>
        <w:pStyle w:val="Heading1"/>
      </w:pPr>
      <w:bookmarkStart w:id="13" w:name="O_931741"/>
      <w:bookmarkEnd w:id="13"/>
      <w:r w:rsidRPr="00E973AD">
        <w:t>Knowledge Evidence</w:t>
      </w:r>
    </w:p>
    <w:p w:rsidR="00000000" w:rsidRPr="00E973AD" w:rsidP="00311DF5">
      <w:pPr>
        <w:pStyle w:val="BodyText"/>
      </w:pPr>
      <w:r w:rsidRPr="00E973AD">
        <w:t>Evidence must be provided that demonstrates knowledge of:</w:t>
      </w:r>
    </w:p>
    <w:p w:rsidR="00000000" w:rsidRPr="00E973AD" w:rsidP="00E973AD">
      <w:pPr>
        <w:pStyle w:val="ListBullet"/>
      </w:pPr>
      <w:r w:rsidRPr="00E973AD">
        <w:t>safe work practices and procedures and use of personal protective equipment (PPE)</w:t>
      </w:r>
    </w:p>
    <w:p w:rsidR="00000000" w:rsidRPr="00E973AD" w:rsidP="00E973AD">
      <w:pPr>
        <w:pStyle w:val="ListBullet"/>
      </w:pPr>
      <w:r w:rsidRPr="00E973AD">
        <w:t>relevant Australian Standards</w:t>
      </w:r>
    </w:p>
    <w:p w:rsidR="00000000" w:rsidRPr="00E973AD" w:rsidP="00E973AD">
      <w:pPr>
        <w:pStyle w:val="ListBullet"/>
      </w:pPr>
      <w:r w:rsidRPr="00E973AD">
        <w:t>quality standards, codes of practice, policies and procedures</w:t>
      </w:r>
    </w:p>
    <w:p w:rsidR="00000000" w:rsidRPr="00E973AD" w:rsidP="00E973AD">
      <w:pPr>
        <w:pStyle w:val="ListBullet"/>
      </w:pPr>
      <w:r w:rsidRPr="00E973AD">
        <w:t>production processes, materials and products</w:t>
      </w:r>
    </w:p>
    <w:p w:rsidR="00000000" w:rsidRPr="00E973AD" w:rsidP="00E973AD">
      <w:pPr>
        <w:pStyle w:val="ListBullet"/>
      </w:pPr>
      <w:r w:rsidRPr="00E973AD">
        <w:t>characteristics of materials, products services and equipment provided by external suppliers</w:t>
      </w:r>
    </w:p>
    <w:p w:rsidR="00000000" w:rsidRPr="00E973AD" w:rsidP="00E973AD">
      <w:pPr>
        <w:pStyle w:val="ListBullet"/>
      </w:pPr>
      <w:r w:rsidRPr="00E973AD">
        <w:t>appropriate quality methodologies, their capabilities, l</w:t>
      </w:r>
      <w:r w:rsidRPr="00E973AD">
        <w:t>imitations and applicability</w:t>
      </w:r>
    </w:p>
    <w:p w:rsidR="00000000" w:rsidRPr="00E973AD" w:rsidP="00E973AD">
      <w:pPr>
        <w:pStyle w:val="ListBullet"/>
      </w:pPr>
      <w:r w:rsidRPr="00E973AD">
        <w:t>relevant measurement techniques and quality checking procedures</w:t>
      </w:r>
    </w:p>
    <w:p w:rsidR="00000000" w:rsidRPr="00E973AD" w:rsidP="00E973AD">
      <w:pPr>
        <w:pStyle w:val="ListBullet"/>
      </w:pPr>
      <w:r w:rsidRPr="00E973AD">
        <w:t>mechanism for dispute resolution and effective communication skills</w:t>
      </w:r>
    </w:p>
    <w:p w:rsidR="00000000" w:rsidRPr="00E973AD" w:rsidP="00E973AD">
      <w:pPr>
        <w:pStyle w:val="ListBullet"/>
      </w:pPr>
      <w:r w:rsidRPr="00E973AD">
        <w:t>workplace procedures</w:t>
      </w:r>
    </w:p>
    <w:p w:rsidR="00000000" w:rsidRPr="00E973AD" w:rsidP="00E973AD">
      <w:pPr>
        <w:pStyle w:val="ListBullet"/>
      </w:pPr>
      <w:r w:rsidRPr="00E973AD">
        <w:t>recording and reporting practices.</w:t>
      </w:r>
    </w:p>
    <w:p w:rsidR="00000000" w:rsidRPr="00E973AD" w:rsidP="00E973AD">
      <w:pPr>
        <w:pStyle w:val="AllowPageBreak"/>
      </w:pPr>
    </w:p>
    <w:p w:rsidR="00000000" w:rsidRPr="00E973AD" w:rsidP="00E973AD">
      <w:pPr>
        <w:pStyle w:val="Heading1"/>
      </w:pPr>
      <w:bookmarkStart w:id="14" w:name="O_931740"/>
      <w:bookmarkEnd w:id="14"/>
      <w:r w:rsidRPr="00E973AD">
        <w:t>Assessment Conditions</w:t>
      </w:r>
    </w:p>
    <w:p w:rsidR="00000000" w:rsidRPr="00E973AD" w:rsidP="00E973AD">
      <w:pPr>
        <w:pStyle w:val="ListBullet"/>
      </w:pPr>
      <w:r w:rsidRPr="00E973AD">
        <w:t>Assessors must:</w:t>
      </w:r>
    </w:p>
    <w:p w:rsidR="00000000" w:rsidRPr="00E973AD" w:rsidP="00E973AD">
      <w:pPr>
        <w:pStyle w:val="ListBullet2"/>
      </w:pPr>
      <w:r w:rsidRPr="00E973AD">
        <w:t>satisfy the assessor competency requirements that are in place at the time of the assessment, as set by the VET regulator</w:t>
      </w:r>
    </w:p>
    <w:p w:rsidR="00000000" w:rsidRPr="00E973AD" w:rsidP="00E973AD">
      <w:pPr>
        <w:pStyle w:val="ListBullet2"/>
      </w:pPr>
      <w:r w:rsidRPr="00E973AD">
        <w:t xml:space="preserve">have vocational competency in coordinating quality assurance for textiles clothing and footwear </w:t>
      </w:r>
      <w:r w:rsidRPr="00E973AD">
        <w:t>products and services, at least to the level being assessed, with relevant industry knowledge and experience.</w:t>
      </w:r>
    </w:p>
    <w:p w:rsidR="00000000" w:rsidRPr="00E973AD" w:rsidP="00E973AD">
      <w:pPr>
        <w:pStyle w:val="ListBullet"/>
      </w:pPr>
      <w:r w:rsidRPr="00E973AD">
        <w:t xml:space="preserve">Assessment should occur in operational workplace </w:t>
      </w:r>
      <w:r w:rsidRPr="00E973AD">
        <w:t>situations. Where this is not possible, or where personal safety or environmental damage are limiting factors, assessment must occur in a sufficiently rigorous simulated environment reflecting realistic operational workplace conditions. This must cover all</w:t>
      </w:r>
      <w:r w:rsidRPr="00E973AD">
        <w:t xml:space="preserve"> aspects of workplace performance, including environment, task skills, task management skills, contingency management skills and job role environment skills.</w:t>
      </w:r>
    </w:p>
    <w:p w:rsidR="00000000" w:rsidRPr="00E973AD" w:rsidP="00E973AD">
      <w:pPr>
        <w:pStyle w:val="ListBullet"/>
      </w:pPr>
      <w:r w:rsidRPr="00E973AD">
        <w:t>Assessment processes and techniques must be appropriate to the language, literacy and numeracy req</w:t>
      </w:r>
      <w:r w:rsidRPr="00E973AD">
        <w:t>uirements of the work being performed and the needs of the candidate.</w:t>
      </w:r>
    </w:p>
    <w:p w:rsidR="00000000" w:rsidRPr="00E973AD" w:rsidP="00E973AD">
      <w:pPr>
        <w:pStyle w:val="ListBullet"/>
      </w:pPr>
      <w:r w:rsidRPr="00E973AD">
        <w:t>Conditions for assessment must include access to all tools, equipment, materials and documentation required, including relevant workplace procedures, product and manufacturing specificat</w:t>
      </w:r>
      <w:r w:rsidRPr="00E973AD">
        <w:t>ions associated with this unit.</w:t>
      </w:r>
    </w:p>
    <w:p w:rsidR="00000000" w:rsidRPr="00E973AD" w:rsidP="00E973AD">
      <w:pPr>
        <w:pStyle w:val="ListBullet"/>
      </w:pPr>
      <w:r w:rsidRPr="00E973AD">
        <w:t>The unit is applicable to all TCF sectors and assessment must ensure it is delivered to suit the industry it is being applied to.</w:t>
      </w:r>
    </w:p>
    <w:p w:rsidR="00000000" w:rsidRPr="00E973AD" w:rsidP="00E973AD">
      <w:pPr>
        <w:pStyle w:val="AllowPageBreak"/>
      </w:pPr>
    </w:p>
    <w:p w:rsidR="00000000" w:rsidRPr="00E973AD" w:rsidP="00E973AD">
      <w:pPr>
        <w:pStyle w:val="Heading1"/>
      </w:pPr>
      <w:bookmarkStart w:id="15" w:name="O_931738"/>
      <w:bookmarkEnd w:id="15"/>
      <w:r w:rsidRPr="00E973AD">
        <w:t>Links</w:t>
      </w:r>
    </w:p>
    <w:p w:rsidR="00000000" w:rsidRPr="00E973AD" w:rsidP="00311DF5">
      <w:pPr>
        <w:pStyle w:val="BodyText"/>
      </w:pPr>
      <w:r w:rsidRPr="00E973A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B4C08">
        <w:rPr>
          <w:rStyle w:val="Hyperlink"/>
        </w:rPr>
        <w:t>https://vetnet.gov.au/Pages/TrainingDocs.aspx?q=a203ec5c-de7d-406b-b3e1-8f1a9b76e92e</w:t>
      </w:r>
      <w:r>
        <w:fldChar w:fldCharType="end"/>
      </w:r>
    </w:p>
    <w:p w:rsidR="00000000" w:rsidRPr="00E973AD" w:rsidP="00E973AD"/>
    <w:sectPr w:rsidSect="00E973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AD" w:rsidRPr="00311DF5" w:rsidP="00311D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DF5" w:rsidP="00E973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11DF5" w:rsidP="00E973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11DF5" w:rsidP="00E973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AD" w:rsidP="00E973AD">
    <w:pPr>
      <w:pStyle w:val="Footer"/>
      <w:framePr w:wrap="around"/>
    </w:pPr>
    <w:r>
      <w:fldChar w:fldCharType="begin"/>
    </w:r>
    <w:r>
      <w:instrText xml:space="preserve"> DOCPROPERTY  Subject  \* MERGEFORMAT </w:instrText>
    </w:r>
    <w:r>
      <w:fldChar w:fldCharType="separate"/>
    </w:r>
    <w:r w:rsidR="00311DF5">
      <w:t>Approved</w:t>
    </w:r>
    <w:r w:rsidR="00311DF5">
      <w:fldChar w:fldCharType="end"/>
    </w:r>
    <w:r>
      <w:tab/>
      <w:t xml:space="preserve">Page </w:t>
    </w:r>
    <w:r>
      <w:fldChar w:fldCharType="begin"/>
    </w:r>
    <w:r>
      <w:instrText xml:space="preserve"> PAGE  \* Arabic  \* MERGEFORMAT </w:instrText>
    </w:r>
    <w:r>
      <w:fldChar w:fldCharType="separate"/>
    </w:r>
    <w:r w:rsidR="00311DF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1DF5">
      <w:rPr>
        <w:noProof/>
      </w:rPr>
      <w:t>5</w:t>
    </w:r>
    <w:r>
      <w:rPr>
        <w:noProof/>
      </w:rPr>
      <w:fldChar w:fldCharType="end"/>
    </w:r>
  </w:p>
  <w:p w:rsidR="00E973AD" w:rsidP="00E973AD">
    <w:pPr>
      <w:pStyle w:val="Footer"/>
      <w:framePr w:wrap="around"/>
    </w:pPr>
    <w:r>
      <w:t xml:space="preserve">© Commonwealth of Australia, </w:t>
    </w:r>
    <w:r>
      <w:fldChar w:fldCharType="begin"/>
    </w:r>
    <w:r>
      <w:instrText xml:space="preserve"> DATE  \@ "yyyy"  \* MERGEFORMAT </w:instrText>
    </w:r>
    <w:r>
      <w:fldChar w:fldCharType="separate"/>
    </w:r>
    <w:r w:rsidR="00311DF5">
      <w:rPr>
        <w:noProof/>
      </w:rPr>
      <w:t>2025</w:t>
    </w:r>
    <w:r>
      <w:fldChar w:fldCharType="end"/>
    </w:r>
    <w:r>
      <w:tab/>
    </w:r>
    <w:r>
      <w:fldChar w:fldCharType="begin"/>
    </w:r>
    <w:r>
      <w:instrText xml:space="preserve"> DOCPROPERTY  Author  \* MERGEFORMAT </w:instrText>
    </w:r>
    <w:r>
      <w:fldChar w:fldCharType="separate"/>
    </w:r>
    <w:r w:rsidR="00311DF5">
      <w:t>Skills Insight</w:t>
    </w:r>
    <w:r w:rsidR="00311DF5">
      <w:fldChar w:fldCharType="end"/>
    </w:r>
  </w:p>
  <w:p w:rsidR="00E973AD" w:rsidP="00E973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D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73AD" w:rsidRPr="00311DF5" w:rsidP="00311D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DF5" w:rsidRPr="002D2AF8" w:rsidP="00E973AD">
    <w:pPr>
      <w:pStyle w:val="Header"/>
      <w:framePr w:wrap="around"/>
    </w:pPr>
    <w:r>
      <w:fldChar w:fldCharType="begin"/>
    </w:r>
    <w:r>
      <w:instrText xml:space="preserve"> TITLE   \* MERGEFORMAT </w:instrText>
    </w:r>
    <w:r>
      <w:fldChar w:fldCharType="separate"/>
    </w:r>
    <w:r>
      <w:t>MSTGN5002 Coordinate quality assurance for TCF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11DF5" w:rsidP="00E973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AD" w:rsidRPr="002D2AF8" w:rsidP="00E973AD">
    <w:pPr>
      <w:pStyle w:val="Header"/>
      <w:framePr w:wrap="around"/>
    </w:pPr>
    <w:r>
      <w:fldChar w:fldCharType="begin"/>
    </w:r>
    <w:r>
      <w:instrText xml:space="preserve"> TITLE   \* MERGEFORMAT </w:instrText>
    </w:r>
    <w:r>
      <w:fldChar w:fldCharType="separate"/>
    </w:r>
    <w:r w:rsidR="00311DF5">
      <w:t>MSTGN5002 Coordinate quality assurance for TCF products and services</w:t>
    </w:r>
    <w:r w:rsidR="00311DF5">
      <w:fldChar w:fldCharType="end"/>
    </w:r>
    <w:r>
      <w:tab/>
      <w:t xml:space="preserve">Date this document was generated: </w:t>
    </w:r>
    <w:r>
      <w:fldChar w:fldCharType="begin"/>
    </w:r>
    <w:r>
      <w:instrText xml:space="preserve"> CREATEDATE  \@ "d MMMM yyyy"  \* MERGEFORMAT </w:instrText>
    </w:r>
    <w:r>
      <w:fldChar w:fldCharType="separate"/>
    </w:r>
    <w:r w:rsidR="00311DF5">
      <w:rPr>
        <w:noProof/>
      </w:rPr>
      <w:t>1 March 2025</w:t>
    </w:r>
    <w:r>
      <w:fldChar w:fldCharType="end"/>
    </w:r>
  </w:p>
  <w:p w:rsidR="00E973AD" w:rsidP="00E973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F455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A0CE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7EE3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3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73AD"/>
    <w:pPr>
      <w:spacing w:before="360" w:after="60"/>
      <w:outlineLvl w:val="0"/>
    </w:pPr>
    <w:rPr>
      <w:sz w:val="32"/>
    </w:rPr>
  </w:style>
  <w:style w:type="paragraph" w:styleId="Heading2">
    <w:name w:val="heading 2"/>
    <w:basedOn w:val="HeadingBase"/>
    <w:next w:val="BodyText"/>
    <w:link w:val="Heading2Char"/>
    <w:qFormat/>
    <w:rsid w:val="00E973AD"/>
    <w:pPr>
      <w:keepLines/>
      <w:spacing w:before="240" w:after="120"/>
      <w:outlineLvl w:val="1"/>
    </w:pPr>
    <w:rPr>
      <w:sz w:val="28"/>
      <w:szCs w:val="40"/>
    </w:rPr>
  </w:style>
  <w:style w:type="paragraph" w:styleId="Heading3">
    <w:name w:val="heading 3"/>
    <w:basedOn w:val="HeadingBase"/>
    <w:next w:val="BodyText"/>
    <w:link w:val="Heading3Char"/>
    <w:qFormat/>
    <w:rsid w:val="00E973AD"/>
    <w:pPr>
      <w:spacing w:before="180" w:after="120"/>
      <w:outlineLvl w:val="2"/>
    </w:pPr>
    <w:rPr>
      <w:spacing w:val="-10"/>
      <w:kern w:val="32"/>
    </w:rPr>
  </w:style>
  <w:style w:type="paragraph" w:styleId="Heading4">
    <w:name w:val="heading 4"/>
    <w:basedOn w:val="HeadingBase"/>
    <w:next w:val="BodyText"/>
    <w:link w:val="Heading4Char"/>
    <w:qFormat/>
    <w:rsid w:val="00E973AD"/>
    <w:pPr>
      <w:spacing w:before="160" w:after="120"/>
      <w:outlineLvl w:val="3"/>
    </w:pPr>
    <w:rPr>
      <w:sz w:val="22"/>
    </w:rPr>
  </w:style>
  <w:style w:type="paragraph" w:styleId="Heading5">
    <w:name w:val="heading 5"/>
    <w:basedOn w:val="HeadingBase"/>
    <w:next w:val="Normal"/>
    <w:link w:val="Heading5Char"/>
    <w:qFormat/>
    <w:rsid w:val="00E973AD"/>
    <w:pPr>
      <w:spacing w:before="80"/>
      <w:outlineLvl w:val="4"/>
    </w:pPr>
    <w:rPr>
      <w:color w:val="918585"/>
      <w:sz w:val="20"/>
    </w:rPr>
  </w:style>
  <w:style w:type="paragraph" w:styleId="Heading6">
    <w:name w:val="heading 6"/>
    <w:basedOn w:val="HeadingBase"/>
    <w:next w:val="Normal"/>
    <w:link w:val="Heading6Char"/>
    <w:qFormat/>
    <w:rsid w:val="00E973AD"/>
    <w:pPr>
      <w:spacing w:before="60"/>
      <w:outlineLvl w:val="5"/>
    </w:pPr>
    <w:rPr>
      <w:color w:val="918585"/>
      <w:sz w:val="20"/>
    </w:rPr>
  </w:style>
  <w:style w:type="paragraph" w:styleId="Heading7">
    <w:name w:val="heading 7"/>
    <w:basedOn w:val="Normal"/>
    <w:next w:val="Normal"/>
    <w:link w:val="Heading7Char"/>
    <w:qFormat/>
    <w:rsid w:val="00E973AD"/>
    <w:pPr>
      <w:ind w:left="720"/>
      <w:outlineLvl w:val="6"/>
    </w:pPr>
    <w:rPr>
      <w:i/>
    </w:rPr>
  </w:style>
  <w:style w:type="paragraph" w:styleId="Heading8">
    <w:name w:val="heading 8"/>
    <w:basedOn w:val="Normal"/>
    <w:next w:val="Normal"/>
    <w:link w:val="Heading8Char"/>
    <w:qFormat/>
    <w:rsid w:val="00E973AD"/>
    <w:pPr>
      <w:ind w:left="720"/>
      <w:outlineLvl w:val="7"/>
    </w:pPr>
    <w:rPr>
      <w:i/>
    </w:rPr>
  </w:style>
  <w:style w:type="paragraph" w:styleId="Heading9">
    <w:name w:val="heading 9"/>
    <w:basedOn w:val="Normal"/>
    <w:next w:val="Normal"/>
    <w:link w:val="Heading9Char"/>
    <w:qFormat/>
    <w:rsid w:val="00E973AD"/>
    <w:pPr>
      <w:ind w:left="720"/>
      <w:outlineLvl w:val="8"/>
    </w:pPr>
    <w:rPr>
      <w:i/>
    </w:rPr>
  </w:style>
  <w:style w:type="character" w:default="1" w:styleId="DefaultParagraphFont">
    <w:name w:val="Default Paragraph Font"/>
    <w:uiPriority w:val="1"/>
    <w:unhideWhenUsed/>
    <w:rsid w:val="00E973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3AD"/>
  </w:style>
  <w:style w:type="character" w:customStyle="1" w:styleId="Heading1Char">
    <w:name w:val="Heading 1 Char"/>
    <w:basedOn w:val="DefaultParagraphFont"/>
    <w:link w:val="Heading1"/>
    <w:rsid w:val="00E973AD"/>
    <w:rPr>
      <w:rFonts w:ascii="Times New Roman" w:eastAsia="Times New Roman" w:hAnsi="Times New Roman" w:cs="Times New Roman"/>
      <w:b/>
      <w:sz w:val="32"/>
      <w:szCs w:val="20"/>
      <w:lang w:eastAsia="en-US"/>
    </w:rPr>
  </w:style>
  <w:style w:type="paragraph" w:styleId="BodyText">
    <w:name w:val="Body Text"/>
    <w:basedOn w:val="Normal"/>
    <w:link w:val="BodyTextChar"/>
    <w:rsid w:val="00E973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73AD"/>
    <w:rPr>
      <w:rFonts w:ascii="Times New Roman" w:eastAsia="Times New Roman" w:hAnsi="Times New Roman" w:cs="Times New Roman"/>
      <w:sz w:val="24"/>
      <w:lang w:eastAsia="en-US"/>
    </w:rPr>
  </w:style>
  <w:style w:type="paragraph" w:styleId="ListBullet">
    <w:name w:val="List Bullet"/>
    <w:basedOn w:val="List"/>
    <w:rsid w:val="00E973AD"/>
    <w:pPr>
      <w:numPr>
        <w:numId w:val="12"/>
      </w:numPr>
      <w:tabs>
        <w:tab w:val="clear" w:pos="340"/>
      </w:tabs>
      <w:spacing w:before="40" w:after="40"/>
    </w:pPr>
  </w:style>
  <w:style w:type="character" w:customStyle="1" w:styleId="SpecialBold">
    <w:name w:val="Special Bold"/>
    <w:basedOn w:val="DefaultParagraphFont"/>
    <w:rsid w:val="00E973AD"/>
    <w:rPr>
      <w:b/>
      <w:spacing w:val="0"/>
    </w:rPr>
  </w:style>
  <w:style w:type="paragraph" w:styleId="ListBullet2">
    <w:name w:val="List Bullet 2"/>
    <w:basedOn w:val="List2"/>
    <w:rsid w:val="00E973AD"/>
    <w:pPr>
      <w:numPr>
        <w:numId w:val="13"/>
      </w:numPr>
      <w:tabs>
        <w:tab w:val="clear" w:pos="680"/>
      </w:tabs>
    </w:pPr>
  </w:style>
  <w:style w:type="paragraph" w:customStyle="1" w:styleId="SuperHeading">
    <w:name w:val="SuperHeading"/>
    <w:basedOn w:val="Normal"/>
    <w:rsid w:val="00E973AD"/>
    <w:pPr>
      <w:spacing w:before="240" w:after="120"/>
      <w:outlineLvl w:val="0"/>
    </w:pPr>
    <w:rPr>
      <w:rFonts w:ascii="Times New Roman" w:hAnsi="Times New Roman"/>
      <w:b/>
      <w:sz w:val="32"/>
    </w:rPr>
  </w:style>
  <w:style w:type="paragraph" w:customStyle="1" w:styleId="AllowPageBreak">
    <w:name w:val="AllowPageBreak"/>
    <w:rsid w:val="00E973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73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3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3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3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3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3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73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73AD"/>
    <w:rPr>
      <w:rFonts w:ascii="Courier New" w:eastAsia="Times New Roman" w:hAnsi="Courier New" w:cs="Times New Roman"/>
      <w:i/>
      <w:szCs w:val="20"/>
      <w:lang w:eastAsia="en-US"/>
    </w:rPr>
  </w:style>
  <w:style w:type="paragraph" w:customStyle="1" w:styleId="HeadingBase">
    <w:name w:val="Heading Base"/>
    <w:rsid w:val="00E973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3AD"/>
    <w:pPr>
      <w:tabs>
        <w:tab w:val="right" w:leader="dot" w:pos="9072"/>
      </w:tabs>
      <w:ind w:left="567"/>
    </w:pPr>
    <w:rPr>
      <w:szCs w:val="22"/>
    </w:rPr>
  </w:style>
  <w:style w:type="paragraph" w:customStyle="1" w:styleId="TOCBase">
    <w:name w:val="TOC Base"/>
    <w:rsid w:val="00E973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3AD"/>
    <w:pPr>
      <w:tabs>
        <w:tab w:val="right" w:leader="dot" w:pos="9072"/>
      </w:tabs>
      <w:spacing w:before="40" w:after="40"/>
      <w:ind w:left="284"/>
    </w:pPr>
    <w:rPr>
      <w:rFonts w:ascii="Times New Roman" w:hAnsi="Times New Roman"/>
    </w:rPr>
  </w:style>
  <w:style w:type="paragraph" w:styleId="TOC1">
    <w:name w:val="toc 1"/>
    <w:basedOn w:val="TOCBase"/>
    <w:next w:val="Normal"/>
    <w:rsid w:val="00E973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73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3AD"/>
    <w:rPr>
      <w:rFonts w:ascii="Times New Roman" w:eastAsia="Times New Roman" w:hAnsi="Times New Roman" w:cs="Times New Roman"/>
      <w:sz w:val="16"/>
      <w:lang w:eastAsia="en-US"/>
    </w:rPr>
  </w:style>
  <w:style w:type="paragraph" w:styleId="Title">
    <w:name w:val="Title"/>
    <w:basedOn w:val="HeadingBase"/>
    <w:link w:val="TitleChar"/>
    <w:qFormat/>
    <w:rsid w:val="00E973AD"/>
    <w:pPr>
      <w:spacing w:before="5040"/>
      <w:jc w:val="center"/>
    </w:pPr>
    <w:rPr>
      <w:sz w:val="48"/>
      <w:szCs w:val="72"/>
      <w:lang w:val="en-US"/>
    </w:rPr>
  </w:style>
  <w:style w:type="character" w:customStyle="1" w:styleId="TitleChar">
    <w:name w:val="Title Char"/>
    <w:basedOn w:val="DefaultParagraphFont"/>
    <w:link w:val="Title"/>
    <w:rsid w:val="00E973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3AD"/>
    <w:pPr>
      <w:tabs>
        <w:tab w:val="left" w:pos="3600"/>
        <w:tab w:val="left" w:pos="3958"/>
      </w:tabs>
    </w:pPr>
  </w:style>
  <w:style w:type="paragraph" w:styleId="List">
    <w:name w:val="List"/>
    <w:basedOn w:val="BodyText"/>
    <w:next w:val="BodyText"/>
    <w:rsid w:val="00E973AD"/>
    <w:pPr>
      <w:tabs>
        <w:tab w:val="left" w:pos="340"/>
      </w:tabs>
      <w:spacing w:before="60" w:after="60"/>
      <w:ind w:left="340" w:hanging="340"/>
    </w:pPr>
  </w:style>
  <w:style w:type="paragraph" w:customStyle="1" w:styleId="Note">
    <w:name w:val="Note"/>
    <w:basedOn w:val="BodyText"/>
    <w:rsid w:val="00E973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73AD"/>
    <w:pPr>
      <w:framePr w:wrap="auto" w:hAnchor="text" w:y="6049"/>
    </w:pPr>
    <w:rPr>
      <w:color w:val="000000"/>
      <w:sz w:val="40"/>
    </w:rPr>
  </w:style>
  <w:style w:type="paragraph" w:customStyle="1" w:styleId="TOCTitle">
    <w:name w:val="TOCTitle"/>
    <w:basedOn w:val="Heading1"/>
    <w:rsid w:val="00E973AD"/>
    <w:pPr>
      <w:spacing w:after="240"/>
      <w:jc w:val="center"/>
      <w:outlineLvl w:val="9"/>
    </w:pPr>
    <w:rPr>
      <w:caps/>
    </w:rPr>
  </w:style>
  <w:style w:type="paragraph" w:customStyle="1" w:styleId="Version">
    <w:name w:val="Version"/>
    <w:rsid w:val="00E973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73AD"/>
    <w:pPr>
      <w:keepNext w:val="0"/>
      <w:tabs>
        <w:tab w:val="right" w:pos="4176"/>
      </w:tabs>
      <w:ind w:left="198" w:hanging="198"/>
    </w:pPr>
    <w:rPr>
      <w:rFonts w:ascii="Garamond" w:hAnsi="Garamond"/>
    </w:rPr>
  </w:style>
  <w:style w:type="paragraph" w:styleId="IndexHeading">
    <w:name w:val="index heading"/>
    <w:basedOn w:val="Normal"/>
    <w:next w:val="Index1"/>
    <w:semiHidden/>
    <w:rsid w:val="00E973AD"/>
    <w:pPr>
      <w:spacing w:before="120" w:after="120"/>
    </w:pPr>
    <w:rPr>
      <w:rFonts w:ascii="Arial" w:hAnsi="Arial"/>
      <w:b/>
      <w:color w:val="918585"/>
      <w:sz w:val="24"/>
    </w:rPr>
  </w:style>
  <w:style w:type="paragraph" w:styleId="Header">
    <w:name w:val="header"/>
    <w:basedOn w:val="Normal"/>
    <w:link w:val="HeaderChar"/>
    <w:rsid w:val="00E973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3AD"/>
    <w:rPr>
      <w:rFonts w:ascii="Times New Roman" w:eastAsia="Times New Roman" w:hAnsi="Times New Roman" w:cs="Times New Roman"/>
      <w:sz w:val="16"/>
      <w:szCs w:val="20"/>
      <w:lang w:val="en-GB" w:eastAsia="en-US"/>
    </w:rPr>
  </w:style>
  <w:style w:type="paragraph" w:customStyle="1" w:styleId="Chapter">
    <w:name w:val="Chapter"/>
    <w:basedOn w:val="Normal"/>
    <w:rsid w:val="00E973AD"/>
    <w:pPr>
      <w:spacing w:before="240"/>
    </w:pPr>
    <w:rPr>
      <w:rFonts w:ascii="Times New Roman" w:hAnsi="Times New Roman"/>
      <w:smallCaps/>
      <w:spacing w:val="80"/>
      <w:sz w:val="28"/>
    </w:rPr>
  </w:style>
  <w:style w:type="paragraph" w:customStyle="1" w:styleId="InChapter">
    <w:name w:val="InChapter"/>
    <w:basedOn w:val="Heading3"/>
    <w:rsid w:val="00E973AD"/>
    <w:pPr>
      <w:spacing w:after="240"/>
      <w:outlineLvl w:val="9"/>
    </w:pPr>
    <w:rPr>
      <w:noProof/>
    </w:rPr>
  </w:style>
  <w:style w:type="paragraph" w:styleId="Index2">
    <w:name w:val="index 2"/>
    <w:basedOn w:val="Normal"/>
    <w:next w:val="Normal"/>
    <w:semiHidden/>
    <w:rsid w:val="00E973AD"/>
    <w:pPr>
      <w:tabs>
        <w:tab w:val="right" w:pos="4176"/>
      </w:tabs>
      <w:ind w:left="568" w:hanging="284"/>
    </w:pPr>
    <w:rPr>
      <w:rFonts w:ascii="Garamond" w:hAnsi="Garamond"/>
    </w:rPr>
  </w:style>
  <w:style w:type="paragraph" w:customStyle="1" w:styleId="Byline">
    <w:name w:val="Byline"/>
    <w:rsid w:val="00E973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3AD"/>
    <w:pPr>
      <w:tabs>
        <w:tab w:val="clear" w:pos="3600"/>
        <w:tab w:val="clear" w:pos="3958"/>
      </w:tabs>
      <w:jc w:val="right"/>
    </w:pPr>
  </w:style>
  <w:style w:type="character" w:styleId="Emphasis">
    <w:name w:val="Emphasis"/>
    <w:basedOn w:val="DefaultParagraphFont"/>
    <w:qFormat/>
    <w:rsid w:val="00E973AD"/>
    <w:rPr>
      <w:i/>
    </w:rPr>
  </w:style>
  <w:style w:type="paragraph" w:styleId="Caption">
    <w:name w:val="caption"/>
    <w:basedOn w:val="BodyText"/>
    <w:next w:val="Normal"/>
    <w:qFormat/>
    <w:rsid w:val="00E973AD"/>
    <w:pPr>
      <w:framePr w:w="2268" w:hSpace="181" w:vSpace="181" w:wrap="around" w:vAnchor="text" w:hAnchor="page" w:x="1135" w:y="285" w:anchorLock="1"/>
    </w:pPr>
    <w:rPr>
      <w:i/>
    </w:rPr>
  </w:style>
  <w:style w:type="paragraph" w:customStyle="1" w:styleId="MiniTOCTitle">
    <w:name w:val="MiniTOCTitle"/>
    <w:basedOn w:val="Heading4"/>
    <w:rsid w:val="00E973AD"/>
    <w:pPr>
      <w:spacing w:before="240"/>
      <w:outlineLvl w:val="9"/>
    </w:pPr>
    <w:rPr>
      <w:noProof/>
      <w:sz w:val="24"/>
    </w:rPr>
  </w:style>
  <w:style w:type="paragraph" w:customStyle="1" w:styleId="MiniTOCItem">
    <w:name w:val="MiniTOCItem"/>
    <w:basedOn w:val="ListBullet"/>
    <w:rsid w:val="00E973AD"/>
    <w:pPr>
      <w:numPr>
        <w:numId w:val="0"/>
      </w:numPr>
      <w:tabs>
        <w:tab w:val="right" w:leader="dot" w:pos="6521"/>
      </w:tabs>
      <w:spacing w:before="0" w:after="0"/>
    </w:pPr>
  </w:style>
  <w:style w:type="paragraph" w:customStyle="1" w:styleId="TOFTitle">
    <w:name w:val="TOFTitle"/>
    <w:basedOn w:val="TOCTitle"/>
    <w:rsid w:val="00E973AD"/>
  </w:style>
  <w:style w:type="paragraph" w:styleId="TableofFigures">
    <w:name w:val="table of figures"/>
    <w:basedOn w:val="Normal"/>
    <w:next w:val="Normal"/>
    <w:semiHidden/>
    <w:rsid w:val="00E973AD"/>
    <w:pPr>
      <w:tabs>
        <w:tab w:val="right" w:leader="dot" w:pos="9072"/>
      </w:tabs>
      <w:ind w:left="970" w:hanging="403"/>
    </w:pPr>
    <w:rPr>
      <w:rFonts w:ascii="Times New Roman" w:hAnsi="Times New Roman"/>
      <w:b/>
    </w:rPr>
  </w:style>
  <w:style w:type="paragraph" w:styleId="ListNumber">
    <w:name w:val="List Number"/>
    <w:basedOn w:val="List"/>
    <w:rsid w:val="00E973AD"/>
    <w:pPr>
      <w:numPr>
        <w:numId w:val="15"/>
      </w:numPr>
      <w:tabs>
        <w:tab w:val="clear" w:pos="340"/>
      </w:tabs>
    </w:pPr>
  </w:style>
  <w:style w:type="character" w:customStyle="1" w:styleId="WingdingSymbols">
    <w:name w:val="Wingding Symbols"/>
    <w:rsid w:val="00E973AD"/>
    <w:rPr>
      <w:rFonts w:ascii="Wingdings" w:hAnsi="Wingdings"/>
    </w:rPr>
  </w:style>
  <w:style w:type="paragraph" w:customStyle="1" w:styleId="TableHeading">
    <w:name w:val="Table Heading"/>
    <w:basedOn w:val="HeadingBase"/>
    <w:rsid w:val="00E973AD"/>
    <w:pPr>
      <w:keepLines/>
      <w:pBdr>
        <w:bottom w:val="single" w:sz="6" w:space="1" w:color="918585"/>
      </w:pBdr>
      <w:spacing w:before="240"/>
    </w:pPr>
  </w:style>
  <w:style w:type="character" w:customStyle="1" w:styleId="HotSpot">
    <w:name w:val="HotSpot"/>
    <w:rsid w:val="00E973AD"/>
    <w:rPr>
      <w:color w:val="0033CC"/>
      <w:u w:val="none"/>
    </w:rPr>
  </w:style>
  <w:style w:type="paragraph" w:customStyle="1" w:styleId="BodyTextRight">
    <w:name w:val="Body Text Right"/>
    <w:basedOn w:val="BodyText"/>
    <w:rsid w:val="00E973AD"/>
    <w:pPr>
      <w:spacing w:before="0" w:after="0"/>
      <w:jc w:val="right"/>
    </w:pPr>
  </w:style>
  <w:style w:type="paragraph" w:styleId="Index3">
    <w:name w:val="index 3"/>
    <w:basedOn w:val="ListNumber2"/>
    <w:next w:val="Normal"/>
    <w:semiHidden/>
    <w:rsid w:val="00E973AD"/>
    <w:pPr>
      <w:numPr>
        <w:numId w:val="0"/>
      </w:numPr>
      <w:tabs>
        <w:tab w:val="right" w:leader="dot" w:pos="4176"/>
      </w:tabs>
    </w:pPr>
  </w:style>
  <w:style w:type="paragraph" w:styleId="ListNumber2">
    <w:name w:val="List Number 2"/>
    <w:basedOn w:val="List2"/>
    <w:rsid w:val="00E973AD"/>
    <w:pPr>
      <w:numPr>
        <w:numId w:val="10"/>
      </w:numPr>
      <w:tabs>
        <w:tab w:val="clear" w:pos="1060"/>
      </w:tabs>
    </w:pPr>
  </w:style>
  <w:style w:type="paragraph" w:customStyle="1" w:styleId="MarginNote">
    <w:name w:val="Margin Note"/>
    <w:basedOn w:val="BodyText"/>
    <w:rsid w:val="00E973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3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3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73AD"/>
    <w:rPr>
      <w:sz w:val="32"/>
    </w:rPr>
  </w:style>
  <w:style w:type="paragraph" w:customStyle="1" w:styleId="HeadingProcedure">
    <w:name w:val="Heading Procedure"/>
    <w:basedOn w:val="HeadingBase"/>
    <w:next w:val="Normal"/>
    <w:rsid w:val="00E973AD"/>
    <w:pPr>
      <w:tabs>
        <w:tab w:val="left" w:pos="0"/>
      </w:tabs>
      <w:spacing w:before="120" w:after="60"/>
    </w:pPr>
    <w:rPr>
      <w:i/>
      <w:color w:val="918585"/>
      <w:sz w:val="22"/>
    </w:rPr>
  </w:style>
  <w:style w:type="paragraph" w:customStyle="1" w:styleId="TableBodyText">
    <w:name w:val="Table Body Text"/>
    <w:basedOn w:val="BodyText"/>
    <w:rsid w:val="00E973AD"/>
    <w:pPr>
      <w:spacing w:before="60" w:after="60"/>
    </w:pPr>
  </w:style>
  <w:style w:type="paragraph" w:styleId="ListContinue">
    <w:name w:val="List Continue"/>
    <w:basedOn w:val="List"/>
    <w:rsid w:val="00E973AD"/>
    <w:pPr>
      <w:ind w:firstLine="0"/>
    </w:pPr>
  </w:style>
  <w:style w:type="paragraph" w:customStyle="1" w:styleId="ListNote">
    <w:name w:val="List Note"/>
    <w:basedOn w:val="List"/>
    <w:rsid w:val="00E973AD"/>
    <w:pPr>
      <w:pBdr>
        <w:top w:val="single" w:sz="6" w:space="2" w:color="918585"/>
        <w:bottom w:val="single" w:sz="6" w:space="2" w:color="918585"/>
      </w:pBdr>
      <w:tabs>
        <w:tab w:val="left" w:pos="1021"/>
      </w:tabs>
      <w:ind w:firstLine="0"/>
    </w:pPr>
  </w:style>
  <w:style w:type="paragraph" w:customStyle="1" w:styleId="Warning">
    <w:name w:val="Warning"/>
    <w:basedOn w:val="BodyText"/>
    <w:rsid w:val="00E973AD"/>
    <w:pPr>
      <w:shd w:val="clear" w:color="auto" w:fill="D9D9D9"/>
      <w:tabs>
        <w:tab w:val="left" w:pos="992"/>
      </w:tabs>
      <w:ind w:left="119" w:right="119"/>
    </w:pPr>
    <w:rPr>
      <w:sz w:val="20"/>
    </w:rPr>
  </w:style>
  <w:style w:type="paragraph" w:customStyle="1" w:styleId="MarginIcons">
    <w:name w:val="Margin Icons"/>
    <w:basedOn w:val="BodyText"/>
    <w:rsid w:val="00E973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3AD"/>
    <w:rPr>
      <w:rFonts w:ascii="Courier New" w:hAnsi="Courier New"/>
    </w:rPr>
  </w:style>
  <w:style w:type="paragraph" w:customStyle="1" w:styleId="NoteBullet">
    <w:name w:val="Note Bullet"/>
    <w:basedOn w:val="Note"/>
    <w:rsid w:val="00E973AD"/>
    <w:pPr>
      <w:tabs>
        <w:tab w:val="clear" w:pos="680"/>
      </w:tabs>
      <w:spacing w:before="60" w:after="60"/>
    </w:pPr>
  </w:style>
  <w:style w:type="paragraph" w:customStyle="1" w:styleId="SubHeading2">
    <w:name w:val="SubHeading2"/>
    <w:basedOn w:val="HeadingBase"/>
    <w:rsid w:val="00E973AD"/>
    <w:pPr>
      <w:spacing w:before="240" w:after="60"/>
    </w:pPr>
    <w:rPr>
      <w:sz w:val="20"/>
    </w:rPr>
  </w:style>
  <w:style w:type="paragraph" w:customStyle="1" w:styleId="SubHeading1">
    <w:name w:val="SubHeading1"/>
    <w:basedOn w:val="HeadingBase"/>
    <w:rsid w:val="00E973AD"/>
    <w:pPr>
      <w:spacing w:before="240" w:after="60"/>
    </w:pPr>
    <w:rPr>
      <w:color w:val="918585"/>
      <w:sz w:val="22"/>
    </w:rPr>
  </w:style>
  <w:style w:type="paragraph" w:customStyle="1" w:styleId="SideHeading">
    <w:name w:val="Side Heading"/>
    <w:basedOn w:val="HeadingBase"/>
    <w:rsid w:val="00E973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3AD"/>
    <w:pPr>
      <w:tabs>
        <w:tab w:val="num" w:pos="360"/>
      </w:tabs>
    </w:pPr>
  </w:style>
  <w:style w:type="paragraph" w:styleId="PlainText">
    <w:name w:val="Plain Text"/>
    <w:basedOn w:val="Normal"/>
    <w:link w:val="PlainTextChar"/>
    <w:rsid w:val="00E973AD"/>
    <w:rPr>
      <w:sz w:val="20"/>
    </w:rPr>
  </w:style>
  <w:style w:type="character" w:customStyle="1" w:styleId="PlainTextChar">
    <w:name w:val="Plain Text Char"/>
    <w:basedOn w:val="DefaultParagraphFont"/>
    <w:link w:val="PlainText"/>
    <w:rsid w:val="00E973AD"/>
    <w:rPr>
      <w:rFonts w:ascii="Courier New" w:eastAsia="Times New Roman" w:hAnsi="Courier New" w:cs="Times New Roman"/>
      <w:sz w:val="20"/>
      <w:szCs w:val="20"/>
      <w:lang w:eastAsia="en-US"/>
    </w:rPr>
  </w:style>
  <w:style w:type="character" w:customStyle="1" w:styleId="MenuOption">
    <w:name w:val="Menu Option"/>
    <w:basedOn w:val="DefaultParagraphFont"/>
    <w:rsid w:val="00E973AD"/>
    <w:rPr>
      <w:b/>
      <w:smallCaps/>
    </w:rPr>
  </w:style>
  <w:style w:type="paragraph" w:customStyle="1" w:styleId="TableListNumber">
    <w:name w:val="Table List Number"/>
    <w:basedOn w:val="ListNumber"/>
    <w:rsid w:val="00E973AD"/>
    <w:pPr>
      <w:numPr>
        <w:numId w:val="0"/>
      </w:numPr>
    </w:pPr>
  </w:style>
  <w:style w:type="paragraph" w:styleId="TOC4">
    <w:name w:val="toc 4"/>
    <w:basedOn w:val="TOCBase"/>
    <w:next w:val="Normal"/>
    <w:semiHidden/>
    <w:rsid w:val="00E973AD"/>
    <w:pPr>
      <w:tabs>
        <w:tab w:val="right" w:leader="dot" w:pos="9071"/>
      </w:tabs>
      <w:ind w:left="1701"/>
    </w:pPr>
  </w:style>
  <w:style w:type="paragraph" w:customStyle="1" w:styleId="ListAlpha">
    <w:name w:val="List Alpha"/>
    <w:basedOn w:val="List"/>
    <w:rsid w:val="00E973AD"/>
    <w:pPr>
      <w:numPr>
        <w:numId w:val="9"/>
      </w:numPr>
    </w:pPr>
  </w:style>
  <w:style w:type="paragraph" w:customStyle="1" w:styleId="ListAlpha2">
    <w:name w:val="List Alpha 2"/>
    <w:basedOn w:val="List2"/>
    <w:rsid w:val="00E973AD"/>
    <w:pPr>
      <w:numPr>
        <w:numId w:val="8"/>
      </w:numPr>
    </w:pPr>
  </w:style>
  <w:style w:type="paragraph" w:styleId="List2">
    <w:name w:val="List 2"/>
    <w:basedOn w:val="BodyText"/>
    <w:rsid w:val="00E973AD"/>
    <w:pPr>
      <w:tabs>
        <w:tab w:val="left" w:pos="680"/>
      </w:tabs>
      <w:spacing w:before="60" w:after="60"/>
      <w:ind w:left="680" w:hanging="340"/>
    </w:pPr>
  </w:style>
  <w:style w:type="paragraph" w:styleId="List3">
    <w:name w:val="List 3"/>
    <w:basedOn w:val="BodyText"/>
    <w:rsid w:val="00E973AD"/>
    <w:pPr>
      <w:tabs>
        <w:tab w:val="left" w:pos="1021"/>
      </w:tabs>
      <w:spacing w:before="60" w:after="60"/>
      <w:ind w:left="1020" w:hanging="340"/>
    </w:pPr>
  </w:style>
  <w:style w:type="paragraph" w:styleId="List4">
    <w:name w:val="List 4"/>
    <w:basedOn w:val="BodyText"/>
    <w:rsid w:val="00E973AD"/>
    <w:pPr>
      <w:tabs>
        <w:tab w:val="left" w:pos="1361"/>
      </w:tabs>
      <w:spacing w:before="60" w:after="60"/>
      <w:ind w:left="1361" w:hanging="340"/>
    </w:pPr>
  </w:style>
  <w:style w:type="paragraph" w:styleId="List5">
    <w:name w:val="List 5"/>
    <w:basedOn w:val="BodyText"/>
    <w:rsid w:val="00E973AD"/>
    <w:pPr>
      <w:tabs>
        <w:tab w:val="left" w:pos="1701"/>
      </w:tabs>
      <w:spacing w:before="60" w:after="60"/>
      <w:ind w:left="1701" w:hanging="340"/>
    </w:pPr>
  </w:style>
  <w:style w:type="paragraph" w:styleId="ListBullet3">
    <w:name w:val="List Bullet 3"/>
    <w:basedOn w:val="List3"/>
    <w:rsid w:val="00E973AD"/>
    <w:pPr>
      <w:numPr>
        <w:numId w:val="14"/>
      </w:numPr>
      <w:tabs>
        <w:tab w:val="clear" w:pos="1021"/>
      </w:tabs>
      <w:ind w:left="1037" w:hanging="357"/>
    </w:pPr>
  </w:style>
  <w:style w:type="paragraph" w:styleId="ListBullet4">
    <w:name w:val="List Bullet 4"/>
    <w:basedOn w:val="List4"/>
    <w:rsid w:val="00E973AD"/>
    <w:pPr>
      <w:numPr>
        <w:numId w:val="3"/>
      </w:numPr>
      <w:tabs>
        <w:tab w:val="clear" w:pos="1361"/>
      </w:tabs>
    </w:pPr>
  </w:style>
  <w:style w:type="paragraph" w:styleId="ListBullet5">
    <w:name w:val="List Bullet 5"/>
    <w:basedOn w:val="List5"/>
    <w:rsid w:val="00E973AD"/>
    <w:pPr>
      <w:numPr>
        <w:numId w:val="4"/>
      </w:numPr>
    </w:pPr>
  </w:style>
  <w:style w:type="paragraph" w:styleId="ListContinue2">
    <w:name w:val="List Continue 2"/>
    <w:basedOn w:val="List2"/>
    <w:rsid w:val="00E973AD"/>
    <w:pPr>
      <w:ind w:firstLine="0"/>
    </w:pPr>
  </w:style>
  <w:style w:type="paragraph" w:styleId="ListContinue3">
    <w:name w:val="List Continue 3"/>
    <w:basedOn w:val="List3"/>
    <w:rsid w:val="00E973AD"/>
    <w:pPr>
      <w:ind w:left="1021" w:firstLine="0"/>
    </w:pPr>
  </w:style>
  <w:style w:type="paragraph" w:styleId="ListContinue4">
    <w:name w:val="List Continue 4"/>
    <w:basedOn w:val="List4"/>
    <w:rsid w:val="00E973AD"/>
    <w:pPr>
      <w:ind w:firstLine="0"/>
    </w:pPr>
  </w:style>
  <w:style w:type="paragraph" w:styleId="ListContinue5">
    <w:name w:val="List Continue 5"/>
    <w:basedOn w:val="List5"/>
    <w:rsid w:val="00E973AD"/>
    <w:pPr>
      <w:ind w:firstLine="0"/>
    </w:pPr>
  </w:style>
  <w:style w:type="paragraph" w:styleId="ListNumber3">
    <w:name w:val="List Number 3"/>
    <w:basedOn w:val="List3"/>
    <w:rsid w:val="00E973AD"/>
    <w:pPr>
      <w:numPr>
        <w:numId w:val="5"/>
      </w:numPr>
    </w:pPr>
  </w:style>
  <w:style w:type="paragraph" w:styleId="ListNumber4">
    <w:name w:val="List Number 4"/>
    <w:basedOn w:val="List4"/>
    <w:rsid w:val="00E973AD"/>
    <w:pPr>
      <w:numPr>
        <w:numId w:val="6"/>
      </w:numPr>
    </w:pPr>
  </w:style>
  <w:style w:type="paragraph" w:styleId="ListNumber5">
    <w:name w:val="List Number 5"/>
    <w:basedOn w:val="List5"/>
    <w:rsid w:val="00E973AD"/>
    <w:pPr>
      <w:numPr>
        <w:numId w:val="7"/>
      </w:numPr>
    </w:pPr>
  </w:style>
  <w:style w:type="paragraph" w:styleId="BlockText">
    <w:name w:val="Block Text"/>
    <w:basedOn w:val="Normal"/>
    <w:rsid w:val="00E973AD"/>
    <w:pPr>
      <w:spacing w:after="120"/>
      <w:ind w:left="1440" w:right="1440"/>
    </w:pPr>
  </w:style>
  <w:style w:type="character" w:customStyle="1" w:styleId="Subscript">
    <w:name w:val="Subscript"/>
    <w:basedOn w:val="DefaultParagraphFont"/>
    <w:rsid w:val="00E973AD"/>
    <w:rPr>
      <w:sz w:val="16"/>
      <w:vertAlign w:val="subscript"/>
    </w:rPr>
  </w:style>
  <w:style w:type="character" w:customStyle="1" w:styleId="Superscript">
    <w:name w:val="Superscript"/>
    <w:basedOn w:val="DefaultParagraphFont"/>
    <w:rsid w:val="00E973AD"/>
    <w:rPr>
      <w:sz w:val="16"/>
      <w:vertAlign w:val="superscript"/>
    </w:rPr>
  </w:style>
  <w:style w:type="character" w:customStyle="1" w:styleId="Symbols">
    <w:name w:val="Symbols"/>
    <w:basedOn w:val="DefaultParagraphFont"/>
    <w:rsid w:val="00E973AD"/>
    <w:rPr>
      <w:rFonts w:ascii="Symbol" w:hAnsi="Symbol"/>
    </w:rPr>
  </w:style>
  <w:style w:type="character" w:customStyle="1" w:styleId="MenuOptions">
    <w:name w:val="Menu Options"/>
    <w:basedOn w:val="DefaultParagraphFont"/>
    <w:rsid w:val="00E973AD"/>
    <w:rPr>
      <w:rFonts w:ascii="Arial Narrow" w:hAnsi="Arial Narrow"/>
      <w:smallCaps/>
    </w:rPr>
  </w:style>
  <w:style w:type="character" w:customStyle="1" w:styleId="Buttons">
    <w:name w:val="Buttons"/>
    <w:basedOn w:val="DefaultParagraphFont"/>
    <w:rsid w:val="00E973AD"/>
    <w:rPr>
      <w:b/>
    </w:rPr>
  </w:style>
  <w:style w:type="character" w:customStyle="1" w:styleId="Underlined">
    <w:name w:val="Underlined"/>
    <w:basedOn w:val="DefaultParagraphFont"/>
    <w:rsid w:val="00E973AD"/>
    <w:rPr>
      <w:u w:val="single"/>
    </w:rPr>
  </w:style>
  <w:style w:type="paragraph" w:customStyle="1" w:styleId="TableBodyTextRight">
    <w:name w:val="Table Body Text Right"/>
    <w:basedOn w:val="TableBodyText"/>
    <w:rsid w:val="00E973AD"/>
    <w:pPr>
      <w:widowControl w:val="0"/>
      <w:autoSpaceDE w:val="0"/>
      <w:autoSpaceDN w:val="0"/>
      <w:adjustRightInd w:val="0"/>
      <w:jc w:val="right"/>
    </w:pPr>
    <w:rPr>
      <w:rFonts w:cs="Arial"/>
      <w:szCs w:val="18"/>
    </w:rPr>
  </w:style>
  <w:style w:type="paragraph" w:customStyle="1" w:styleId="CopyrightText">
    <w:name w:val="Copyright Text"/>
    <w:basedOn w:val="BodyText"/>
    <w:rsid w:val="00E973AD"/>
    <w:rPr>
      <w:sz w:val="18"/>
    </w:rPr>
  </w:style>
  <w:style w:type="paragraph" w:customStyle="1" w:styleId="BodySmallRight">
    <w:name w:val="Body Small Right"/>
    <w:basedOn w:val="BodyTextRight"/>
    <w:rsid w:val="00E973AD"/>
    <w:rPr>
      <w:sz w:val="18"/>
      <w:szCs w:val="18"/>
    </w:rPr>
  </w:style>
  <w:style w:type="paragraph" w:customStyle="1" w:styleId="MarginEdition">
    <w:name w:val="Margin Edition"/>
    <w:basedOn w:val="MarginNote"/>
    <w:rsid w:val="00E973AD"/>
    <w:pPr>
      <w:spacing w:before="0" w:after="0"/>
    </w:pPr>
    <w:rPr>
      <w:rFonts w:ascii="Times New Roman" w:hAnsi="Times New Roman"/>
      <w:color w:val="999999"/>
    </w:rPr>
  </w:style>
  <w:style w:type="paragraph" w:customStyle="1" w:styleId="Spacer">
    <w:name w:val="Spacer"/>
    <w:basedOn w:val="Normal"/>
    <w:rsid w:val="00E973AD"/>
    <w:rPr>
      <w:sz w:val="2"/>
      <w:szCs w:val="2"/>
    </w:rPr>
  </w:style>
  <w:style w:type="character" w:customStyle="1" w:styleId="Small">
    <w:name w:val="Small"/>
    <w:basedOn w:val="DefaultParagraphFont"/>
    <w:rsid w:val="00E973AD"/>
    <w:rPr>
      <w:sz w:val="16"/>
    </w:rPr>
  </w:style>
  <w:style w:type="paragraph" w:customStyle="1" w:styleId="WideTable">
    <w:name w:val="Wide Table"/>
    <w:basedOn w:val="Normal"/>
    <w:rsid w:val="00E973AD"/>
    <w:pPr>
      <w:ind w:left="-1418"/>
    </w:pPr>
    <w:rPr>
      <w:sz w:val="2"/>
      <w:szCs w:val="2"/>
    </w:rPr>
  </w:style>
  <w:style w:type="character" w:styleId="PageNumber">
    <w:name w:val="page number"/>
    <w:basedOn w:val="DefaultParagraphFont"/>
    <w:rsid w:val="00E973AD"/>
  </w:style>
  <w:style w:type="paragraph" w:styleId="Quote">
    <w:name w:val="Quote"/>
    <w:basedOn w:val="Heading1"/>
    <w:link w:val="QuoteChar"/>
    <w:qFormat/>
    <w:rsid w:val="00E973AD"/>
    <w:rPr>
      <w:b w:val="0"/>
      <w:sz w:val="72"/>
      <w:szCs w:val="72"/>
      <w:lang w:val="en-NZ"/>
    </w:rPr>
  </w:style>
  <w:style w:type="character" w:customStyle="1" w:styleId="QuoteChar">
    <w:name w:val="Quote Char"/>
    <w:basedOn w:val="DefaultParagraphFont"/>
    <w:link w:val="Quote"/>
    <w:rsid w:val="00E973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3AD"/>
    <w:pPr>
      <w:pageBreakBefore/>
    </w:pPr>
  </w:style>
  <w:style w:type="paragraph" w:customStyle="1" w:styleId="Border">
    <w:name w:val="Border"/>
    <w:basedOn w:val="Normal"/>
    <w:qFormat/>
    <w:rsid w:val="00E973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3AD"/>
    <w:rPr>
      <w:b/>
      <w:bCs/>
      <w:i/>
      <w:iCs/>
      <w:color w:val="auto"/>
    </w:rPr>
  </w:style>
  <w:style w:type="paragraph" w:styleId="IntenseQuote">
    <w:name w:val="Intense Quote"/>
    <w:basedOn w:val="Normal"/>
    <w:next w:val="Normal"/>
    <w:link w:val="IntenseQuoteChar"/>
    <w:uiPriority w:val="30"/>
    <w:qFormat/>
    <w:rsid w:val="00E973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3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73AD"/>
    <w:rPr>
      <w:smallCaps/>
      <w:color w:val="auto"/>
      <w:u w:val="single"/>
    </w:rPr>
  </w:style>
  <w:style w:type="character" w:styleId="IntenseReference">
    <w:name w:val="Intense Reference"/>
    <w:basedOn w:val="DefaultParagraphFont"/>
    <w:uiPriority w:val="32"/>
    <w:qFormat/>
    <w:rsid w:val="00E973AD"/>
    <w:rPr>
      <w:b/>
      <w:bCs/>
      <w:smallCaps/>
      <w:color w:val="auto"/>
      <w:spacing w:val="5"/>
      <w:u w:val="single"/>
    </w:rPr>
  </w:style>
  <w:style w:type="paragraph" w:customStyle="1" w:styleId="2ColumnHeading">
    <w:name w:val="2Column Heading"/>
    <w:basedOn w:val="BodyText"/>
    <w:qFormat/>
    <w:rsid w:val="00E973AD"/>
    <w:pPr>
      <w:spacing w:after="60"/>
      <w:ind w:left="-2268"/>
    </w:pPr>
    <w:rPr>
      <w:b/>
    </w:rPr>
  </w:style>
  <w:style w:type="paragraph" w:customStyle="1" w:styleId="Heading1TOC">
    <w:name w:val="Heading1 TOC"/>
    <w:basedOn w:val="Normal"/>
    <w:qFormat/>
    <w:rsid w:val="00E973AD"/>
    <w:pPr>
      <w:spacing w:before="240" w:after="120"/>
    </w:pPr>
    <w:rPr>
      <w:rFonts w:ascii="Times New Roman" w:hAnsi="Times New Roman"/>
      <w:b/>
      <w:sz w:val="32"/>
    </w:rPr>
  </w:style>
  <w:style w:type="paragraph" w:customStyle="1" w:styleId="Heading2TOC">
    <w:name w:val="Heading2 TOC"/>
    <w:basedOn w:val="Normal"/>
    <w:qFormat/>
    <w:rsid w:val="00E973AD"/>
    <w:pPr>
      <w:spacing w:before="240" w:after="60"/>
    </w:pPr>
    <w:rPr>
      <w:rFonts w:ascii="Times New Roman" w:hAnsi="Times New Roman"/>
      <w:b/>
      <w:sz w:val="28"/>
    </w:rPr>
  </w:style>
  <w:style w:type="character" w:customStyle="1" w:styleId="Underline">
    <w:name w:val="Underline"/>
    <w:basedOn w:val="DefaultParagraphFont"/>
    <w:qFormat/>
    <w:rsid w:val="00E973AD"/>
    <w:rPr>
      <w:u w:val="single"/>
    </w:rPr>
  </w:style>
  <w:style w:type="character" w:customStyle="1" w:styleId="BoldandItalics">
    <w:name w:val="Bold and Italics"/>
    <w:qFormat/>
    <w:rsid w:val="00E973AD"/>
    <w:rPr>
      <w:b/>
      <w:i/>
      <w:u w:val="none"/>
    </w:rPr>
  </w:style>
  <w:style w:type="paragraph" w:styleId="BalloonText">
    <w:name w:val="Balloon Text"/>
    <w:basedOn w:val="Normal"/>
    <w:link w:val="BalloonTextChar"/>
    <w:rsid w:val="00E973AD"/>
    <w:rPr>
      <w:rFonts w:ascii="Tahoma" w:hAnsi="Tahoma" w:cs="Tahoma"/>
      <w:sz w:val="16"/>
      <w:szCs w:val="16"/>
    </w:rPr>
  </w:style>
  <w:style w:type="character" w:customStyle="1" w:styleId="BalloonTextChar">
    <w:name w:val="Balloon Text Char"/>
    <w:basedOn w:val="DefaultParagraphFont"/>
    <w:link w:val="BalloonText"/>
    <w:rsid w:val="00E973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73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73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73AD"/>
    <w:rPr>
      <w:b/>
      <w:color w:val="660033"/>
      <w:spacing w:val="0"/>
    </w:rPr>
  </w:style>
  <w:style w:type="paragraph" w:customStyle="1" w:styleId="Nameditemlist">
    <w:name w:val="Named item list"/>
    <w:basedOn w:val="BodyText"/>
    <w:qFormat/>
    <w:rsid w:val="00E973AD"/>
    <w:pPr>
      <w:tabs>
        <w:tab w:val="left" w:pos="2835"/>
      </w:tabs>
      <w:ind w:left="2835" w:hanging="2835"/>
    </w:pPr>
  </w:style>
  <w:style w:type="paragraph" w:customStyle="1" w:styleId="BodyTextnopadding">
    <w:name w:val="Body Text no padding"/>
    <w:basedOn w:val="BodyText"/>
    <w:qFormat/>
    <w:rsid w:val="00E973AD"/>
    <w:pPr>
      <w:spacing w:before="0" w:after="0"/>
    </w:pPr>
  </w:style>
  <w:style w:type="paragraph" w:customStyle="1" w:styleId="BodyTextBold">
    <w:name w:val="Body Text Bold"/>
    <w:basedOn w:val="BodyText"/>
    <w:qFormat/>
    <w:rsid w:val="00E973AD"/>
    <w:rPr>
      <w:b/>
    </w:rPr>
  </w:style>
  <w:style w:type="character" w:styleId="Hyperlink">
    <w:name w:val="Hyperlink"/>
    <w:basedOn w:val="DefaultParagraphFont"/>
    <w:uiPriority w:val="99"/>
    <w:unhideWhenUsed/>
    <w:rsid w:val="00311D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1253</Words>
  <Characters>8134</Characters>
  <Application>Microsoft Office Word</Application>
  <DocSecurity>0</DocSecurity>
  <Lines>301</Lines>
  <Paragraphs>167</Paragraphs>
  <ScaleCrop>false</ScaleCrop>
  <Company>Author-it Software Corporation Ltd.</Company>
  <LinksUpToDate>false</LinksUpToDate>
  <CharactersWithSpaces>9220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MSTGN5002 Coordinate quality assurance for TCF products and services</dc:title>
  <dc:subject>Approved</dc:subject>
  <dc:creator>Skills Insight</dc:creator>
  <cp:keywords>Release: 1</cp:keywords>
  <dc:description>Review Date: 12 April 2008</dc:description>
  <cp:lastModifiedBy>HSD_TPCMSd.prod</cp:lastModifiedBy>
  <cp:revision>3</cp:revision>
  <dcterms:created xsi:type="dcterms:W3CDTF">2025-03-01T08:44:00Z</dcterms:created>
  <dcterms:modified xsi:type="dcterms:W3CDTF">2025-03-01T08:44:00Z</dcterms:modified>
</cp:coreProperties>
</file>