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56E" w:rsidP="0075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MSTGN5002 Coordinate quality assurance for TCF products and services</w:t>
      </w:r>
      <w:r>
        <w:fldChar w:fldCharType="end"/>
      </w:r>
    </w:p>
    <w:p w:rsidR="0075156E" w:rsidP="0075156E">
      <w:pPr>
        <w:pStyle w:val="Version"/>
        <w:sectPr w:rsidSect="00F52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47A" w:rsidP="00F5247A">
      <w:pPr>
        <w:pStyle w:val="SuperHeading"/>
      </w:pPr>
      <w:r w:rsidRPr="00F5247A">
        <w:t>Assessment Requirements for MSTGN5002 Coordinate quality assurance for TCF products and services</w:t>
      </w:r>
    </w:p>
    <w:p w:rsidR="00000000" w:rsidRPr="00F5247A" w:rsidP="00F5247A">
      <w:pPr>
        <w:pStyle w:val="Heading1"/>
      </w:pPr>
      <w:bookmarkStart w:id="1" w:name="O_931739"/>
      <w:bookmarkEnd w:id="1"/>
      <w:r w:rsidRPr="00F5247A">
        <w:t>Modification History</w:t>
      </w:r>
    </w:p>
    <w:p w:rsidR="00000000" w:rsidRPr="00F5247A" w:rsidP="00F5247A">
      <w:pPr>
        <w:pStyle w:val="BodyText"/>
      </w:pPr>
      <w:r w:rsidRPr="00F5247A">
        <w:t xml:space="preserve">Release 1. Supersedes and is equivalent to LMTGN5002B Coordinate quality assurance for textiles clothing and footwear products and services </w:t>
      </w:r>
    </w:p>
    <w:p w:rsidR="00000000" w:rsidRPr="00F5247A" w:rsidP="00F5247A">
      <w:pPr>
        <w:pStyle w:val="AllowPageBreak"/>
      </w:pPr>
    </w:p>
    <w:p w:rsidR="00000000" w:rsidRPr="00F5247A" w:rsidP="00F5247A">
      <w:pPr>
        <w:pStyle w:val="Heading1"/>
      </w:pPr>
      <w:bookmarkStart w:id="2" w:name="O_931742"/>
      <w:bookmarkEnd w:id="2"/>
      <w:r w:rsidRPr="00F5247A">
        <w:t>Performance Evidence</w:t>
      </w:r>
    </w:p>
    <w:p w:rsidR="00000000" w:rsidRPr="00F5247A" w:rsidP="00F5247A">
      <w:pPr>
        <w:pStyle w:val="BodyText"/>
      </w:pPr>
      <w:r w:rsidRPr="00F5247A">
        <w:t xml:space="preserve">Evidence required to demonstrate competence in this unit must be relevant to </w:t>
      </w:r>
      <w:r w:rsidRPr="00F5247A">
        <w:t>and satisfy the requirements of the elements and performance criteria, and include:</w:t>
      </w:r>
    </w:p>
    <w:p w:rsidR="00000000" w:rsidRPr="00F5247A" w:rsidP="00F5247A">
      <w:pPr>
        <w:pStyle w:val="ListBullet"/>
      </w:pPr>
      <w:r w:rsidRPr="00F5247A">
        <w:t xml:space="preserve">reading and following work instructions, standard operating procedures (SOPs), safe work practices </w:t>
      </w:r>
    </w:p>
    <w:p w:rsidR="00000000" w:rsidRPr="00F5247A" w:rsidP="00F5247A">
      <w:pPr>
        <w:pStyle w:val="ListBullet"/>
      </w:pPr>
      <w:r w:rsidRPr="00F5247A">
        <w:t>applying relevant standards</w:t>
      </w:r>
    </w:p>
    <w:p w:rsidR="00000000" w:rsidRPr="00F5247A" w:rsidP="00F5247A">
      <w:pPr>
        <w:pStyle w:val="ListBullet"/>
      </w:pPr>
      <w:r w:rsidRPr="00F5247A">
        <w:t>establishing quality assurance expectations</w:t>
      </w:r>
      <w:r w:rsidRPr="00F5247A">
        <w:t xml:space="preserve"> for at least three (3) products or a small range by documenting specifications of goods and services to be supplied, confirming precise quality requirements with supplier or customer, and negotiating agreed quality assurance system and delivery dates</w:t>
      </w:r>
    </w:p>
    <w:p w:rsidR="00000000" w:rsidRPr="00F5247A" w:rsidP="00F5247A">
      <w:pPr>
        <w:pStyle w:val="ListBullet"/>
      </w:pPr>
      <w:r w:rsidRPr="00F5247A">
        <w:t>liai</w:t>
      </w:r>
      <w:r w:rsidRPr="00F5247A">
        <w:t xml:space="preserve">sing with suppliers and customers to negotiate agreement for all aspects of the quality process, including dispute resolution processes, for at least three (3) products or a small range </w:t>
      </w:r>
    </w:p>
    <w:p w:rsidR="00000000" w:rsidRPr="00F5247A" w:rsidP="00F5247A">
      <w:pPr>
        <w:pStyle w:val="ListBullet"/>
      </w:pPr>
      <w:r w:rsidRPr="00F5247A">
        <w:t>documenting all quality assurance agreements, specifications, standar</w:t>
      </w:r>
      <w:r w:rsidRPr="00F5247A">
        <w:t>ds and service requirements</w:t>
      </w:r>
    </w:p>
    <w:p w:rsidR="00000000" w:rsidRPr="00F5247A" w:rsidP="00F5247A">
      <w:pPr>
        <w:pStyle w:val="ListBullet"/>
      </w:pPr>
      <w:r w:rsidRPr="00F5247A">
        <w:t>coordinating quality assurance process, measurements and visual inspections of materials, component parts and final products to check products or services conform to specifications and quality standards</w:t>
      </w:r>
    </w:p>
    <w:p w:rsidR="00000000" w:rsidRPr="00F5247A" w:rsidP="00F5247A">
      <w:pPr>
        <w:pStyle w:val="ListBullet"/>
      </w:pPr>
      <w:r w:rsidRPr="00F5247A">
        <w:t>taking required action to</w:t>
      </w:r>
      <w:r w:rsidRPr="00F5247A">
        <w:t xml:space="preserve"> address any breaches of quality assurance agreements</w:t>
      </w:r>
    </w:p>
    <w:p w:rsidR="00000000" w:rsidRPr="00F5247A" w:rsidP="00F5247A">
      <w:pPr>
        <w:pStyle w:val="ListBullet"/>
      </w:pPr>
      <w:r w:rsidRPr="00F5247A">
        <w:t>maintaining records of quality assurance process for at least three (3) products or a small range, and preparing reports according to workplace procedures.</w:t>
      </w:r>
    </w:p>
    <w:p w:rsidR="00000000" w:rsidRPr="00F5247A" w:rsidP="00F5247A">
      <w:pPr>
        <w:pStyle w:val="AllowPageBreak"/>
      </w:pPr>
    </w:p>
    <w:p w:rsidR="00000000" w:rsidRPr="00F5247A" w:rsidP="00F5247A">
      <w:pPr>
        <w:pStyle w:val="Heading1"/>
      </w:pPr>
      <w:bookmarkStart w:id="3" w:name="O_931741"/>
      <w:bookmarkEnd w:id="3"/>
      <w:r w:rsidRPr="00F5247A">
        <w:t>Knowledge Evidence</w:t>
      </w:r>
    </w:p>
    <w:p w:rsidR="00000000" w:rsidRPr="00F5247A" w:rsidP="00F5247A">
      <w:pPr>
        <w:pStyle w:val="BodyText"/>
      </w:pPr>
      <w:r w:rsidRPr="00F5247A">
        <w:t>Evidence m</w:t>
      </w:r>
      <w:r w:rsidRPr="00F5247A">
        <w:t>ust be provided that demonstrates knowledge of:</w:t>
      </w:r>
    </w:p>
    <w:p w:rsidR="00000000" w:rsidRPr="00F5247A" w:rsidP="00F5247A">
      <w:pPr>
        <w:pStyle w:val="ListBullet"/>
      </w:pPr>
      <w:r w:rsidRPr="00F5247A">
        <w:t>safe work practices and procedures and use of personal protective equipment (PPE)</w:t>
      </w:r>
    </w:p>
    <w:p w:rsidR="00000000" w:rsidRPr="00F5247A" w:rsidP="00F5247A">
      <w:pPr>
        <w:pStyle w:val="ListBullet"/>
      </w:pPr>
      <w:r w:rsidRPr="00F5247A">
        <w:t>relevant Australian Standards</w:t>
      </w:r>
    </w:p>
    <w:p w:rsidR="00000000" w:rsidRPr="00F5247A" w:rsidP="00F5247A">
      <w:pPr>
        <w:pStyle w:val="ListBullet"/>
      </w:pPr>
      <w:r w:rsidRPr="00F5247A">
        <w:t>quality standards, codes of practice, policies and procedures</w:t>
      </w:r>
    </w:p>
    <w:p w:rsidR="00000000" w:rsidRPr="00F5247A" w:rsidP="00F5247A">
      <w:pPr>
        <w:pStyle w:val="ListBullet"/>
      </w:pPr>
      <w:r w:rsidRPr="00F5247A">
        <w:t>production processes, materials a</w:t>
      </w:r>
      <w:r w:rsidRPr="00F5247A">
        <w:t>nd products</w:t>
      </w:r>
    </w:p>
    <w:p w:rsidR="00000000" w:rsidRPr="00F5247A" w:rsidP="00F5247A">
      <w:pPr>
        <w:pStyle w:val="ListBullet"/>
      </w:pPr>
      <w:r w:rsidRPr="00F5247A">
        <w:t>characteristics of materials, products services and equipment provided by external suppliers</w:t>
      </w:r>
    </w:p>
    <w:p w:rsidR="00000000" w:rsidRPr="00F5247A" w:rsidP="00F5247A">
      <w:pPr>
        <w:pStyle w:val="ListBullet"/>
      </w:pPr>
      <w:r w:rsidRPr="00F5247A">
        <w:t>appropriate quality methodologies, their capabilities, limitations and applicability</w:t>
      </w:r>
    </w:p>
    <w:p w:rsidR="00000000" w:rsidRPr="00F5247A" w:rsidP="00F5247A">
      <w:pPr>
        <w:pStyle w:val="ListBullet"/>
      </w:pPr>
      <w:r w:rsidRPr="00F5247A">
        <w:t>relevant measurement techniques and quality checking procedures</w:t>
      </w:r>
    </w:p>
    <w:p w:rsidR="00000000" w:rsidRPr="00F5247A" w:rsidP="00F5247A">
      <w:pPr>
        <w:pStyle w:val="ListBullet"/>
      </w:pPr>
      <w:r w:rsidRPr="00F5247A">
        <w:t>mechanism for dispute resolution and effective communication skills</w:t>
      </w:r>
    </w:p>
    <w:p w:rsidR="00000000" w:rsidRPr="00F5247A" w:rsidP="00F5247A">
      <w:pPr>
        <w:pStyle w:val="ListBullet"/>
      </w:pPr>
      <w:r w:rsidRPr="00F5247A">
        <w:t>workplace procedures</w:t>
      </w:r>
    </w:p>
    <w:p w:rsidR="00000000" w:rsidRPr="00F5247A" w:rsidP="00F5247A">
      <w:pPr>
        <w:pStyle w:val="ListBullet"/>
      </w:pPr>
      <w:r w:rsidRPr="00F5247A">
        <w:t>recording and reporting practices.</w:t>
      </w:r>
    </w:p>
    <w:p w:rsidR="00000000" w:rsidRPr="00F5247A" w:rsidP="00F5247A">
      <w:pPr>
        <w:pStyle w:val="AllowPageBreak"/>
      </w:pPr>
    </w:p>
    <w:p w:rsidR="00000000" w:rsidRPr="00F5247A" w:rsidP="00F5247A">
      <w:pPr>
        <w:pStyle w:val="Heading1"/>
      </w:pPr>
      <w:bookmarkStart w:id="4" w:name="O_931740"/>
      <w:bookmarkEnd w:id="4"/>
      <w:r w:rsidRPr="00F5247A">
        <w:t>Assessment Conditions</w:t>
      </w:r>
    </w:p>
    <w:p w:rsidR="00000000" w:rsidRPr="00F5247A" w:rsidP="00F5247A">
      <w:pPr>
        <w:pStyle w:val="ListBullet"/>
      </w:pPr>
      <w:r w:rsidRPr="00F5247A">
        <w:t>Assessors must:</w:t>
      </w:r>
    </w:p>
    <w:p w:rsidR="00000000" w:rsidRPr="00F5247A" w:rsidP="00F5247A">
      <w:pPr>
        <w:pStyle w:val="ListBullet2"/>
      </w:pPr>
      <w:r w:rsidRPr="00F5247A">
        <w:t xml:space="preserve">satisfy the assessor competency requirements that are in place at the time </w:t>
      </w:r>
      <w:r w:rsidRPr="00F5247A">
        <w:t>of the assessment, as set by the VET regulator</w:t>
      </w:r>
    </w:p>
    <w:p w:rsidR="00000000" w:rsidRPr="00F5247A" w:rsidP="00F5247A">
      <w:pPr>
        <w:pStyle w:val="ListBullet2"/>
      </w:pPr>
      <w:r w:rsidRPr="00F5247A">
        <w:t>have vocational competency in coordinating quality assurance for textiles clothing and footwear products and services, at least to the level being assessed, with relevant industry knowledge and experience.</w:t>
      </w:r>
    </w:p>
    <w:p w:rsidR="00000000" w:rsidRPr="00F5247A" w:rsidP="00F5247A">
      <w:pPr>
        <w:pStyle w:val="ListBullet"/>
      </w:pPr>
      <w:r w:rsidRPr="00F5247A">
        <w:t>As</w:t>
      </w:r>
      <w:r w:rsidRPr="00F5247A">
        <w:t>sessment should occur in operational workplace situations. Where this is not possible, or where personal safety or environmental damage are limiting factors, assessment must occur in a sufficiently rigorous simulated environment reflecting realistic operat</w:t>
      </w:r>
      <w:r w:rsidRPr="00F5247A">
        <w:t>ional workplace conditions. This must cover all aspects of workplace performance, including environment, task skills, task management skills, contingency management skills and job role environment skills.</w:t>
      </w:r>
    </w:p>
    <w:p w:rsidR="00000000" w:rsidRPr="00F5247A" w:rsidP="00F5247A">
      <w:pPr>
        <w:pStyle w:val="ListBullet"/>
      </w:pPr>
      <w:r w:rsidRPr="00F5247A">
        <w:t>Assessment processes and techniques must be appropr</w:t>
      </w:r>
      <w:r w:rsidRPr="00F5247A">
        <w:t>iate to the language, literacy and numeracy requirements of the work being performed and the needs of the candidate.</w:t>
      </w:r>
    </w:p>
    <w:p w:rsidR="00000000" w:rsidRPr="00F5247A" w:rsidP="00F5247A">
      <w:pPr>
        <w:pStyle w:val="ListBullet"/>
      </w:pPr>
      <w:r w:rsidRPr="00F5247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5247A" w:rsidP="00F5247A">
      <w:pPr>
        <w:pStyle w:val="ListBullet"/>
      </w:pPr>
      <w:r w:rsidRPr="00F5247A">
        <w:t>The unit is applicable to all TCF sect</w:t>
      </w:r>
      <w:r w:rsidRPr="00F5247A">
        <w:t>ors and assessment must ensure it is delivered to suit the industry it is being applied to.</w:t>
      </w:r>
    </w:p>
    <w:p w:rsidR="00000000" w:rsidRPr="00F5247A" w:rsidP="00F5247A">
      <w:pPr>
        <w:pStyle w:val="AllowPageBreak"/>
      </w:pPr>
    </w:p>
    <w:p w:rsidR="00000000" w:rsidRPr="00F5247A" w:rsidP="00F5247A">
      <w:pPr>
        <w:pStyle w:val="Heading1"/>
      </w:pPr>
      <w:bookmarkStart w:id="5" w:name="O_931738"/>
      <w:bookmarkEnd w:id="5"/>
      <w:r w:rsidRPr="00F5247A">
        <w:t>Links</w:t>
      </w:r>
    </w:p>
    <w:p w:rsidR="00000000" w:rsidRPr="00F5247A" w:rsidP="00F5247A">
      <w:pPr>
        <w:pStyle w:val="BodyText"/>
      </w:pPr>
      <w:r w:rsidRPr="00F5247A">
        <w:t>Companion Volume implementation guides are found in VETNet - https://vetnet.education.gov.au/Pages/TrainingDocs.aspx?q=a203ec5c-de7d-406b-b3e</w:t>
      </w:r>
      <w:r w:rsidRPr="00F5247A">
        <w:t>1-8f1a9b76e92e</w:t>
      </w:r>
    </w:p>
    <w:p w:rsidR="00000000" w:rsidRPr="00F5247A" w:rsidP="00F5247A"/>
    <w:sectPr w:rsidSect="00F524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7A" w:rsidRPr="0075156E" w:rsidP="0075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6E" w:rsidP="00F52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56E" w:rsidP="00F52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5156E" w:rsidP="00F52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47A" w:rsidRPr="0075156E" w:rsidP="0075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6E" w:rsidRPr="002D2AF8" w:rsidP="00F52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MSTGN5002 Coordinate quality assurance for TCF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75156E" w:rsidP="00F52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1ED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289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08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47A"/>
  </w:style>
  <w:style w:type="character" w:customStyle="1" w:styleId="Heading1Char">
    <w:name w:val="Heading 1 Char"/>
    <w:basedOn w:val="DefaultParagraphFont"/>
    <w:link w:val="Heading1"/>
    <w:rsid w:val="00F52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4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4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24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2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47A"/>
    <w:rPr>
      <w:b/>
      <w:spacing w:val="0"/>
    </w:rPr>
  </w:style>
  <w:style w:type="paragraph" w:customStyle="1" w:styleId="SuperTitle">
    <w:name w:val="SuperTitle"/>
    <w:basedOn w:val="Title"/>
    <w:rsid w:val="00F52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47A"/>
    <w:rPr>
      <w:i/>
    </w:rPr>
  </w:style>
  <w:style w:type="paragraph" w:styleId="Caption">
    <w:name w:val="caption"/>
    <w:basedOn w:val="BodyText"/>
    <w:next w:val="Normal"/>
    <w:qFormat/>
    <w:rsid w:val="00F52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47A"/>
  </w:style>
  <w:style w:type="paragraph" w:styleId="TableofFigures">
    <w:name w:val="table of figures"/>
    <w:basedOn w:val="Normal"/>
    <w:next w:val="Normal"/>
    <w:semiHidden/>
    <w:rsid w:val="00F52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47A"/>
    <w:pPr>
      <w:numPr>
        <w:numId w:val="11"/>
      </w:numPr>
    </w:pPr>
  </w:style>
  <w:style w:type="character" w:customStyle="1" w:styleId="WingdingSymbols">
    <w:name w:val="Wingding Symbols"/>
    <w:rsid w:val="00F5247A"/>
    <w:rPr>
      <w:rFonts w:ascii="Wingdings" w:hAnsi="Wingdings"/>
    </w:rPr>
  </w:style>
  <w:style w:type="paragraph" w:customStyle="1" w:styleId="TableHeading">
    <w:name w:val="Table Heading"/>
    <w:basedOn w:val="HeadingBase"/>
    <w:rsid w:val="00F52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47A"/>
    <w:rPr>
      <w:color w:val="0033CC"/>
      <w:u w:val="none"/>
    </w:rPr>
  </w:style>
  <w:style w:type="paragraph" w:customStyle="1" w:styleId="BodyTextRight">
    <w:name w:val="Body Text Right"/>
    <w:basedOn w:val="BodyText"/>
    <w:rsid w:val="00F52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4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47A"/>
    <w:rPr>
      <w:sz w:val="32"/>
    </w:rPr>
  </w:style>
  <w:style w:type="paragraph" w:customStyle="1" w:styleId="HeadingProcedure">
    <w:name w:val="Heading Procedure"/>
    <w:basedOn w:val="HeadingBase"/>
    <w:next w:val="Normal"/>
    <w:rsid w:val="00F52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47A"/>
    <w:pPr>
      <w:spacing w:before="60" w:after="60"/>
    </w:pPr>
  </w:style>
  <w:style w:type="paragraph" w:styleId="ListContinue">
    <w:name w:val="List Continue"/>
    <w:basedOn w:val="List"/>
    <w:rsid w:val="00F5247A"/>
    <w:pPr>
      <w:ind w:firstLine="0"/>
    </w:pPr>
  </w:style>
  <w:style w:type="paragraph" w:customStyle="1" w:styleId="ListNote">
    <w:name w:val="List Note"/>
    <w:basedOn w:val="List"/>
    <w:rsid w:val="00F52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47A"/>
    <w:rPr>
      <w:rFonts w:ascii="Courier New" w:hAnsi="Courier New"/>
    </w:rPr>
  </w:style>
  <w:style w:type="paragraph" w:customStyle="1" w:styleId="NoteBullet">
    <w:name w:val="Note Bullet"/>
    <w:basedOn w:val="Note"/>
    <w:rsid w:val="00F52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4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2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47A"/>
    <w:rPr>
      <w:b/>
      <w:smallCaps/>
    </w:rPr>
  </w:style>
  <w:style w:type="paragraph" w:customStyle="1" w:styleId="TableListNumber">
    <w:name w:val="Table List Number"/>
    <w:basedOn w:val="ListNumber"/>
    <w:rsid w:val="00F52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47A"/>
    <w:pPr>
      <w:numPr>
        <w:numId w:val="9"/>
      </w:numPr>
    </w:pPr>
  </w:style>
  <w:style w:type="paragraph" w:customStyle="1" w:styleId="ListAlpha2">
    <w:name w:val="List Alpha 2"/>
    <w:basedOn w:val="List2"/>
    <w:rsid w:val="00F5247A"/>
    <w:pPr>
      <w:numPr>
        <w:numId w:val="8"/>
      </w:numPr>
    </w:pPr>
  </w:style>
  <w:style w:type="paragraph" w:styleId="List2">
    <w:name w:val="List 2"/>
    <w:basedOn w:val="BodyText"/>
    <w:rsid w:val="00F52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4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4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47A"/>
    <w:pPr>
      <w:numPr>
        <w:numId w:val="4"/>
      </w:numPr>
    </w:pPr>
  </w:style>
  <w:style w:type="paragraph" w:styleId="ListContinue2">
    <w:name w:val="List Continue 2"/>
    <w:basedOn w:val="List2"/>
    <w:rsid w:val="00F5247A"/>
    <w:pPr>
      <w:ind w:firstLine="0"/>
    </w:pPr>
  </w:style>
  <w:style w:type="paragraph" w:styleId="ListContinue3">
    <w:name w:val="List Continue 3"/>
    <w:basedOn w:val="List3"/>
    <w:rsid w:val="00F5247A"/>
    <w:pPr>
      <w:ind w:left="1021" w:firstLine="0"/>
    </w:pPr>
  </w:style>
  <w:style w:type="paragraph" w:styleId="ListContinue4">
    <w:name w:val="List Continue 4"/>
    <w:basedOn w:val="List4"/>
    <w:rsid w:val="00F5247A"/>
    <w:pPr>
      <w:ind w:firstLine="0"/>
    </w:pPr>
  </w:style>
  <w:style w:type="paragraph" w:styleId="ListContinue5">
    <w:name w:val="List Continue 5"/>
    <w:basedOn w:val="List5"/>
    <w:rsid w:val="00F5247A"/>
    <w:pPr>
      <w:ind w:firstLine="0"/>
    </w:pPr>
  </w:style>
  <w:style w:type="paragraph" w:styleId="ListNumber3">
    <w:name w:val="List Number 3"/>
    <w:basedOn w:val="List3"/>
    <w:rsid w:val="00F5247A"/>
    <w:pPr>
      <w:numPr>
        <w:numId w:val="5"/>
      </w:numPr>
    </w:pPr>
  </w:style>
  <w:style w:type="paragraph" w:styleId="ListNumber4">
    <w:name w:val="List Number 4"/>
    <w:basedOn w:val="List4"/>
    <w:rsid w:val="00F5247A"/>
    <w:pPr>
      <w:numPr>
        <w:numId w:val="6"/>
      </w:numPr>
    </w:pPr>
  </w:style>
  <w:style w:type="paragraph" w:styleId="ListNumber5">
    <w:name w:val="List Number 5"/>
    <w:basedOn w:val="List5"/>
    <w:rsid w:val="00F5247A"/>
    <w:pPr>
      <w:numPr>
        <w:numId w:val="7"/>
      </w:numPr>
    </w:pPr>
  </w:style>
  <w:style w:type="paragraph" w:styleId="BlockText">
    <w:name w:val="Block Text"/>
    <w:basedOn w:val="Normal"/>
    <w:rsid w:val="00F52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47A"/>
    <w:rPr>
      <w:sz w:val="16"/>
      <w:vertAlign w:val="superscript"/>
    </w:rPr>
  </w:style>
  <w:style w:type="character" w:customStyle="1" w:styleId="Symbols">
    <w:name w:val="Symbols"/>
    <w:basedOn w:val="DefaultParagraphFont"/>
    <w:rsid w:val="00F5247A"/>
    <w:rPr>
      <w:rFonts w:ascii="Symbol" w:hAnsi="Symbol"/>
    </w:rPr>
  </w:style>
  <w:style w:type="character" w:customStyle="1" w:styleId="MenuOptions">
    <w:name w:val="Menu Options"/>
    <w:basedOn w:val="DefaultParagraphFont"/>
    <w:rsid w:val="00F52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47A"/>
    <w:rPr>
      <w:b/>
    </w:rPr>
  </w:style>
  <w:style w:type="character" w:customStyle="1" w:styleId="Underlined">
    <w:name w:val="Underlined"/>
    <w:basedOn w:val="DefaultParagraphFont"/>
    <w:rsid w:val="00F5247A"/>
    <w:rPr>
      <w:u w:val="single"/>
    </w:rPr>
  </w:style>
  <w:style w:type="paragraph" w:customStyle="1" w:styleId="TableBodyTextRight">
    <w:name w:val="Table Body Text Right"/>
    <w:basedOn w:val="TableBodyText"/>
    <w:rsid w:val="00F52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47A"/>
    <w:rPr>
      <w:sz w:val="18"/>
    </w:rPr>
  </w:style>
  <w:style w:type="paragraph" w:customStyle="1" w:styleId="BodySmallRight">
    <w:name w:val="Body Small Right"/>
    <w:basedOn w:val="BodyTextRight"/>
    <w:rsid w:val="00F5247A"/>
    <w:rPr>
      <w:sz w:val="18"/>
      <w:szCs w:val="18"/>
    </w:rPr>
  </w:style>
  <w:style w:type="paragraph" w:customStyle="1" w:styleId="MarginEdition">
    <w:name w:val="Margin Edition"/>
    <w:basedOn w:val="MarginNote"/>
    <w:rsid w:val="00F52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47A"/>
    <w:rPr>
      <w:sz w:val="2"/>
      <w:szCs w:val="2"/>
    </w:rPr>
  </w:style>
  <w:style w:type="character" w:customStyle="1" w:styleId="Small">
    <w:name w:val="Small"/>
    <w:basedOn w:val="DefaultParagraphFont"/>
    <w:rsid w:val="00F5247A"/>
    <w:rPr>
      <w:sz w:val="16"/>
    </w:rPr>
  </w:style>
  <w:style w:type="paragraph" w:customStyle="1" w:styleId="WideTable">
    <w:name w:val="Wide Table"/>
    <w:basedOn w:val="Normal"/>
    <w:rsid w:val="00F52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47A"/>
  </w:style>
  <w:style w:type="paragraph" w:styleId="Quote">
    <w:name w:val="Quote"/>
    <w:basedOn w:val="Heading1"/>
    <w:link w:val="QuoteChar"/>
    <w:qFormat/>
    <w:rsid w:val="00F52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47A"/>
    <w:pPr>
      <w:pageBreakBefore/>
    </w:pPr>
  </w:style>
  <w:style w:type="paragraph" w:customStyle="1" w:styleId="Border">
    <w:name w:val="Border"/>
    <w:basedOn w:val="Normal"/>
    <w:qFormat/>
    <w:rsid w:val="00F52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47A"/>
    <w:rPr>
      <w:u w:val="single"/>
    </w:rPr>
  </w:style>
  <w:style w:type="character" w:customStyle="1" w:styleId="BoldandItalics">
    <w:name w:val="Bold and Italics"/>
    <w:qFormat/>
    <w:rsid w:val="00F5247A"/>
    <w:rPr>
      <w:b/>
      <w:i/>
      <w:u w:val="none"/>
    </w:rPr>
  </w:style>
  <w:style w:type="paragraph" w:styleId="BalloonText">
    <w:name w:val="Balloon Text"/>
    <w:basedOn w:val="Normal"/>
    <w:link w:val="BalloonTextChar"/>
    <w:rsid w:val="00F52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4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4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3385</Characters>
  <Application>Microsoft Office Word</Application>
  <DocSecurity>0</DocSecurity>
  <Lines>72</Lines>
  <Paragraphs>37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MSTGN5002 Coordinate quality assurance for TCF products and services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2016-11-21T11:06:00Z</dcterms:created>
  <dcterms:modified xsi:type="dcterms:W3CDTF">2016-11-21T11:06:00Z</dcterms:modified>
</cp:coreProperties>
</file>