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613" w:rsidP="00886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MSTGN5001 Participate in production planning processes</w:t>
      </w:r>
      <w:r>
        <w:fldChar w:fldCharType="end"/>
      </w:r>
    </w:p>
    <w:p w:rsidR="00886613" w:rsidP="00886613">
      <w:pPr>
        <w:pStyle w:val="Version"/>
        <w:sectPr w:rsidSect="00CC3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381" w:rsidP="00CC3381">
      <w:pPr>
        <w:pStyle w:val="SuperHeading"/>
      </w:pPr>
      <w:r w:rsidRPr="00CC3381">
        <w:t>Assessment Requirements for MSTGN5001 Participate in production planning processes</w:t>
      </w:r>
    </w:p>
    <w:p w:rsidR="00000000" w:rsidRPr="00CC3381" w:rsidP="00CC3381">
      <w:pPr>
        <w:pStyle w:val="Heading1"/>
      </w:pPr>
      <w:bookmarkStart w:id="1" w:name="O_931720"/>
      <w:bookmarkEnd w:id="1"/>
      <w:r w:rsidRPr="00CC3381">
        <w:t>Modification History</w:t>
      </w:r>
    </w:p>
    <w:p w:rsidR="00000000" w:rsidRPr="00CC3381" w:rsidP="00886613">
      <w:pPr>
        <w:pStyle w:val="BodyText"/>
      </w:pPr>
      <w:r w:rsidRPr="00CC3381">
        <w:t xml:space="preserve">Release 1. Supersedes and is equivalent to LMTGN5001B Participate in production planning processes </w:t>
      </w:r>
    </w:p>
    <w:p w:rsidR="00000000" w:rsidRPr="00CC3381" w:rsidP="00CC3381">
      <w:pPr>
        <w:pStyle w:val="Heading1"/>
      </w:pPr>
      <w:bookmarkStart w:id="2" w:name="O_931723"/>
      <w:bookmarkEnd w:id="2"/>
      <w:r w:rsidRPr="00CC3381">
        <w:t>Performance Evidence</w:t>
      </w:r>
    </w:p>
    <w:p w:rsidR="00000000" w:rsidRPr="00CC3381" w:rsidP="00886613">
      <w:pPr>
        <w:pStyle w:val="BodyText"/>
      </w:pPr>
      <w:r w:rsidRPr="00CC3381">
        <w:t>Evidence required to demonstrate competence in this unit must be relevant to and satisfy the requirements of the elements and performance criteria, and include:</w:t>
      </w:r>
    </w:p>
    <w:p w:rsidR="00000000" w:rsidRPr="00CC3381" w:rsidP="00CC3381">
      <w:pPr>
        <w:pStyle w:val="ListBullet"/>
      </w:pPr>
      <w:r w:rsidRPr="00CC3381">
        <w:t>reading and following work instructions, standard operating procedures (S</w:t>
      </w:r>
      <w:r w:rsidRPr="00CC3381">
        <w:t>OPs), safe work practices and other reference material</w:t>
      </w:r>
    </w:p>
    <w:p w:rsidR="00000000" w:rsidRPr="00CC3381" w:rsidP="00CC3381">
      <w:pPr>
        <w:pStyle w:val="ListBullet"/>
      </w:pPr>
      <w:r w:rsidRPr="00CC3381">
        <w:t>applying relevant standards</w:t>
      </w:r>
    </w:p>
    <w:p w:rsidR="00000000" w:rsidRPr="00CC3381" w:rsidP="00CC3381">
      <w:pPr>
        <w:pStyle w:val="ListBullet"/>
      </w:pPr>
      <w:r w:rsidRPr="00CC3381">
        <w:t>determining requirements for implementing organisational systems</w:t>
      </w:r>
    </w:p>
    <w:p w:rsidR="00000000" w:rsidRPr="00CC3381" w:rsidP="00CC3381">
      <w:pPr>
        <w:pStyle w:val="ListBullet"/>
      </w:pPr>
      <w:r w:rsidRPr="00CC3381">
        <w:t>preparing documentation to confirm resources, supply requirements, machines and personnel to prepare product</w:t>
      </w:r>
      <w:r w:rsidRPr="00CC3381">
        <w:t>ion plan on least two (2) occasions</w:t>
      </w:r>
    </w:p>
    <w:p w:rsidR="00000000" w:rsidRPr="00CC3381" w:rsidP="00CC3381">
      <w:pPr>
        <w:pStyle w:val="ListBullet"/>
      </w:pPr>
      <w:r w:rsidRPr="00CC3381">
        <w:t>identifying stock supplies, product quantities, quality and delivery schedules, production capacity, batch or run sizes and other relevant information relevant to quality system</w:t>
      </w:r>
    </w:p>
    <w:p w:rsidR="00000000" w:rsidRPr="00CC3381" w:rsidP="00CC3381">
      <w:pPr>
        <w:pStyle w:val="ListBullet"/>
      </w:pPr>
      <w:r w:rsidRPr="00CC3381">
        <w:t>communicating effectively with individuals</w:t>
      </w:r>
      <w:r w:rsidRPr="00CC3381">
        <w:t>, work groups and supervisors in production planning and contributing to interchange of information at planning meetings</w:t>
      </w:r>
    </w:p>
    <w:p w:rsidR="00000000" w:rsidRPr="00CC3381" w:rsidP="00CC3381">
      <w:pPr>
        <w:pStyle w:val="ListBullet"/>
      </w:pPr>
      <w:r w:rsidRPr="00CC3381">
        <w:t>maintaining production planning records and preparing reports, where necessary.</w:t>
      </w:r>
    </w:p>
    <w:p w:rsidR="00000000" w:rsidRPr="00CC3381" w:rsidP="00CC3381">
      <w:pPr>
        <w:pStyle w:val="AllowPageBreak"/>
      </w:pPr>
    </w:p>
    <w:p w:rsidR="00000000" w:rsidRPr="00CC3381" w:rsidP="00CC3381">
      <w:pPr>
        <w:pStyle w:val="Heading1"/>
      </w:pPr>
      <w:bookmarkStart w:id="3" w:name="O_931722"/>
      <w:bookmarkEnd w:id="3"/>
      <w:r w:rsidRPr="00CC3381">
        <w:t>Knowledge Evidence</w:t>
      </w:r>
    </w:p>
    <w:p w:rsidR="00000000" w:rsidRPr="00CC3381" w:rsidP="00886613">
      <w:pPr>
        <w:pStyle w:val="BodyText"/>
      </w:pPr>
      <w:r w:rsidRPr="00CC3381">
        <w:t>Evidence must be pr</w:t>
      </w:r>
      <w:r w:rsidRPr="00CC3381">
        <w:t>ovided that demonstrates knowledge of:</w:t>
      </w:r>
    </w:p>
    <w:p w:rsidR="00000000" w:rsidRPr="00CC3381" w:rsidP="00CC3381">
      <w:pPr>
        <w:pStyle w:val="ListBullet"/>
      </w:pPr>
      <w:r w:rsidRPr="00CC3381">
        <w:t>safe work practices and procedures and use of personal protective equipment (PPE)</w:t>
      </w:r>
    </w:p>
    <w:p w:rsidR="00000000" w:rsidRPr="00CC3381" w:rsidP="00CC3381">
      <w:pPr>
        <w:pStyle w:val="ListBullet"/>
      </w:pPr>
      <w:r w:rsidRPr="00CC3381">
        <w:t>relevant Australian Standards</w:t>
      </w:r>
    </w:p>
    <w:p w:rsidR="00000000" w:rsidRPr="00CC3381" w:rsidP="00CC3381">
      <w:pPr>
        <w:pStyle w:val="ListBullet"/>
      </w:pPr>
      <w:r w:rsidRPr="00CC3381">
        <w:t>production processes, products and machines</w:t>
      </w:r>
    </w:p>
    <w:p w:rsidR="00000000" w:rsidRPr="00CC3381" w:rsidP="00CC3381">
      <w:pPr>
        <w:pStyle w:val="ListBullet"/>
      </w:pPr>
      <w:r w:rsidRPr="00CC3381">
        <w:t>details of production line requirements</w:t>
      </w:r>
    </w:p>
    <w:p w:rsidR="00000000" w:rsidRPr="00CC3381" w:rsidP="00CC3381">
      <w:pPr>
        <w:pStyle w:val="ListBullet"/>
      </w:pPr>
      <w:r w:rsidRPr="00CC3381">
        <w:t>work and workplace o</w:t>
      </w:r>
      <w:r w:rsidRPr="00CC3381">
        <w:t>rganisation systems</w:t>
      </w:r>
    </w:p>
    <w:p w:rsidR="00000000" w:rsidRPr="00CC3381" w:rsidP="00CC3381">
      <w:pPr>
        <w:pStyle w:val="ListBullet"/>
      </w:pPr>
      <w:r w:rsidRPr="00CC3381">
        <w:t>resource requirements, including supplies, materials and personnel</w:t>
      </w:r>
    </w:p>
    <w:p w:rsidR="00000000" w:rsidRPr="00CC3381" w:rsidP="00CC3381">
      <w:pPr>
        <w:pStyle w:val="ListBullet"/>
      </w:pPr>
      <w:r w:rsidRPr="00CC3381">
        <w:t>meeting procedures</w:t>
      </w:r>
    </w:p>
    <w:p w:rsidR="00000000" w:rsidRPr="00CC3381" w:rsidP="00CC3381">
      <w:pPr>
        <w:pStyle w:val="ListBullet"/>
      </w:pPr>
      <w:r w:rsidRPr="00CC3381">
        <w:t>workplace procedures</w:t>
      </w:r>
    </w:p>
    <w:p w:rsidR="00000000" w:rsidRPr="00CC3381" w:rsidP="00CC3381">
      <w:pPr>
        <w:pStyle w:val="ListBullet"/>
      </w:pPr>
      <w:r w:rsidRPr="00CC3381">
        <w:t>recording and reporting practices.</w:t>
      </w:r>
    </w:p>
    <w:p w:rsidR="00000000" w:rsidRPr="00CC3381" w:rsidP="00CC3381">
      <w:pPr>
        <w:pStyle w:val="AllowPageBreak"/>
      </w:pPr>
    </w:p>
    <w:p w:rsidR="00000000" w:rsidRPr="00CC3381" w:rsidP="00CC3381">
      <w:pPr>
        <w:pStyle w:val="Heading1"/>
      </w:pPr>
      <w:bookmarkStart w:id="4" w:name="O_931721"/>
      <w:bookmarkEnd w:id="4"/>
      <w:r w:rsidRPr="00CC3381">
        <w:t>Assessment Conditions</w:t>
      </w:r>
    </w:p>
    <w:p w:rsidR="00000000" w:rsidRPr="00CC3381" w:rsidP="00CC3381">
      <w:pPr>
        <w:pStyle w:val="ListBullet"/>
      </w:pPr>
      <w:r w:rsidRPr="00CC3381">
        <w:t>Assessors must:</w:t>
      </w:r>
    </w:p>
    <w:p w:rsidR="00000000" w:rsidRPr="00CC3381" w:rsidP="00CC3381">
      <w:pPr>
        <w:pStyle w:val="ListBullet2"/>
      </w:pPr>
      <w:r w:rsidRPr="00CC3381">
        <w:t>satisfy the assessor competency requirements that are in place at the time of the assessment, as set by the VET regulator</w:t>
      </w:r>
    </w:p>
    <w:p w:rsidR="00000000" w:rsidRPr="00CC3381" w:rsidP="00CC3381">
      <w:pPr>
        <w:pStyle w:val="ListBullet2"/>
      </w:pPr>
      <w:r w:rsidRPr="00CC3381">
        <w:t>have vocational competency in participating in production planning processes, at least to the level being assessed, with relevant indu</w:t>
      </w:r>
      <w:r w:rsidRPr="00CC3381">
        <w:t>stry knowledge and experience.</w:t>
      </w:r>
    </w:p>
    <w:p w:rsidR="00000000" w:rsidRPr="00CC3381" w:rsidP="00CC3381">
      <w:pPr>
        <w:pStyle w:val="ListBullet"/>
      </w:pPr>
      <w:r w:rsidRPr="00CC3381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CC3381">
        <w:t>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C3381" w:rsidP="00CC3381">
      <w:pPr>
        <w:pStyle w:val="ListBullet"/>
      </w:pPr>
      <w:r w:rsidRPr="00CC3381">
        <w:t>Assessment proces</w:t>
      </w:r>
      <w:r w:rsidRPr="00CC3381">
        <w:t>ses and techniques must be appropriate to the language, literacy and numeracy requirements of the work being performed and the needs of the candidate.</w:t>
      </w:r>
    </w:p>
    <w:p w:rsidR="00000000" w:rsidRPr="00CC3381" w:rsidP="00CC3381">
      <w:pPr>
        <w:pStyle w:val="ListBullet"/>
      </w:pPr>
      <w:r w:rsidRPr="00CC3381">
        <w:t>Conditions for assessment must include access to all tools, equipment, materials and documentation requir</w:t>
      </w:r>
      <w:r w:rsidRPr="00CC3381">
        <w:t>ed, including relevant workplace procedures, product and manufacturing specifications associated with this unit.</w:t>
      </w:r>
    </w:p>
    <w:p w:rsidR="00000000" w:rsidRPr="00CC3381" w:rsidP="00CC3381">
      <w:pPr>
        <w:pStyle w:val="ListBullet"/>
      </w:pPr>
      <w:r w:rsidRPr="00CC3381">
        <w:t>The unit is applicable to all TCF sectors and assessment must ensure it is delivered to suit the industry it is being applied to.</w:t>
      </w:r>
    </w:p>
    <w:p w:rsidR="00000000" w:rsidRPr="00CC3381" w:rsidP="00CC3381">
      <w:pPr>
        <w:pStyle w:val="AllowPageBreak"/>
      </w:pPr>
    </w:p>
    <w:p w:rsidR="00000000" w:rsidRPr="00CC3381" w:rsidP="00CC3381">
      <w:pPr>
        <w:pStyle w:val="Heading1"/>
      </w:pPr>
      <w:bookmarkStart w:id="5" w:name="O_931719"/>
      <w:bookmarkEnd w:id="5"/>
      <w:r w:rsidRPr="00CC3381">
        <w:t>Links</w:t>
      </w:r>
    </w:p>
    <w:p w:rsidR="00000000" w:rsidRPr="00CC3381" w:rsidP="00886613">
      <w:pPr>
        <w:pStyle w:val="BodyText"/>
      </w:pPr>
      <w:r w:rsidRPr="00CC33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DF59B2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C3381" w:rsidP="00CC3381"/>
    <w:sectPr w:rsidSect="00CC33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81" w:rsidRPr="00886613" w:rsidP="00886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13" w:rsidP="00CC3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613" w:rsidP="00CC3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6613" w:rsidP="00CC3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381" w:rsidRPr="00886613" w:rsidP="00886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13" w:rsidRPr="002D2AF8" w:rsidP="00CC3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MSTGN5001 Participate in production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886613" w:rsidP="00CC3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64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A4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01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381"/>
  </w:style>
  <w:style w:type="character" w:customStyle="1" w:styleId="Heading1Char">
    <w:name w:val="Heading 1 Char"/>
    <w:basedOn w:val="DefaultParagraphFont"/>
    <w:link w:val="Heading1"/>
    <w:rsid w:val="00CC3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381"/>
    <w:rPr>
      <w:b/>
      <w:spacing w:val="0"/>
    </w:rPr>
  </w:style>
  <w:style w:type="paragraph" w:customStyle="1" w:styleId="SuperTitle">
    <w:name w:val="SuperTitle"/>
    <w:basedOn w:val="Title"/>
    <w:rsid w:val="00CC3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381"/>
    <w:rPr>
      <w:i/>
    </w:rPr>
  </w:style>
  <w:style w:type="paragraph" w:styleId="Caption">
    <w:name w:val="caption"/>
    <w:basedOn w:val="BodyText"/>
    <w:next w:val="Normal"/>
    <w:qFormat/>
    <w:rsid w:val="00CC3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381"/>
  </w:style>
  <w:style w:type="paragraph" w:styleId="TableofFigures">
    <w:name w:val="table of figures"/>
    <w:basedOn w:val="Normal"/>
    <w:next w:val="Normal"/>
    <w:semiHidden/>
    <w:rsid w:val="00CC3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381"/>
    <w:rPr>
      <w:rFonts w:ascii="Wingdings" w:hAnsi="Wingdings"/>
    </w:rPr>
  </w:style>
  <w:style w:type="paragraph" w:customStyle="1" w:styleId="TableHeading">
    <w:name w:val="Table Heading"/>
    <w:basedOn w:val="HeadingBase"/>
    <w:rsid w:val="00CC3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381"/>
    <w:rPr>
      <w:color w:val="0033CC"/>
      <w:u w:val="none"/>
    </w:rPr>
  </w:style>
  <w:style w:type="paragraph" w:customStyle="1" w:styleId="BodyTextRight">
    <w:name w:val="Body Text Right"/>
    <w:basedOn w:val="BodyText"/>
    <w:rsid w:val="00CC3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381"/>
    <w:rPr>
      <w:sz w:val="32"/>
    </w:rPr>
  </w:style>
  <w:style w:type="paragraph" w:customStyle="1" w:styleId="HeadingProcedure">
    <w:name w:val="Heading Procedure"/>
    <w:basedOn w:val="HeadingBase"/>
    <w:next w:val="Normal"/>
    <w:rsid w:val="00CC3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381"/>
    <w:pPr>
      <w:spacing w:before="60" w:after="60"/>
    </w:pPr>
  </w:style>
  <w:style w:type="paragraph" w:styleId="ListContinue">
    <w:name w:val="List Continue"/>
    <w:basedOn w:val="List"/>
    <w:rsid w:val="00CC3381"/>
    <w:pPr>
      <w:ind w:firstLine="0"/>
    </w:pPr>
  </w:style>
  <w:style w:type="paragraph" w:customStyle="1" w:styleId="ListNote">
    <w:name w:val="List Note"/>
    <w:basedOn w:val="List"/>
    <w:rsid w:val="00CC3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381"/>
    <w:rPr>
      <w:rFonts w:ascii="Courier New" w:hAnsi="Courier New"/>
    </w:rPr>
  </w:style>
  <w:style w:type="paragraph" w:customStyle="1" w:styleId="NoteBullet">
    <w:name w:val="Note Bullet"/>
    <w:basedOn w:val="Note"/>
    <w:rsid w:val="00CC3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381"/>
    <w:rPr>
      <w:b/>
      <w:smallCaps/>
    </w:rPr>
  </w:style>
  <w:style w:type="paragraph" w:customStyle="1" w:styleId="TableListNumber">
    <w:name w:val="Table List Number"/>
    <w:basedOn w:val="ListNumber"/>
    <w:rsid w:val="00CC3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381"/>
    <w:pPr>
      <w:numPr>
        <w:numId w:val="9"/>
      </w:numPr>
    </w:pPr>
  </w:style>
  <w:style w:type="paragraph" w:customStyle="1" w:styleId="ListAlpha2">
    <w:name w:val="List Alpha 2"/>
    <w:basedOn w:val="List2"/>
    <w:rsid w:val="00CC3381"/>
    <w:pPr>
      <w:numPr>
        <w:numId w:val="8"/>
      </w:numPr>
    </w:pPr>
  </w:style>
  <w:style w:type="paragraph" w:styleId="List2">
    <w:name w:val="List 2"/>
    <w:basedOn w:val="BodyText"/>
    <w:rsid w:val="00CC3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381"/>
    <w:pPr>
      <w:numPr>
        <w:numId w:val="4"/>
      </w:numPr>
    </w:pPr>
  </w:style>
  <w:style w:type="paragraph" w:styleId="ListContinue2">
    <w:name w:val="List Continue 2"/>
    <w:basedOn w:val="List2"/>
    <w:rsid w:val="00CC3381"/>
    <w:pPr>
      <w:ind w:firstLine="0"/>
    </w:pPr>
  </w:style>
  <w:style w:type="paragraph" w:styleId="ListContinue3">
    <w:name w:val="List Continue 3"/>
    <w:basedOn w:val="List3"/>
    <w:rsid w:val="00CC3381"/>
    <w:pPr>
      <w:ind w:left="1021" w:firstLine="0"/>
    </w:pPr>
  </w:style>
  <w:style w:type="paragraph" w:styleId="ListContinue4">
    <w:name w:val="List Continue 4"/>
    <w:basedOn w:val="List4"/>
    <w:rsid w:val="00CC3381"/>
    <w:pPr>
      <w:ind w:firstLine="0"/>
    </w:pPr>
  </w:style>
  <w:style w:type="paragraph" w:styleId="ListContinue5">
    <w:name w:val="List Continue 5"/>
    <w:basedOn w:val="List5"/>
    <w:rsid w:val="00CC3381"/>
    <w:pPr>
      <w:ind w:firstLine="0"/>
    </w:pPr>
  </w:style>
  <w:style w:type="paragraph" w:styleId="ListNumber3">
    <w:name w:val="List Number 3"/>
    <w:basedOn w:val="List3"/>
    <w:rsid w:val="00CC3381"/>
    <w:pPr>
      <w:numPr>
        <w:numId w:val="5"/>
      </w:numPr>
    </w:pPr>
  </w:style>
  <w:style w:type="paragraph" w:styleId="ListNumber4">
    <w:name w:val="List Number 4"/>
    <w:basedOn w:val="List4"/>
    <w:rsid w:val="00CC3381"/>
    <w:pPr>
      <w:numPr>
        <w:numId w:val="6"/>
      </w:numPr>
    </w:pPr>
  </w:style>
  <w:style w:type="paragraph" w:styleId="ListNumber5">
    <w:name w:val="List Number 5"/>
    <w:basedOn w:val="List5"/>
    <w:rsid w:val="00CC3381"/>
    <w:pPr>
      <w:numPr>
        <w:numId w:val="7"/>
      </w:numPr>
    </w:pPr>
  </w:style>
  <w:style w:type="paragraph" w:styleId="BlockText">
    <w:name w:val="Block Text"/>
    <w:basedOn w:val="Normal"/>
    <w:rsid w:val="00CC3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381"/>
    <w:rPr>
      <w:sz w:val="16"/>
      <w:vertAlign w:val="superscript"/>
    </w:rPr>
  </w:style>
  <w:style w:type="character" w:customStyle="1" w:styleId="Symbols">
    <w:name w:val="Symbols"/>
    <w:basedOn w:val="DefaultParagraphFont"/>
    <w:rsid w:val="00CC3381"/>
    <w:rPr>
      <w:rFonts w:ascii="Symbol" w:hAnsi="Symbol"/>
    </w:rPr>
  </w:style>
  <w:style w:type="character" w:customStyle="1" w:styleId="MenuOptions">
    <w:name w:val="Menu Options"/>
    <w:basedOn w:val="DefaultParagraphFont"/>
    <w:rsid w:val="00CC3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381"/>
    <w:rPr>
      <w:b/>
    </w:rPr>
  </w:style>
  <w:style w:type="character" w:customStyle="1" w:styleId="Underlined">
    <w:name w:val="Underlined"/>
    <w:basedOn w:val="DefaultParagraphFont"/>
    <w:rsid w:val="00CC3381"/>
    <w:rPr>
      <w:u w:val="single"/>
    </w:rPr>
  </w:style>
  <w:style w:type="paragraph" w:customStyle="1" w:styleId="TableBodyTextRight">
    <w:name w:val="Table Body Text Right"/>
    <w:basedOn w:val="TableBodyText"/>
    <w:rsid w:val="00CC3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381"/>
    <w:rPr>
      <w:sz w:val="18"/>
    </w:rPr>
  </w:style>
  <w:style w:type="paragraph" w:customStyle="1" w:styleId="BodySmallRight">
    <w:name w:val="Body Small Right"/>
    <w:basedOn w:val="BodyTextRight"/>
    <w:rsid w:val="00CC3381"/>
    <w:rPr>
      <w:sz w:val="18"/>
      <w:szCs w:val="18"/>
    </w:rPr>
  </w:style>
  <w:style w:type="paragraph" w:customStyle="1" w:styleId="MarginEdition">
    <w:name w:val="Margin Edition"/>
    <w:basedOn w:val="MarginNote"/>
    <w:rsid w:val="00CC3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381"/>
    <w:rPr>
      <w:sz w:val="2"/>
      <w:szCs w:val="2"/>
    </w:rPr>
  </w:style>
  <w:style w:type="character" w:customStyle="1" w:styleId="Small">
    <w:name w:val="Small"/>
    <w:basedOn w:val="DefaultParagraphFont"/>
    <w:rsid w:val="00CC3381"/>
    <w:rPr>
      <w:sz w:val="16"/>
    </w:rPr>
  </w:style>
  <w:style w:type="paragraph" w:customStyle="1" w:styleId="WideTable">
    <w:name w:val="Wide Table"/>
    <w:basedOn w:val="Normal"/>
    <w:rsid w:val="00CC3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381"/>
  </w:style>
  <w:style w:type="paragraph" w:styleId="Quote">
    <w:name w:val="Quote"/>
    <w:basedOn w:val="Heading1"/>
    <w:link w:val="QuoteChar"/>
    <w:qFormat/>
    <w:rsid w:val="00CC3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381"/>
    <w:pPr>
      <w:pageBreakBefore/>
    </w:pPr>
  </w:style>
  <w:style w:type="paragraph" w:customStyle="1" w:styleId="Border">
    <w:name w:val="Border"/>
    <w:basedOn w:val="Normal"/>
    <w:qFormat/>
    <w:rsid w:val="00CC3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381"/>
    <w:rPr>
      <w:u w:val="single"/>
    </w:rPr>
  </w:style>
  <w:style w:type="character" w:customStyle="1" w:styleId="BoldandItalics">
    <w:name w:val="Bold and Italics"/>
    <w:qFormat/>
    <w:rsid w:val="00CC3381"/>
    <w:rPr>
      <w:b/>
      <w:i/>
      <w:u w:val="none"/>
    </w:rPr>
  </w:style>
  <w:style w:type="paragraph" w:styleId="BalloonText">
    <w:name w:val="Balloon Text"/>
    <w:basedOn w:val="Normal"/>
    <w:link w:val="BalloonTextChar"/>
    <w:rsid w:val="00CC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381"/>
    <w:pPr>
      <w:spacing w:before="0" w:after="0"/>
    </w:pPr>
  </w:style>
  <w:style w:type="paragraph" w:customStyle="1" w:styleId="BodyTextBold">
    <w:name w:val="Body Text Bold"/>
    <w:basedOn w:val="BodyText"/>
    <w:qFormat/>
    <w:rsid w:val="00CC3381"/>
    <w:rPr>
      <w:b/>
    </w:rPr>
  </w:style>
  <w:style w:type="character" w:styleId="Hyperlink">
    <w:name w:val="Hyperlink"/>
    <w:basedOn w:val="DefaultParagraphFont"/>
    <w:uiPriority w:val="99"/>
    <w:unhideWhenUsed/>
    <w:rsid w:val="00886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2947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MSTGN5001 Participate in production planning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2019-09-11T06:27:00Z</dcterms:created>
  <dcterms:modified xsi:type="dcterms:W3CDTF">2019-09-11T06:28:00Z</dcterms:modified>
</cp:coreProperties>
</file>