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07B" w:rsidP="000E307B">
      <w:pPr>
        <w:pStyle w:val="Title"/>
      </w:pPr>
      <w:r>
        <w:fldChar w:fldCharType="begin"/>
      </w:r>
      <w:r>
        <w:instrText xml:space="preserve"> TITLE   \* MERGEFORMAT </w:instrText>
      </w:r>
      <w:r>
        <w:fldChar w:fldCharType="separate"/>
      </w:r>
      <w:r>
        <w:t>MSTGN4027 Perform routine textile testing and analyse results</w:t>
      </w:r>
      <w:r>
        <w:fldChar w:fldCharType="end"/>
      </w:r>
    </w:p>
    <w:p w:rsidR="000E307B" w:rsidP="000E307B">
      <w:pPr>
        <w:pStyle w:val="Version"/>
        <w:sectPr w:rsidSect="003D57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7B0" w:rsidP="003D57B0">
      <w:pPr>
        <w:pStyle w:val="SuperHeading"/>
      </w:pPr>
      <w:r w:rsidRPr="003D57B0">
        <w:t>MSTGN4027 Perform routine textile testing and analyse results</w:t>
      </w:r>
    </w:p>
    <w:p w:rsidR="00000000" w:rsidRPr="003D57B0" w:rsidP="003D57B0">
      <w:pPr>
        <w:pStyle w:val="Heading1"/>
      </w:pPr>
      <w:bookmarkStart w:id="1" w:name="O_1255154"/>
      <w:bookmarkEnd w:id="1"/>
      <w:r w:rsidRPr="003D57B0">
        <w:t>Modification History</w:t>
      </w:r>
    </w:p>
    <w:p w:rsidR="00000000" w:rsidRPr="003D57B0" w:rsidP="000E307B">
      <w:pPr>
        <w:pStyle w:val="BodyText"/>
      </w:pPr>
      <w:r w:rsidRPr="003D57B0">
        <w:t xml:space="preserve">Release 1. Unit Code and Application changed. Prerequisite units removed. Elements and Performance Criteria simplified with Element 1 removed. Foundation Skills </w:t>
      </w:r>
      <w:r w:rsidRPr="003D57B0">
        <w:t>field populated. Range of Conditions removed with relevant information moved to Performance or Knowledge Evidence. Assessment Requirements clarified with generic foundation skills statements moved to appropriate section and duplication with Performance Cri</w:t>
      </w:r>
      <w:r w:rsidRPr="003D57B0">
        <w:t xml:space="preserve">teria removed. Supersedes and is not equivalent to MSTTX4003 Perform routine textile testing and analyse results. </w:t>
      </w:r>
    </w:p>
    <w:p w:rsidR="00000000" w:rsidRPr="003D57B0" w:rsidP="003D57B0">
      <w:pPr>
        <w:pStyle w:val="Heading1"/>
      </w:pPr>
      <w:bookmarkStart w:id="2" w:name="O_1255155"/>
      <w:bookmarkEnd w:id="2"/>
      <w:r w:rsidRPr="003D57B0">
        <w:t>Application</w:t>
      </w:r>
    </w:p>
    <w:p w:rsidR="00000000" w:rsidRPr="003D57B0" w:rsidP="000E307B">
      <w:pPr>
        <w:pStyle w:val="BodyText"/>
      </w:pPr>
      <w:r w:rsidRPr="003D57B0">
        <w:t>This unit describes the skills and knowledge required to determine textile testing requirements, conduct routi</w:t>
      </w:r>
      <w:r w:rsidRPr="003D57B0">
        <w:t>ne tests and analyse results. Tests are conducted to determine a range of outcomes such as fibre mass, shrinkage, length, density, abrasion, strength, colour performance, finish and other quality standards.</w:t>
      </w:r>
    </w:p>
    <w:p w:rsidR="00000000" w:rsidRPr="003D57B0" w:rsidP="000E307B">
      <w:pPr>
        <w:pStyle w:val="BodyText"/>
      </w:pPr>
      <w:r w:rsidRPr="003D57B0">
        <w:t>This unit applies to individuals working in accor</w:t>
      </w:r>
      <w:r w:rsidRPr="003D57B0">
        <w:t xml:space="preserve">dance with predetermined industry or enterprise test practices and procedures. </w:t>
      </w:r>
    </w:p>
    <w:p w:rsidR="00000000" w:rsidRPr="003D57B0" w:rsidP="000E307B">
      <w:pPr>
        <w:pStyle w:val="BodyText"/>
      </w:pPr>
      <w:r w:rsidRPr="003D57B0">
        <w:t>No licensing or certification requirements exist at the time of publication. Relevant legislation, industry standards and codes of practice within Australia must be applied.</w:t>
      </w:r>
    </w:p>
    <w:p w:rsidR="00000000" w:rsidRPr="003D57B0" w:rsidP="003D57B0">
      <w:pPr>
        <w:pStyle w:val="Heading1"/>
      </w:pPr>
      <w:bookmarkStart w:id="3" w:name="O_1255157"/>
      <w:bookmarkEnd w:id="3"/>
      <w:r w:rsidRPr="003D57B0">
        <w:t>Competency Field</w:t>
      </w:r>
    </w:p>
    <w:p w:rsidR="00000000" w:rsidRPr="003D57B0" w:rsidP="000E307B">
      <w:pPr>
        <w:pStyle w:val="BodyText"/>
      </w:pPr>
      <w:r w:rsidRPr="003D57B0">
        <w:t>Generic</w:t>
      </w:r>
    </w:p>
    <w:p w:rsidR="00000000" w:rsidRPr="003D57B0" w:rsidP="003D57B0">
      <w:pPr>
        <w:pStyle w:val="Heading1"/>
      </w:pPr>
      <w:bookmarkStart w:id="4" w:name="O_1255159"/>
      <w:bookmarkEnd w:id="4"/>
      <w:r w:rsidRPr="003D57B0">
        <w:t>Elements and Performance Criteria</w:t>
      </w:r>
    </w:p>
    <w:tbl>
      <w:tblPr>
        <w:tblW w:w="9639" w:type="dxa"/>
        <w:tblLayout w:type="fixed"/>
        <w:tblCellMar>
          <w:left w:w="62" w:type="dxa"/>
          <w:right w:w="62" w:type="dxa"/>
        </w:tblCellMar>
        <w:tblLook w:val="0000"/>
      </w:tblPr>
      <w:tblGrid>
        <w:gridCol w:w="2502"/>
        <w:gridCol w:w="7137"/>
      </w:tblGrid>
      <w:tr w:rsidTr="000E307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57B0" w:rsidP="003D57B0">
            <w:pPr>
              <w:pStyle w:val="BodyText"/>
            </w:pPr>
            <w:r w:rsidRPr="003D57B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57B0">
            <w:pPr>
              <w:pStyle w:val="BodyText"/>
              <w:rPr>
                <w:lang w:val="en-NZ"/>
              </w:rPr>
            </w:pPr>
            <w:r w:rsidRPr="003D57B0">
              <w:rPr>
                <w:rStyle w:val="SpecialBold"/>
              </w:rPr>
              <w:t>Performance Criteria</w:t>
            </w:r>
          </w:p>
        </w:tc>
      </w:tr>
      <w:tr w:rsidTr="000E307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57B0">
            <w:pPr>
              <w:pStyle w:val="BodyText"/>
              <w:rPr>
                <w:lang w:val="en-NZ"/>
              </w:rPr>
            </w:pPr>
            <w:r w:rsidRPr="003D57B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57B0">
            <w:pPr>
              <w:pStyle w:val="BodyText"/>
              <w:rPr>
                <w:lang w:val="en-NZ"/>
              </w:rPr>
            </w:pPr>
            <w:r w:rsidRPr="003D57B0">
              <w:t xml:space="preserve">Performance criteria describe the performance needed to demonstrate achievement of the </w:t>
            </w:r>
            <w:r w:rsidRPr="003D57B0">
              <w:t>element.</w:t>
            </w:r>
          </w:p>
        </w:tc>
      </w:tr>
      <w:tr w:rsidTr="000E30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7B0">
            <w:pPr>
              <w:pStyle w:val="BodyText"/>
              <w:rPr>
                <w:lang w:val="en-NZ"/>
              </w:rPr>
            </w:pPr>
            <w:r w:rsidRPr="003D57B0">
              <w:t>1. Determine testing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7B0" w:rsidP="003D57B0">
            <w:pPr>
              <w:pStyle w:val="BodyText"/>
            </w:pPr>
            <w:r w:rsidRPr="003D57B0">
              <w:t>1.1 Interpret textile specifications from work documentation</w:t>
            </w:r>
          </w:p>
          <w:p w:rsidR="00000000" w:rsidRPr="003D57B0" w:rsidP="003D57B0">
            <w:pPr>
              <w:pStyle w:val="BodyText"/>
            </w:pPr>
            <w:r w:rsidRPr="003D57B0">
              <w:t>1.2 Identify textile testing requirements and rationale and select appropriate test methods</w:t>
            </w:r>
          </w:p>
          <w:p w:rsidR="00000000" w:rsidRPr="003D57B0" w:rsidP="003D57B0">
            <w:pPr>
              <w:pStyle w:val="BodyText"/>
            </w:pPr>
            <w:r w:rsidRPr="003D57B0">
              <w:t>1.3 Determine materials, processes, equipment and timelines appropriate to test requirements</w:t>
            </w:r>
          </w:p>
          <w:p w:rsidR="00000000" w:rsidP="003D57B0">
            <w:pPr>
              <w:pStyle w:val="BodyText"/>
              <w:rPr>
                <w:lang w:val="en-NZ"/>
              </w:rPr>
            </w:pPr>
            <w:r w:rsidRPr="003D57B0">
              <w:t>1.4 Clarify testing requirements or specifications using appropriate information resources</w:t>
            </w:r>
          </w:p>
        </w:tc>
      </w:tr>
      <w:tr w:rsidTr="000E30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7B0">
            <w:pPr>
              <w:pStyle w:val="BodyText"/>
              <w:rPr>
                <w:lang w:val="en-NZ"/>
              </w:rPr>
            </w:pPr>
            <w:r w:rsidRPr="003D57B0">
              <w:t xml:space="preserve">2. Undertake textile tests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7B0" w:rsidP="003D57B0">
            <w:pPr>
              <w:pStyle w:val="BodyText"/>
            </w:pPr>
            <w:r w:rsidRPr="003D57B0">
              <w:t>2.1 Prepare materials, tools and equipment</w:t>
            </w:r>
            <w:r w:rsidRPr="003D57B0">
              <w:t xml:space="preserve"> required to conduct selected test in accordance with procedures and relevant manufacturer instructions </w:t>
            </w:r>
          </w:p>
          <w:p w:rsidR="00000000" w:rsidRPr="003D57B0" w:rsidP="003D57B0">
            <w:pPr>
              <w:pStyle w:val="BodyText"/>
            </w:pPr>
            <w:r w:rsidRPr="003D57B0">
              <w:t>2.2 Prepare materials for testing according to testing requirements</w:t>
            </w:r>
          </w:p>
          <w:p w:rsidR="00000000" w:rsidRPr="003D57B0" w:rsidP="003D57B0">
            <w:pPr>
              <w:pStyle w:val="BodyText"/>
            </w:pPr>
            <w:r w:rsidRPr="003D57B0">
              <w:t>2.3 Check test environment meets specifications and undertake test in accordance wi</w:t>
            </w:r>
            <w:r w:rsidRPr="003D57B0">
              <w:t>th testing requirements and workplace procedures</w:t>
            </w:r>
          </w:p>
          <w:p w:rsidR="00000000" w:rsidRPr="003D57B0" w:rsidP="003D57B0">
            <w:pPr>
              <w:pStyle w:val="BodyText"/>
            </w:pPr>
            <w:r w:rsidRPr="003D57B0">
              <w:t>2.4 Record test procedures and outcomes in accordance with workplace recording procedures</w:t>
            </w:r>
          </w:p>
          <w:p w:rsidR="00000000" w:rsidP="003D57B0">
            <w:pPr>
              <w:pStyle w:val="BodyText"/>
              <w:rPr>
                <w:lang w:val="en-NZ"/>
              </w:rPr>
            </w:pPr>
            <w:r w:rsidRPr="003D57B0">
              <w:t>2.5 Identify and record all deviations from standard test procedures or report deviations to appropriate personnel</w:t>
            </w:r>
          </w:p>
        </w:tc>
      </w:tr>
      <w:tr w:rsidTr="000E30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7B0">
            <w:pPr>
              <w:pStyle w:val="BodyText"/>
              <w:rPr>
                <w:lang w:val="en-NZ"/>
              </w:rPr>
            </w:pPr>
            <w:r w:rsidRPr="003D57B0">
              <w:t>3</w:t>
            </w:r>
            <w:r w:rsidRPr="003D57B0">
              <w:t>. Analyse test results and complete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7B0" w:rsidP="003D57B0">
            <w:pPr>
              <w:pStyle w:val="BodyText"/>
            </w:pPr>
            <w:r w:rsidRPr="003D57B0">
              <w:t>3.1 Interpret and assess test results against industry and design specifications</w:t>
            </w:r>
          </w:p>
          <w:p w:rsidR="00000000" w:rsidRPr="003D57B0" w:rsidP="003D57B0">
            <w:pPr>
              <w:pStyle w:val="BodyText"/>
            </w:pPr>
            <w:r w:rsidRPr="003D57B0">
              <w:t>3.2 Check and validate deviations in test results, record and report deviations in accordance with workplace procedures</w:t>
            </w:r>
          </w:p>
          <w:p w:rsidR="00000000" w:rsidRPr="003D57B0" w:rsidP="003D57B0">
            <w:pPr>
              <w:pStyle w:val="BodyText"/>
            </w:pPr>
            <w:r w:rsidRPr="003D57B0">
              <w:t>3.3 Check inconsistent test results for compliance with test specifications, and conduct tests again as required</w:t>
            </w:r>
          </w:p>
          <w:p w:rsidR="00000000" w:rsidRPr="003D57B0" w:rsidP="003D57B0">
            <w:pPr>
              <w:pStyle w:val="BodyText"/>
            </w:pPr>
            <w:r w:rsidRPr="003D57B0">
              <w:t>3.4 Record test results and clean test equipment and work area in accordance with workplace procedures</w:t>
            </w:r>
          </w:p>
        </w:tc>
      </w:tr>
    </w:tbl>
    <w:p w:rsidR="00000000" w:rsidRPr="003D57B0" w:rsidP="003D57B0">
      <w:pPr>
        <w:pStyle w:val="BodyText"/>
      </w:pPr>
    </w:p>
    <w:p w:rsidR="00000000" w:rsidRPr="003D57B0" w:rsidP="003D57B0">
      <w:pPr>
        <w:pStyle w:val="AllowPageBreak"/>
      </w:pPr>
    </w:p>
    <w:p w:rsidR="00000000" w:rsidRPr="003D57B0" w:rsidP="003D57B0">
      <w:pPr>
        <w:pStyle w:val="Heading1"/>
      </w:pPr>
      <w:bookmarkStart w:id="5" w:name="O_1255160"/>
      <w:bookmarkEnd w:id="5"/>
      <w:r w:rsidRPr="003D57B0">
        <w:t>Foundation Skills</w:t>
      </w:r>
    </w:p>
    <w:p w:rsidR="00000000" w:rsidRPr="003D57B0" w:rsidP="000E307B">
      <w:pPr>
        <w:pStyle w:val="BodyText"/>
      </w:pPr>
      <w:r w:rsidRPr="003D57B0">
        <w:t>T</w:t>
      </w:r>
      <w:r w:rsidRPr="003D57B0">
        <w:t>his section describes those language, literacy, numeracy and employment skills that are essential to performance but not explicit in the performance criteria.</w:t>
      </w:r>
    </w:p>
    <w:p w:rsidR="00000000" w:rsidRPr="003D57B0" w:rsidP="003D57B0">
      <w:pPr>
        <w:pStyle w:val="ListBullet"/>
      </w:pPr>
      <w:r w:rsidRPr="003D57B0">
        <w:t>Reading skills to interpret technical and detailed information about textiles</w:t>
      </w:r>
    </w:p>
    <w:p w:rsidR="00000000" w:rsidRPr="003D57B0" w:rsidP="003D57B0">
      <w:pPr>
        <w:pStyle w:val="ListBullet"/>
      </w:pPr>
      <w:r w:rsidRPr="003D57B0">
        <w:t xml:space="preserve">Writing skills to </w:t>
      </w:r>
      <w:r w:rsidRPr="003D57B0">
        <w:t>record factual information in workplace documents</w:t>
      </w:r>
    </w:p>
    <w:p w:rsidR="00000000" w:rsidRPr="003D57B0" w:rsidP="003D57B0">
      <w:pPr>
        <w:pStyle w:val="ListBullet"/>
      </w:pPr>
      <w:r w:rsidRPr="003D57B0">
        <w:t>Numeracy skills to interpret and compare testing data.</w:t>
      </w:r>
    </w:p>
    <w:p w:rsidR="00000000" w:rsidRPr="003D57B0" w:rsidP="000E307B">
      <w:pPr>
        <w:pStyle w:val="BodyText"/>
      </w:pPr>
      <w:r w:rsidRPr="003D57B0">
        <w:t>Other foundation skills essential to performance are explicit in the performance criteria of this unit.</w:t>
      </w:r>
    </w:p>
    <w:p w:rsidR="00000000" w:rsidRPr="003D57B0" w:rsidP="003D57B0">
      <w:pPr>
        <w:pStyle w:val="Heading1"/>
      </w:pPr>
      <w:bookmarkStart w:id="6" w:name="O_1255162"/>
      <w:bookmarkEnd w:id="6"/>
      <w:r w:rsidRPr="003D57B0">
        <w:t>Unit Mapping Information</w:t>
      </w:r>
    </w:p>
    <w:p w:rsidR="00000000" w:rsidRPr="003D57B0" w:rsidP="000E307B">
      <w:pPr>
        <w:pStyle w:val="BodyText"/>
      </w:pPr>
      <w:r w:rsidRPr="003D57B0">
        <w:t>No equivalent unit.</w:t>
      </w:r>
    </w:p>
    <w:p w:rsidR="00000000" w:rsidRPr="003D57B0" w:rsidP="003D57B0">
      <w:pPr>
        <w:pStyle w:val="Heading1"/>
      </w:pPr>
      <w:bookmarkStart w:id="7" w:name="O_1255169"/>
      <w:bookmarkEnd w:id="7"/>
      <w:r w:rsidRPr="003D57B0">
        <w:t>Links</w:t>
      </w:r>
    </w:p>
    <w:p w:rsidR="00000000" w:rsidRPr="003D57B0" w:rsidP="000E307B">
      <w:pPr>
        <w:pStyle w:val="BodyText"/>
      </w:pPr>
      <w:r w:rsidRPr="003D57B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70114">
        <w:rPr>
          <w:rStyle w:val="Hyperlink"/>
        </w:rPr>
        <w:t>https://vetnet.gov.au/Pages/TrainingDocs.aspx?q=a203ec5c-de7d-406b-b3e1-8f1a9b76e92e</w:t>
      </w:r>
      <w:r>
        <w:fldChar w:fldCharType="end"/>
      </w:r>
    </w:p>
    <w:p w:rsidR="00000000" w:rsidRPr="003D57B0" w:rsidP="000E307B">
      <w:pPr>
        <w:pStyle w:val="BodyText"/>
        <w:sectPr w:rsidSect="003D57B0">
          <w:headerReference w:type="default" r:id="rId10"/>
          <w:footerReference w:type="default" r:id="rId11"/>
          <w:pgSz w:w="11908" w:h="16833"/>
          <w:pgMar w:top="1702" w:right="1418" w:bottom="1702" w:left="1418" w:header="992" w:footer="992" w:gutter="0"/>
          <w:cols w:space="720"/>
          <w:noEndnote/>
          <w:docGrid w:linePitch="299"/>
        </w:sectPr>
      </w:pPr>
    </w:p>
    <w:p w:rsidR="00000000" w:rsidRPr="003D57B0" w:rsidP="003D57B0">
      <w:pPr>
        <w:pStyle w:val="SuperHeading"/>
      </w:pPr>
      <w:r w:rsidRPr="003D57B0">
        <w:t>Assessment Require</w:t>
      </w:r>
      <w:r w:rsidRPr="003D57B0">
        <w:t>ments for MSTGN4027 Perform routine textile testing and analyse results</w:t>
      </w:r>
    </w:p>
    <w:p w:rsidR="00000000" w:rsidRPr="003D57B0" w:rsidP="003D57B0">
      <w:pPr>
        <w:pStyle w:val="Heading1"/>
      </w:pPr>
      <w:bookmarkStart w:id="8" w:name="O_1255164"/>
      <w:bookmarkEnd w:id="8"/>
      <w:r w:rsidRPr="003D57B0">
        <w:t>Modification History</w:t>
      </w:r>
    </w:p>
    <w:p w:rsidR="00000000" w:rsidRPr="003D57B0" w:rsidP="000E307B">
      <w:pPr>
        <w:pStyle w:val="BodyText"/>
      </w:pPr>
      <w:r w:rsidRPr="003D57B0">
        <w:t>Release 1. Unit Code and Application changed. Prerequisite units removed. Elements and Performance Criteria simplified with Element 1 removed. Fo</w:t>
      </w:r>
      <w:r w:rsidRPr="003D57B0">
        <w:t>undation Skills field populated. Range of Conditions removed with relevant information moved to Performance or Knowledge Evidence. Assessment Requirements clarified with generic foundation skills statements moved to appropriate section and duplication with</w:t>
      </w:r>
      <w:r w:rsidRPr="003D57B0">
        <w:t xml:space="preserve"> Performance Criteria removed. Supersedes and is not equivalent to MSTTX4003 Perform routine textile testing and analyse results.</w:t>
      </w:r>
    </w:p>
    <w:p w:rsidR="00000000" w:rsidRPr="003D57B0" w:rsidP="003D57B0">
      <w:pPr>
        <w:pStyle w:val="Heading1"/>
      </w:pPr>
      <w:bookmarkStart w:id="9" w:name="O_1255165"/>
      <w:bookmarkEnd w:id="9"/>
      <w:r w:rsidRPr="003D57B0">
        <w:t>Performance Evidence</w:t>
      </w:r>
    </w:p>
    <w:p w:rsidR="00000000" w:rsidRPr="003D57B0" w:rsidP="000E307B">
      <w:pPr>
        <w:pStyle w:val="BodyText"/>
      </w:pPr>
      <w:r w:rsidRPr="003D57B0">
        <w:t xml:space="preserve">There must be evidence the candidate has completed the tasks outlined in the elements </w:t>
      </w:r>
      <w:r w:rsidRPr="003D57B0">
        <w:t>and performance criteria of this unit, and demonstrated the ability to:</w:t>
      </w:r>
    </w:p>
    <w:p w:rsidR="00000000" w:rsidRPr="003D57B0" w:rsidP="003D57B0">
      <w:pPr>
        <w:pStyle w:val="ListBullet"/>
      </w:pPr>
      <w:r w:rsidRPr="003D57B0">
        <w:t>determine testing requirements and appropriate methods for at least five different textiles</w:t>
      </w:r>
    </w:p>
    <w:p w:rsidR="00000000" w:rsidRPr="003D57B0" w:rsidP="003D57B0">
      <w:pPr>
        <w:pStyle w:val="ListBullet"/>
      </w:pPr>
      <w:r w:rsidRPr="003D57B0">
        <w:t>conduct, document and analyse tests on at least three different textile materials, to inclu</w:t>
      </w:r>
      <w:r w:rsidRPr="003D57B0">
        <w:t>de testing for at least two of the following:</w:t>
      </w:r>
    </w:p>
    <w:p w:rsidR="00000000" w:rsidRPr="003D57B0" w:rsidP="003D57B0">
      <w:pPr>
        <w:pStyle w:val="ListBullet2"/>
      </w:pPr>
      <w:r w:rsidRPr="003D57B0">
        <w:t>fibre thickness</w:t>
      </w:r>
    </w:p>
    <w:p w:rsidR="00000000" w:rsidRPr="003D57B0" w:rsidP="003D57B0">
      <w:pPr>
        <w:pStyle w:val="ListBullet2"/>
      </w:pPr>
      <w:r w:rsidRPr="003D57B0">
        <w:t>fibre length</w:t>
      </w:r>
    </w:p>
    <w:p w:rsidR="00000000" w:rsidRPr="003D57B0" w:rsidP="003D57B0">
      <w:pPr>
        <w:pStyle w:val="ListBullet2"/>
      </w:pPr>
      <w:r w:rsidRPr="003D57B0">
        <w:t>linear density</w:t>
      </w:r>
    </w:p>
    <w:p w:rsidR="00000000" w:rsidRPr="003D57B0" w:rsidP="003D57B0">
      <w:pPr>
        <w:pStyle w:val="ListBullet2"/>
      </w:pPr>
      <w:r w:rsidRPr="003D57B0">
        <w:t>abrasion</w:t>
      </w:r>
    </w:p>
    <w:p w:rsidR="00000000" w:rsidRPr="003D57B0" w:rsidP="003D57B0">
      <w:pPr>
        <w:pStyle w:val="ListBullet2"/>
      </w:pPr>
      <w:r w:rsidRPr="003D57B0">
        <w:t>dimensional change</w:t>
      </w:r>
    </w:p>
    <w:p w:rsidR="00000000" w:rsidRPr="003D57B0" w:rsidP="003D57B0">
      <w:pPr>
        <w:pStyle w:val="ListBullet2"/>
      </w:pPr>
      <w:r w:rsidRPr="003D57B0">
        <w:t>chemical properties</w:t>
      </w:r>
    </w:p>
    <w:p w:rsidR="00000000" w:rsidRPr="003D57B0" w:rsidP="003D57B0">
      <w:pPr>
        <w:pStyle w:val="ListBullet2"/>
      </w:pPr>
      <w:r w:rsidRPr="003D57B0">
        <w:t>strength</w:t>
      </w:r>
    </w:p>
    <w:p w:rsidR="00000000" w:rsidRPr="003D57B0" w:rsidP="003D57B0">
      <w:pPr>
        <w:pStyle w:val="ListBullet2"/>
      </w:pPr>
      <w:r w:rsidRPr="003D57B0">
        <w:t>seam opening</w:t>
      </w:r>
    </w:p>
    <w:p w:rsidR="00000000" w:rsidRPr="003D57B0" w:rsidP="003D57B0">
      <w:pPr>
        <w:pStyle w:val="ListBullet2"/>
      </w:pPr>
      <w:r w:rsidRPr="003D57B0">
        <w:t>colour fastness (wash, perspiration, rubbing and light)</w:t>
      </w:r>
    </w:p>
    <w:p w:rsidR="00000000" w:rsidRPr="003D57B0" w:rsidP="003D57B0">
      <w:pPr>
        <w:pStyle w:val="ListBullet2"/>
      </w:pPr>
      <w:r w:rsidRPr="003D57B0">
        <w:t>mass per unit area.</w:t>
      </w:r>
    </w:p>
    <w:p w:rsidR="00000000" w:rsidRPr="003D57B0" w:rsidP="003D57B0">
      <w:pPr>
        <w:pStyle w:val="AllowPageBreak"/>
      </w:pPr>
    </w:p>
    <w:p w:rsidR="00000000" w:rsidRPr="003D57B0" w:rsidP="003D57B0">
      <w:pPr>
        <w:pStyle w:val="Heading1"/>
      </w:pPr>
      <w:bookmarkStart w:id="10" w:name="O_1255166"/>
      <w:bookmarkEnd w:id="10"/>
      <w:r w:rsidRPr="003D57B0">
        <w:t>Knowledge Evidence</w:t>
      </w:r>
    </w:p>
    <w:p w:rsidR="00000000" w:rsidRPr="003D57B0" w:rsidP="000E307B">
      <w:pPr>
        <w:pStyle w:val="BodyText"/>
      </w:pPr>
      <w:r w:rsidRPr="003D57B0">
        <w:t>There must be evidence the candidate has knowledge of:</w:t>
      </w:r>
    </w:p>
    <w:p w:rsidR="00000000" w:rsidRPr="003D57B0" w:rsidP="003D57B0">
      <w:pPr>
        <w:pStyle w:val="ListBullet"/>
      </w:pPr>
      <w:r w:rsidRPr="003D57B0">
        <w:t>textile industry terminology</w:t>
      </w:r>
    </w:p>
    <w:p w:rsidR="00000000" w:rsidRPr="003D57B0" w:rsidP="003D57B0">
      <w:pPr>
        <w:pStyle w:val="ListBullet"/>
      </w:pPr>
      <w:r w:rsidRPr="003D57B0">
        <w:t>standard textile test and results analysis procedures to determine properties, including weight, length ratio, fibre mass, shrinkage, chemical properties, fibre strength, seam opening, colour fastness properties, strength and abrasion</w:t>
      </w:r>
    </w:p>
    <w:p w:rsidR="00000000" w:rsidRPr="003D57B0" w:rsidP="003D57B0">
      <w:pPr>
        <w:pStyle w:val="ListBullet"/>
      </w:pPr>
      <w:r w:rsidRPr="003D57B0">
        <w:t>types of textile test</w:t>
      </w:r>
      <w:r w:rsidRPr="003D57B0">
        <w:t xml:space="preserve"> equipment</w:t>
      </w:r>
    </w:p>
    <w:p w:rsidR="00000000" w:rsidRPr="003D57B0" w:rsidP="003D57B0">
      <w:pPr>
        <w:pStyle w:val="ListBullet"/>
      </w:pPr>
      <w:r w:rsidRPr="003D57B0">
        <w:t>international specification standards</w:t>
      </w:r>
    </w:p>
    <w:p w:rsidR="00000000" w:rsidRPr="003D57B0" w:rsidP="003D57B0">
      <w:pPr>
        <w:pStyle w:val="ListBullet"/>
      </w:pPr>
      <w:r w:rsidRPr="003D57B0">
        <w:t>textile production processes</w:t>
      </w:r>
    </w:p>
    <w:p w:rsidR="00000000" w:rsidRPr="003D57B0" w:rsidP="003D57B0">
      <w:pPr>
        <w:pStyle w:val="ListBullet"/>
      </w:pPr>
      <w:r w:rsidRPr="003D57B0">
        <w:t>testing documentation requirements.</w:t>
      </w:r>
    </w:p>
    <w:p w:rsidR="00000000" w:rsidRPr="003D57B0" w:rsidP="003D57B0">
      <w:pPr>
        <w:pStyle w:val="AllowPageBreak"/>
      </w:pPr>
    </w:p>
    <w:p w:rsidR="00000000" w:rsidRPr="003D57B0" w:rsidP="003D57B0">
      <w:pPr>
        <w:pStyle w:val="Heading1"/>
      </w:pPr>
      <w:bookmarkStart w:id="11" w:name="O_1255167"/>
      <w:bookmarkEnd w:id="11"/>
      <w:r w:rsidRPr="003D57B0">
        <w:t>Assessment Conditions</w:t>
      </w:r>
    </w:p>
    <w:p w:rsidR="00000000" w:rsidRPr="003D57B0" w:rsidP="000E307B">
      <w:pPr>
        <w:pStyle w:val="BodyText"/>
      </w:pPr>
      <w:r w:rsidRPr="003D57B0">
        <w:t>Skills must have been demonstrated in the workplace or in a simulated environment that reflects workp</w:t>
      </w:r>
      <w:r w:rsidRPr="003D57B0">
        <w:t>lace conditions and contingencies. The following conditions must be met for this unit:</w:t>
      </w:r>
    </w:p>
    <w:p w:rsidR="00000000" w:rsidRPr="003D57B0" w:rsidP="003D57B0">
      <w:pPr>
        <w:pStyle w:val="ListBullet"/>
      </w:pPr>
      <w:r w:rsidRPr="003D57B0">
        <w:t>use of suitable facilities, equipment and resources, including:</w:t>
      </w:r>
    </w:p>
    <w:p w:rsidR="00000000" w:rsidRPr="003D57B0" w:rsidP="003D57B0">
      <w:pPr>
        <w:pStyle w:val="ListBullet2"/>
      </w:pPr>
      <w:r w:rsidRPr="003D57B0">
        <w:t>textile specifications</w:t>
      </w:r>
    </w:p>
    <w:p w:rsidR="00000000" w:rsidRPr="003D57B0" w:rsidP="003D57B0">
      <w:pPr>
        <w:pStyle w:val="ListBullet2"/>
      </w:pPr>
      <w:r w:rsidRPr="003D57B0">
        <w:t>textile materials to be tested</w:t>
      </w:r>
    </w:p>
    <w:p w:rsidR="00000000" w:rsidRPr="003D57B0" w:rsidP="003D57B0">
      <w:pPr>
        <w:pStyle w:val="ListBullet2"/>
      </w:pPr>
      <w:r w:rsidRPr="003D57B0">
        <w:t>testing materials, tools and equipment.</w:t>
      </w:r>
    </w:p>
    <w:p w:rsidR="00000000" w:rsidRPr="003D57B0" w:rsidP="000E307B">
      <w:pPr>
        <w:pStyle w:val="BodyText"/>
      </w:pPr>
      <w:r w:rsidRPr="003D57B0">
        <w:t>Assessors must satisfy the NVR/AQTF mandatory competency requirements for assessors.</w:t>
      </w:r>
    </w:p>
    <w:p w:rsidR="00000000" w:rsidRPr="003D57B0" w:rsidP="003D57B0">
      <w:pPr>
        <w:pStyle w:val="Heading1"/>
      </w:pPr>
      <w:bookmarkStart w:id="12" w:name="O_1255170"/>
      <w:bookmarkEnd w:id="12"/>
      <w:r w:rsidRPr="003D57B0">
        <w:t>Links</w:t>
      </w:r>
    </w:p>
    <w:p w:rsidR="00000000" w:rsidRPr="003D57B0" w:rsidP="000E307B">
      <w:pPr>
        <w:pStyle w:val="BodyText"/>
      </w:pPr>
      <w:r w:rsidRPr="003D57B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70114">
        <w:rPr>
          <w:rStyle w:val="Hyperlink"/>
        </w:rPr>
        <w:t>https://vetnet.gov.au/Pages/TrainingDocs.aspx?q=a203ec5c-de7d-406b-b3e1-8f1a9b76e92e</w:t>
      </w:r>
      <w:r>
        <w:fldChar w:fldCharType="end"/>
      </w:r>
    </w:p>
    <w:p w:rsidR="00000000" w:rsidRPr="003D57B0" w:rsidP="003D57B0"/>
    <w:sectPr w:rsidSect="003D57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B0" w:rsidRPr="000E307B" w:rsidP="000E3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7B" w:rsidP="003D5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07B" w:rsidP="003D57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307B" w:rsidP="003D57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B0" w:rsidP="003D57B0">
    <w:pPr>
      <w:pStyle w:val="Footer"/>
      <w:framePr w:wrap="around"/>
    </w:pPr>
    <w:r>
      <w:fldChar w:fldCharType="begin"/>
    </w:r>
    <w:r>
      <w:instrText xml:space="preserve"> DOCPROPERTY  Subject  \* MERGEFORMAT </w:instrText>
    </w:r>
    <w:r>
      <w:fldChar w:fldCharType="separate"/>
    </w:r>
    <w:r w:rsidR="000E307B">
      <w:t>Approved</w:t>
    </w:r>
    <w:r w:rsidR="000E307B">
      <w:fldChar w:fldCharType="end"/>
    </w:r>
    <w:r>
      <w:tab/>
      <w:t xml:space="preserve">Page </w:t>
    </w:r>
    <w:r>
      <w:fldChar w:fldCharType="begin"/>
    </w:r>
    <w:r>
      <w:instrText xml:space="preserve"> PAGE  \* Arabic  \* MERGEFORMAT </w:instrText>
    </w:r>
    <w:r>
      <w:fldChar w:fldCharType="separate"/>
    </w:r>
    <w:r w:rsidR="000E30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07B">
      <w:rPr>
        <w:noProof/>
      </w:rPr>
      <w:t>4</w:t>
    </w:r>
    <w:r>
      <w:rPr>
        <w:noProof/>
      </w:rPr>
      <w:fldChar w:fldCharType="end"/>
    </w:r>
  </w:p>
  <w:p w:rsidR="003D57B0" w:rsidP="003D57B0">
    <w:pPr>
      <w:pStyle w:val="Footer"/>
      <w:framePr w:wrap="around"/>
    </w:pPr>
    <w:r>
      <w:t xml:space="preserve">© Commonwealth of Australia, </w:t>
    </w:r>
    <w:r>
      <w:fldChar w:fldCharType="begin"/>
    </w:r>
    <w:r>
      <w:instrText xml:space="preserve"> DATE  \@ "yyyy"  \* MERGEFORMAT </w:instrText>
    </w:r>
    <w:r>
      <w:fldChar w:fldCharType="separate"/>
    </w:r>
    <w:r w:rsidR="000E307B">
      <w:rPr>
        <w:noProof/>
      </w:rPr>
      <w:t>2025</w:t>
    </w:r>
    <w:r>
      <w:fldChar w:fldCharType="end"/>
    </w:r>
    <w:r>
      <w:tab/>
    </w:r>
    <w:r>
      <w:fldChar w:fldCharType="begin"/>
    </w:r>
    <w:r>
      <w:instrText xml:space="preserve"> DOCPROPERTY  Author  \* MERGEFORMAT </w:instrText>
    </w:r>
    <w:r>
      <w:fldChar w:fldCharType="separate"/>
    </w:r>
    <w:r w:rsidR="000E307B">
      <w:t>Skills Insight</w:t>
    </w:r>
    <w:r w:rsidR="000E307B">
      <w:fldChar w:fldCharType="end"/>
    </w:r>
  </w:p>
  <w:p w:rsidR="003D57B0" w:rsidP="003D5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7B0" w:rsidRPr="000E307B" w:rsidP="000E3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7B" w:rsidRPr="002D2AF8" w:rsidP="003D57B0">
    <w:pPr>
      <w:pStyle w:val="Header"/>
      <w:framePr w:wrap="around"/>
    </w:pPr>
    <w:r>
      <w:fldChar w:fldCharType="begin"/>
    </w:r>
    <w:r>
      <w:instrText xml:space="preserve"> TITLE   \* MERGEFORMAT </w:instrText>
    </w:r>
    <w:r>
      <w:fldChar w:fldCharType="separate"/>
    </w:r>
    <w:r>
      <w:t>MSTGN4027 Perform routine textile testing and analyse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07B" w:rsidP="003D57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B0" w:rsidRPr="002D2AF8" w:rsidP="003D57B0">
    <w:pPr>
      <w:pStyle w:val="Header"/>
      <w:framePr w:wrap="around"/>
    </w:pPr>
    <w:r>
      <w:fldChar w:fldCharType="begin"/>
    </w:r>
    <w:r>
      <w:instrText xml:space="preserve"> TITLE   \* MERGEFORMAT </w:instrText>
    </w:r>
    <w:r>
      <w:fldChar w:fldCharType="separate"/>
    </w:r>
    <w:r w:rsidR="000E307B">
      <w:t>MSTGN4027 Perform routine textile testing and analyse results</w:t>
    </w:r>
    <w:r w:rsidR="000E307B">
      <w:fldChar w:fldCharType="end"/>
    </w:r>
    <w:r>
      <w:tab/>
      <w:t xml:space="preserve">Date this document was generated: </w:t>
    </w:r>
    <w:r>
      <w:fldChar w:fldCharType="begin"/>
    </w:r>
    <w:r>
      <w:instrText xml:space="preserve"> CREATEDATE  \@ "d MMMM yyyy"  \* MERGEFORMAT </w:instrText>
    </w:r>
    <w:r>
      <w:fldChar w:fldCharType="separate"/>
    </w:r>
    <w:r w:rsidR="000E307B">
      <w:rPr>
        <w:noProof/>
      </w:rPr>
      <w:t>2 March 2025</w:t>
    </w:r>
    <w:r>
      <w:fldChar w:fldCharType="end"/>
    </w:r>
  </w:p>
  <w:p w:rsidR="003D57B0" w:rsidP="003D5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2A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0A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E2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7B0"/>
    <w:pPr>
      <w:spacing w:before="360" w:after="60"/>
      <w:outlineLvl w:val="0"/>
    </w:pPr>
    <w:rPr>
      <w:sz w:val="32"/>
    </w:rPr>
  </w:style>
  <w:style w:type="paragraph" w:styleId="Heading2">
    <w:name w:val="heading 2"/>
    <w:basedOn w:val="HeadingBase"/>
    <w:next w:val="BodyText"/>
    <w:link w:val="Heading2Char"/>
    <w:qFormat/>
    <w:rsid w:val="003D57B0"/>
    <w:pPr>
      <w:keepLines/>
      <w:spacing w:before="240" w:after="120"/>
      <w:outlineLvl w:val="1"/>
    </w:pPr>
    <w:rPr>
      <w:sz w:val="28"/>
      <w:szCs w:val="40"/>
    </w:rPr>
  </w:style>
  <w:style w:type="paragraph" w:styleId="Heading3">
    <w:name w:val="heading 3"/>
    <w:basedOn w:val="HeadingBase"/>
    <w:next w:val="BodyText"/>
    <w:link w:val="Heading3Char"/>
    <w:qFormat/>
    <w:rsid w:val="003D57B0"/>
    <w:pPr>
      <w:spacing w:before="180" w:after="120"/>
      <w:outlineLvl w:val="2"/>
    </w:pPr>
    <w:rPr>
      <w:spacing w:val="-10"/>
      <w:kern w:val="32"/>
    </w:rPr>
  </w:style>
  <w:style w:type="paragraph" w:styleId="Heading4">
    <w:name w:val="heading 4"/>
    <w:basedOn w:val="HeadingBase"/>
    <w:next w:val="BodyText"/>
    <w:link w:val="Heading4Char"/>
    <w:qFormat/>
    <w:rsid w:val="003D57B0"/>
    <w:pPr>
      <w:spacing w:before="160" w:after="120"/>
      <w:outlineLvl w:val="3"/>
    </w:pPr>
    <w:rPr>
      <w:sz w:val="22"/>
    </w:rPr>
  </w:style>
  <w:style w:type="paragraph" w:styleId="Heading5">
    <w:name w:val="heading 5"/>
    <w:basedOn w:val="HeadingBase"/>
    <w:next w:val="Normal"/>
    <w:link w:val="Heading5Char"/>
    <w:qFormat/>
    <w:rsid w:val="003D57B0"/>
    <w:pPr>
      <w:spacing w:before="80"/>
      <w:outlineLvl w:val="4"/>
    </w:pPr>
    <w:rPr>
      <w:color w:val="918585"/>
      <w:sz w:val="20"/>
    </w:rPr>
  </w:style>
  <w:style w:type="paragraph" w:styleId="Heading6">
    <w:name w:val="heading 6"/>
    <w:basedOn w:val="HeadingBase"/>
    <w:next w:val="Normal"/>
    <w:link w:val="Heading6Char"/>
    <w:qFormat/>
    <w:rsid w:val="003D57B0"/>
    <w:pPr>
      <w:spacing w:before="60"/>
      <w:outlineLvl w:val="5"/>
    </w:pPr>
    <w:rPr>
      <w:color w:val="918585"/>
      <w:sz w:val="20"/>
    </w:rPr>
  </w:style>
  <w:style w:type="paragraph" w:styleId="Heading7">
    <w:name w:val="heading 7"/>
    <w:basedOn w:val="Normal"/>
    <w:next w:val="Normal"/>
    <w:link w:val="Heading7Char"/>
    <w:qFormat/>
    <w:rsid w:val="003D57B0"/>
    <w:pPr>
      <w:ind w:left="720"/>
      <w:outlineLvl w:val="6"/>
    </w:pPr>
    <w:rPr>
      <w:i/>
    </w:rPr>
  </w:style>
  <w:style w:type="paragraph" w:styleId="Heading8">
    <w:name w:val="heading 8"/>
    <w:basedOn w:val="Normal"/>
    <w:next w:val="Normal"/>
    <w:link w:val="Heading8Char"/>
    <w:qFormat/>
    <w:rsid w:val="003D57B0"/>
    <w:pPr>
      <w:ind w:left="720"/>
      <w:outlineLvl w:val="7"/>
    </w:pPr>
    <w:rPr>
      <w:i/>
    </w:rPr>
  </w:style>
  <w:style w:type="paragraph" w:styleId="Heading9">
    <w:name w:val="heading 9"/>
    <w:basedOn w:val="Normal"/>
    <w:next w:val="Normal"/>
    <w:link w:val="Heading9Char"/>
    <w:qFormat/>
    <w:rsid w:val="003D57B0"/>
    <w:pPr>
      <w:ind w:left="720"/>
      <w:outlineLvl w:val="8"/>
    </w:pPr>
    <w:rPr>
      <w:i/>
    </w:rPr>
  </w:style>
  <w:style w:type="character" w:default="1" w:styleId="DefaultParagraphFont">
    <w:name w:val="Default Paragraph Font"/>
    <w:uiPriority w:val="1"/>
    <w:unhideWhenUsed/>
    <w:rsid w:val="003D5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7B0"/>
  </w:style>
  <w:style w:type="character" w:customStyle="1" w:styleId="Heading1Char">
    <w:name w:val="Heading 1 Char"/>
    <w:basedOn w:val="DefaultParagraphFont"/>
    <w:link w:val="Heading1"/>
    <w:rsid w:val="003D57B0"/>
    <w:rPr>
      <w:rFonts w:ascii="Times New Roman" w:eastAsia="Times New Roman" w:hAnsi="Times New Roman" w:cs="Times New Roman"/>
      <w:b/>
      <w:sz w:val="32"/>
      <w:szCs w:val="20"/>
      <w:lang w:eastAsia="en-US"/>
    </w:rPr>
  </w:style>
  <w:style w:type="paragraph" w:styleId="BodyText">
    <w:name w:val="Body Text"/>
    <w:basedOn w:val="Normal"/>
    <w:link w:val="BodyTextChar"/>
    <w:rsid w:val="003D5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7B0"/>
    <w:rPr>
      <w:rFonts w:ascii="Times New Roman" w:eastAsia="Times New Roman" w:hAnsi="Times New Roman" w:cs="Times New Roman"/>
      <w:sz w:val="24"/>
      <w:lang w:eastAsia="en-US"/>
    </w:rPr>
  </w:style>
  <w:style w:type="paragraph" w:styleId="ListBullet">
    <w:name w:val="List Bullet"/>
    <w:basedOn w:val="List"/>
    <w:rsid w:val="003D57B0"/>
    <w:pPr>
      <w:numPr>
        <w:numId w:val="12"/>
      </w:numPr>
      <w:tabs>
        <w:tab w:val="clear" w:pos="340"/>
      </w:tabs>
      <w:spacing w:before="40" w:after="40"/>
    </w:pPr>
  </w:style>
  <w:style w:type="character" w:customStyle="1" w:styleId="SpecialBold">
    <w:name w:val="Special Bold"/>
    <w:basedOn w:val="DefaultParagraphFont"/>
    <w:rsid w:val="003D57B0"/>
    <w:rPr>
      <w:b/>
      <w:spacing w:val="0"/>
    </w:rPr>
  </w:style>
  <w:style w:type="paragraph" w:styleId="ListBullet2">
    <w:name w:val="List Bullet 2"/>
    <w:basedOn w:val="List2"/>
    <w:rsid w:val="003D57B0"/>
    <w:pPr>
      <w:numPr>
        <w:numId w:val="13"/>
      </w:numPr>
      <w:tabs>
        <w:tab w:val="clear" w:pos="680"/>
      </w:tabs>
    </w:pPr>
  </w:style>
  <w:style w:type="paragraph" w:customStyle="1" w:styleId="SuperHeading">
    <w:name w:val="SuperHeading"/>
    <w:basedOn w:val="Normal"/>
    <w:rsid w:val="003D57B0"/>
    <w:pPr>
      <w:spacing w:before="240" w:after="120"/>
      <w:outlineLvl w:val="0"/>
    </w:pPr>
    <w:rPr>
      <w:rFonts w:ascii="Times New Roman" w:hAnsi="Times New Roman"/>
      <w:b/>
      <w:sz w:val="32"/>
    </w:rPr>
  </w:style>
  <w:style w:type="paragraph" w:customStyle="1" w:styleId="AllowPageBreak">
    <w:name w:val="AllowPageBreak"/>
    <w:rsid w:val="003D57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7B0"/>
    <w:rPr>
      <w:rFonts w:ascii="Courier New" w:eastAsia="Times New Roman" w:hAnsi="Courier New" w:cs="Times New Roman"/>
      <w:i/>
      <w:szCs w:val="20"/>
      <w:lang w:eastAsia="en-US"/>
    </w:rPr>
  </w:style>
  <w:style w:type="paragraph" w:customStyle="1" w:styleId="HeadingBase">
    <w:name w:val="Heading Base"/>
    <w:rsid w:val="003D5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7B0"/>
    <w:pPr>
      <w:tabs>
        <w:tab w:val="right" w:leader="dot" w:pos="9072"/>
      </w:tabs>
      <w:ind w:left="567"/>
    </w:pPr>
    <w:rPr>
      <w:szCs w:val="22"/>
    </w:rPr>
  </w:style>
  <w:style w:type="paragraph" w:customStyle="1" w:styleId="TOCBase">
    <w:name w:val="TOC Base"/>
    <w:rsid w:val="003D5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7B0"/>
    <w:pPr>
      <w:tabs>
        <w:tab w:val="right" w:leader="dot" w:pos="9072"/>
      </w:tabs>
      <w:spacing w:before="40" w:after="40"/>
      <w:ind w:left="284"/>
    </w:pPr>
    <w:rPr>
      <w:rFonts w:ascii="Times New Roman" w:hAnsi="Times New Roman"/>
    </w:rPr>
  </w:style>
  <w:style w:type="paragraph" w:styleId="TOC1">
    <w:name w:val="toc 1"/>
    <w:basedOn w:val="TOCBase"/>
    <w:next w:val="Normal"/>
    <w:rsid w:val="003D5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7B0"/>
    <w:rPr>
      <w:rFonts w:ascii="Times New Roman" w:eastAsia="Times New Roman" w:hAnsi="Times New Roman" w:cs="Times New Roman"/>
      <w:sz w:val="16"/>
      <w:lang w:eastAsia="en-US"/>
    </w:rPr>
  </w:style>
  <w:style w:type="paragraph" w:styleId="Title">
    <w:name w:val="Title"/>
    <w:basedOn w:val="HeadingBase"/>
    <w:link w:val="TitleChar"/>
    <w:qFormat/>
    <w:rsid w:val="003D57B0"/>
    <w:pPr>
      <w:spacing w:before="5040"/>
      <w:jc w:val="center"/>
    </w:pPr>
    <w:rPr>
      <w:sz w:val="48"/>
      <w:szCs w:val="72"/>
      <w:lang w:val="en-US"/>
    </w:rPr>
  </w:style>
  <w:style w:type="character" w:customStyle="1" w:styleId="TitleChar">
    <w:name w:val="Title Char"/>
    <w:basedOn w:val="DefaultParagraphFont"/>
    <w:link w:val="Title"/>
    <w:rsid w:val="003D5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7B0"/>
    <w:pPr>
      <w:tabs>
        <w:tab w:val="left" w:pos="3600"/>
        <w:tab w:val="left" w:pos="3958"/>
      </w:tabs>
    </w:pPr>
  </w:style>
  <w:style w:type="paragraph" w:styleId="List">
    <w:name w:val="List"/>
    <w:basedOn w:val="BodyText"/>
    <w:next w:val="BodyText"/>
    <w:rsid w:val="003D57B0"/>
    <w:pPr>
      <w:tabs>
        <w:tab w:val="left" w:pos="340"/>
      </w:tabs>
      <w:spacing w:before="60" w:after="60"/>
      <w:ind w:left="340" w:hanging="340"/>
    </w:pPr>
  </w:style>
  <w:style w:type="paragraph" w:customStyle="1" w:styleId="Note">
    <w:name w:val="Note"/>
    <w:basedOn w:val="BodyText"/>
    <w:rsid w:val="003D5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7B0"/>
    <w:pPr>
      <w:framePr w:wrap="auto" w:hAnchor="text" w:y="6049"/>
    </w:pPr>
    <w:rPr>
      <w:color w:val="000000"/>
      <w:sz w:val="40"/>
    </w:rPr>
  </w:style>
  <w:style w:type="paragraph" w:customStyle="1" w:styleId="TOCTitle">
    <w:name w:val="TOCTitle"/>
    <w:basedOn w:val="Heading1"/>
    <w:rsid w:val="003D57B0"/>
    <w:pPr>
      <w:spacing w:after="240"/>
      <w:jc w:val="center"/>
      <w:outlineLvl w:val="9"/>
    </w:pPr>
    <w:rPr>
      <w:caps/>
    </w:rPr>
  </w:style>
  <w:style w:type="paragraph" w:customStyle="1" w:styleId="Version">
    <w:name w:val="Version"/>
    <w:rsid w:val="003D57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7B0"/>
    <w:pPr>
      <w:keepNext w:val="0"/>
      <w:tabs>
        <w:tab w:val="right" w:pos="4176"/>
      </w:tabs>
      <w:ind w:left="198" w:hanging="198"/>
    </w:pPr>
    <w:rPr>
      <w:rFonts w:ascii="Garamond" w:hAnsi="Garamond"/>
    </w:rPr>
  </w:style>
  <w:style w:type="paragraph" w:styleId="IndexHeading">
    <w:name w:val="index heading"/>
    <w:basedOn w:val="Normal"/>
    <w:next w:val="Index1"/>
    <w:semiHidden/>
    <w:rsid w:val="003D57B0"/>
    <w:pPr>
      <w:spacing w:before="120" w:after="120"/>
    </w:pPr>
    <w:rPr>
      <w:rFonts w:ascii="Arial" w:hAnsi="Arial"/>
      <w:b/>
      <w:color w:val="918585"/>
      <w:sz w:val="24"/>
    </w:rPr>
  </w:style>
  <w:style w:type="paragraph" w:styleId="Header">
    <w:name w:val="header"/>
    <w:basedOn w:val="Normal"/>
    <w:link w:val="HeaderChar"/>
    <w:rsid w:val="003D5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7B0"/>
    <w:rPr>
      <w:rFonts w:ascii="Times New Roman" w:eastAsia="Times New Roman" w:hAnsi="Times New Roman" w:cs="Times New Roman"/>
      <w:sz w:val="16"/>
      <w:szCs w:val="20"/>
      <w:lang w:val="en-GB" w:eastAsia="en-US"/>
    </w:rPr>
  </w:style>
  <w:style w:type="paragraph" w:customStyle="1" w:styleId="Chapter">
    <w:name w:val="Chapter"/>
    <w:basedOn w:val="Normal"/>
    <w:rsid w:val="003D57B0"/>
    <w:pPr>
      <w:spacing w:before="240"/>
    </w:pPr>
    <w:rPr>
      <w:rFonts w:ascii="Times New Roman" w:hAnsi="Times New Roman"/>
      <w:smallCaps/>
      <w:spacing w:val="80"/>
      <w:sz w:val="28"/>
    </w:rPr>
  </w:style>
  <w:style w:type="paragraph" w:customStyle="1" w:styleId="InChapter">
    <w:name w:val="InChapter"/>
    <w:basedOn w:val="Heading3"/>
    <w:rsid w:val="003D57B0"/>
    <w:pPr>
      <w:spacing w:after="240"/>
      <w:outlineLvl w:val="9"/>
    </w:pPr>
    <w:rPr>
      <w:noProof/>
    </w:rPr>
  </w:style>
  <w:style w:type="paragraph" w:styleId="Index2">
    <w:name w:val="index 2"/>
    <w:basedOn w:val="Normal"/>
    <w:next w:val="Normal"/>
    <w:semiHidden/>
    <w:rsid w:val="003D57B0"/>
    <w:pPr>
      <w:tabs>
        <w:tab w:val="right" w:pos="4176"/>
      </w:tabs>
      <w:ind w:left="568" w:hanging="284"/>
    </w:pPr>
    <w:rPr>
      <w:rFonts w:ascii="Garamond" w:hAnsi="Garamond"/>
    </w:rPr>
  </w:style>
  <w:style w:type="paragraph" w:customStyle="1" w:styleId="Byline">
    <w:name w:val="Byline"/>
    <w:rsid w:val="003D5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7B0"/>
    <w:pPr>
      <w:tabs>
        <w:tab w:val="clear" w:pos="3600"/>
        <w:tab w:val="clear" w:pos="3958"/>
      </w:tabs>
      <w:jc w:val="right"/>
    </w:pPr>
  </w:style>
  <w:style w:type="character" w:styleId="Emphasis">
    <w:name w:val="Emphasis"/>
    <w:basedOn w:val="DefaultParagraphFont"/>
    <w:qFormat/>
    <w:rsid w:val="003D57B0"/>
    <w:rPr>
      <w:i/>
    </w:rPr>
  </w:style>
  <w:style w:type="paragraph" w:styleId="Caption">
    <w:name w:val="caption"/>
    <w:basedOn w:val="BodyText"/>
    <w:next w:val="Normal"/>
    <w:qFormat/>
    <w:rsid w:val="003D57B0"/>
    <w:pPr>
      <w:framePr w:w="2268" w:hSpace="181" w:vSpace="181" w:wrap="around" w:vAnchor="text" w:hAnchor="page" w:x="1135" w:y="285" w:anchorLock="1"/>
    </w:pPr>
    <w:rPr>
      <w:i/>
    </w:rPr>
  </w:style>
  <w:style w:type="paragraph" w:customStyle="1" w:styleId="MiniTOCTitle">
    <w:name w:val="MiniTOCTitle"/>
    <w:basedOn w:val="Heading4"/>
    <w:rsid w:val="003D57B0"/>
    <w:pPr>
      <w:spacing w:before="240"/>
      <w:outlineLvl w:val="9"/>
    </w:pPr>
    <w:rPr>
      <w:noProof/>
      <w:sz w:val="24"/>
    </w:rPr>
  </w:style>
  <w:style w:type="paragraph" w:customStyle="1" w:styleId="MiniTOCItem">
    <w:name w:val="MiniTOCItem"/>
    <w:basedOn w:val="ListBullet"/>
    <w:rsid w:val="003D57B0"/>
    <w:pPr>
      <w:numPr>
        <w:numId w:val="0"/>
      </w:numPr>
      <w:tabs>
        <w:tab w:val="right" w:leader="dot" w:pos="6521"/>
      </w:tabs>
      <w:spacing w:before="0" w:after="0"/>
    </w:pPr>
  </w:style>
  <w:style w:type="paragraph" w:customStyle="1" w:styleId="TOFTitle">
    <w:name w:val="TOFTitle"/>
    <w:basedOn w:val="TOCTitle"/>
    <w:rsid w:val="003D57B0"/>
  </w:style>
  <w:style w:type="paragraph" w:styleId="TableofFigures">
    <w:name w:val="table of figures"/>
    <w:basedOn w:val="Normal"/>
    <w:next w:val="Normal"/>
    <w:semiHidden/>
    <w:rsid w:val="003D57B0"/>
    <w:pPr>
      <w:tabs>
        <w:tab w:val="right" w:leader="dot" w:pos="9072"/>
      </w:tabs>
      <w:ind w:left="970" w:hanging="403"/>
    </w:pPr>
    <w:rPr>
      <w:rFonts w:ascii="Times New Roman" w:hAnsi="Times New Roman"/>
      <w:b/>
    </w:rPr>
  </w:style>
  <w:style w:type="paragraph" w:styleId="ListNumber">
    <w:name w:val="List Number"/>
    <w:basedOn w:val="List"/>
    <w:rsid w:val="003D57B0"/>
    <w:pPr>
      <w:numPr>
        <w:numId w:val="15"/>
      </w:numPr>
      <w:tabs>
        <w:tab w:val="clear" w:pos="340"/>
      </w:tabs>
    </w:pPr>
  </w:style>
  <w:style w:type="character" w:customStyle="1" w:styleId="WingdingSymbols">
    <w:name w:val="Wingding Symbols"/>
    <w:rsid w:val="003D57B0"/>
    <w:rPr>
      <w:rFonts w:ascii="Wingdings" w:hAnsi="Wingdings"/>
    </w:rPr>
  </w:style>
  <w:style w:type="paragraph" w:customStyle="1" w:styleId="TableHeading">
    <w:name w:val="Table Heading"/>
    <w:basedOn w:val="HeadingBase"/>
    <w:rsid w:val="003D57B0"/>
    <w:pPr>
      <w:keepLines/>
      <w:pBdr>
        <w:bottom w:val="single" w:sz="6" w:space="1" w:color="918585"/>
      </w:pBdr>
      <w:spacing w:before="240"/>
    </w:pPr>
  </w:style>
  <w:style w:type="character" w:customStyle="1" w:styleId="HotSpot">
    <w:name w:val="HotSpot"/>
    <w:rsid w:val="003D57B0"/>
    <w:rPr>
      <w:color w:val="0033CC"/>
      <w:u w:val="none"/>
    </w:rPr>
  </w:style>
  <w:style w:type="paragraph" w:customStyle="1" w:styleId="BodyTextRight">
    <w:name w:val="Body Text Right"/>
    <w:basedOn w:val="BodyText"/>
    <w:rsid w:val="003D57B0"/>
    <w:pPr>
      <w:spacing w:before="0" w:after="0"/>
      <w:jc w:val="right"/>
    </w:pPr>
  </w:style>
  <w:style w:type="paragraph" w:styleId="Index3">
    <w:name w:val="index 3"/>
    <w:basedOn w:val="ListNumber2"/>
    <w:next w:val="Normal"/>
    <w:semiHidden/>
    <w:rsid w:val="003D57B0"/>
    <w:pPr>
      <w:numPr>
        <w:numId w:val="0"/>
      </w:numPr>
      <w:tabs>
        <w:tab w:val="right" w:leader="dot" w:pos="4176"/>
      </w:tabs>
    </w:pPr>
  </w:style>
  <w:style w:type="paragraph" w:styleId="ListNumber2">
    <w:name w:val="List Number 2"/>
    <w:basedOn w:val="List2"/>
    <w:rsid w:val="003D57B0"/>
    <w:pPr>
      <w:numPr>
        <w:numId w:val="10"/>
      </w:numPr>
      <w:tabs>
        <w:tab w:val="clear" w:pos="1060"/>
      </w:tabs>
    </w:pPr>
  </w:style>
  <w:style w:type="paragraph" w:customStyle="1" w:styleId="MarginNote">
    <w:name w:val="Margin Note"/>
    <w:basedOn w:val="BodyText"/>
    <w:rsid w:val="003D5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7B0"/>
    <w:rPr>
      <w:sz w:val="32"/>
    </w:rPr>
  </w:style>
  <w:style w:type="paragraph" w:customStyle="1" w:styleId="HeadingProcedure">
    <w:name w:val="Heading Procedure"/>
    <w:basedOn w:val="HeadingBase"/>
    <w:next w:val="Normal"/>
    <w:rsid w:val="003D57B0"/>
    <w:pPr>
      <w:tabs>
        <w:tab w:val="left" w:pos="0"/>
      </w:tabs>
      <w:spacing w:before="120" w:after="60"/>
    </w:pPr>
    <w:rPr>
      <w:i/>
      <w:color w:val="918585"/>
      <w:sz w:val="22"/>
    </w:rPr>
  </w:style>
  <w:style w:type="paragraph" w:customStyle="1" w:styleId="TableBodyText">
    <w:name w:val="Table Body Text"/>
    <w:basedOn w:val="BodyText"/>
    <w:rsid w:val="003D57B0"/>
    <w:pPr>
      <w:spacing w:before="60" w:after="60"/>
    </w:pPr>
  </w:style>
  <w:style w:type="paragraph" w:styleId="ListContinue">
    <w:name w:val="List Continue"/>
    <w:basedOn w:val="List"/>
    <w:rsid w:val="003D57B0"/>
    <w:pPr>
      <w:ind w:firstLine="0"/>
    </w:pPr>
  </w:style>
  <w:style w:type="paragraph" w:customStyle="1" w:styleId="ListNote">
    <w:name w:val="List Note"/>
    <w:basedOn w:val="List"/>
    <w:rsid w:val="003D57B0"/>
    <w:pPr>
      <w:pBdr>
        <w:top w:val="single" w:sz="6" w:space="2" w:color="918585"/>
        <w:bottom w:val="single" w:sz="6" w:space="2" w:color="918585"/>
      </w:pBdr>
      <w:tabs>
        <w:tab w:val="left" w:pos="1021"/>
      </w:tabs>
      <w:ind w:firstLine="0"/>
    </w:pPr>
  </w:style>
  <w:style w:type="paragraph" w:customStyle="1" w:styleId="Warning">
    <w:name w:val="Warning"/>
    <w:basedOn w:val="BodyText"/>
    <w:rsid w:val="003D57B0"/>
    <w:pPr>
      <w:shd w:val="clear" w:color="auto" w:fill="D9D9D9"/>
      <w:tabs>
        <w:tab w:val="left" w:pos="992"/>
      </w:tabs>
      <w:ind w:left="119" w:right="119"/>
    </w:pPr>
    <w:rPr>
      <w:sz w:val="20"/>
    </w:rPr>
  </w:style>
  <w:style w:type="paragraph" w:customStyle="1" w:styleId="MarginIcons">
    <w:name w:val="Margin Icons"/>
    <w:basedOn w:val="BodyText"/>
    <w:rsid w:val="003D5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7B0"/>
    <w:rPr>
      <w:rFonts w:ascii="Courier New" w:hAnsi="Courier New"/>
    </w:rPr>
  </w:style>
  <w:style w:type="paragraph" w:customStyle="1" w:styleId="NoteBullet">
    <w:name w:val="Note Bullet"/>
    <w:basedOn w:val="Note"/>
    <w:rsid w:val="003D57B0"/>
    <w:pPr>
      <w:tabs>
        <w:tab w:val="clear" w:pos="680"/>
      </w:tabs>
      <w:spacing w:before="60" w:after="60"/>
    </w:pPr>
  </w:style>
  <w:style w:type="paragraph" w:customStyle="1" w:styleId="SubHeading2">
    <w:name w:val="SubHeading2"/>
    <w:basedOn w:val="HeadingBase"/>
    <w:rsid w:val="003D57B0"/>
    <w:pPr>
      <w:spacing w:before="240" w:after="60"/>
    </w:pPr>
    <w:rPr>
      <w:sz w:val="20"/>
    </w:rPr>
  </w:style>
  <w:style w:type="paragraph" w:customStyle="1" w:styleId="SubHeading1">
    <w:name w:val="SubHeading1"/>
    <w:basedOn w:val="HeadingBase"/>
    <w:rsid w:val="003D57B0"/>
    <w:pPr>
      <w:spacing w:before="240" w:after="60"/>
    </w:pPr>
    <w:rPr>
      <w:color w:val="918585"/>
      <w:sz w:val="22"/>
    </w:rPr>
  </w:style>
  <w:style w:type="paragraph" w:customStyle="1" w:styleId="SideHeading">
    <w:name w:val="Side Heading"/>
    <w:basedOn w:val="HeadingBase"/>
    <w:rsid w:val="003D5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7B0"/>
    <w:pPr>
      <w:tabs>
        <w:tab w:val="num" w:pos="360"/>
      </w:tabs>
    </w:pPr>
  </w:style>
  <w:style w:type="paragraph" w:styleId="PlainText">
    <w:name w:val="Plain Text"/>
    <w:basedOn w:val="Normal"/>
    <w:link w:val="PlainTextChar"/>
    <w:rsid w:val="003D57B0"/>
    <w:rPr>
      <w:sz w:val="20"/>
    </w:rPr>
  </w:style>
  <w:style w:type="character" w:customStyle="1" w:styleId="PlainTextChar">
    <w:name w:val="Plain Text Char"/>
    <w:basedOn w:val="DefaultParagraphFont"/>
    <w:link w:val="PlainText"/>
    <w:rsid w:val="003D57B0"/>
    <w:rPr>
      <w:rFonts w:ascii="Courier New" w:eastAsia="Times New Roman" w:hAnsi="Courier New" w:cs="Times New Roman"/>
      <w:sz w:val="20"/>
      <w:szCs w:val="20"/>
      <w:lang w:eastAsia="en-US"/>
    </w:rPr>
  </w:style>
  <w:style w:type="character" w:customStyle="1" w:styleId="MenuOption">
    <w:name w:val="Menu Option"/>
    <w:basedOn w:val="DefaultParagraphFont"/>
    <w:rsid w:val="003D57B0"/>
    <w:rPr>
      <w:b/>
      <w:smallCaps/>
    </w:rPr>
  </w:style>
  <w:style w:type="paragraph" w:customStyle="1" w:styleId="TableListNumber">
    <w:name w:val="Table List Number"/>
    <w:basedOn w:val="ListNumber"/>
    <w:rsid w:val="003D57B0"/>
    <w:pPr>
      <w:numPr>
        <w:numId w:val="0"/>
      </w:numPr>
    </w:pPr>
  </w:style>
  <w:style w:type="paragraph" w:styleId="TOC4">
    <w:name w:val="toc 4"/>
    <w:basedOn w:val="TOCBase"/>
    <w:next w:val="Normal"/>
    <w:semiHidden/>
    <w:rsid w:val="003D57B0"/>
    <w:pPr>
      <w:tabs>
        <w:tab w:val="right" w:leader="dot" w:pos="9071"/>
      </w:tabs>
      <w:ind w:left="1701"/>
    </w:pPr>
  </w:style>
  <w:style w:type="paragraph" w:customStyle="1" w:styleId="ListAlpha">
    <w:name w:val="List Alpha"/>
    <w:basedOn w:val="List"/>
    <w:rsid w:val="003D57B0"/>
    <w:pPr>
      <w:numPr>
        <w:numId w:val="9"/>
      </w:numPr>
    </w:pPr>
  </w:style>
  <w:style w:type="paragraph" w:customStyle="1" w:styleId="ListAlpha2">
    <w:name w:val="List Alpha 2"/>
    <w:basedOn w:val="List2"/>
    <w:rsid w:val="003D57B0"/>
    <w:pPr>
      <w:numPr>
        <w:numId w:val="8"/>
      </w:numPr>
    </w:pPr>
  </w:style>
  <w:style w:type="paragraph" w:styleId="List2">
    <w:name w:val="List 2"/>
    <w:basedOn w:val="BodyText"/>
    <w:rsid w:val="003D57B0"/>
    <w:pPr>
      <w:tabs>
        <w:tab w:val="left" w:pos="680"/>
      </w:tabs>
      <w:spacing w:before="60" w:after="60"/>
      <w:ind w:left="680" w:hanging="340"/>
    </w:pPr>
  </w:style>
  <w:style w:type="paragraph" w:styleId="List3">
    <w:name w:val="List 3"/>
    <w:basedOn w:val="BodyText"/>
    <w:rsid w:val="003D57B0"/>
    <w:pPr>
      <w:tabs>
        <w:tab w:val="left" w:pos="1021"/>
      </w:tabs>
      <w:spacing w:before="60" w:after="60"/>
      <w:ind w:left="1020" w:hanging="340"/>
    </w:pPr>
  </w:style>
  <w:style w:type="paragraph" w:styleId="List4">
    <w:name w:val="List 4"/>
    <w:basedOn w:val="BodyText"/>
    <w:rsid w:val="003D57B0"/>
    <w:pPr>
      <w:tabs>
        <w:tab w:val="left" w:pos="1361"/>
      </w:tabs>
      <w:spacing w:before="60" w:after="60"/>
      <w:ind w:left="1361" w:hanging="340"/>
    </w:pPr>
  </w:style>
  <w:style w:type="paragraph" w:styleId="List5">
    <w:name w:val="List 5"/>
    <w:basedOn w:val="BodyText"/>
    <w:rsid w:val="003D57B0"/>
    <w:pPr>
      <w:tabs>
        <w:tab w:val="left" w:pos="1701"/>
      </w:tabs>
      <w:spacing w:before="60" w:after="60"/>
      <w:ind w:left="1701" w:hanging="340"/>
    </w:pPr>
  </w:style>
  <w:style w:type="paragraph" w:styleId="ListBullet3">
    <w:name w:val="List Bullet 3"/>
    <w:basedOn w:val="List3"/>
    <w:rsid w:val="003D57B0"/>
    <w:pPr>
      <w:numPr>
        <w:numId w:val="14"/>
      </w:numPr>
      <w:tabs>
        <w:tab w:val="clear" w:pos="1021"/>
      </w:tabs>
      <w:ind w:left="1037" w:hanging="357"/>
    </w:pPr>
  </w:style>
  <w:style w:type="paragraph" w:styleId="ListBullet4">
    <w:name w:val="List Bullet 4"/>
    <w:basedOn w:val="List4"/>
    <w:rsid w:val="003D57B0"/>
    <w:pPr>
      <w:numPr>
        <w:numId w:val="3"/>
      </w:numPr>
      <w:tabs>
        <w:tab w:val="clear" w:pos="1361"/>
      </w:tabs>
    </w:pPr>
  </w:style>
  <w:style w:type="paragraph" w:styleId="ListBullet5">
    <w:name w:val="List Bullet 5"/>
    <w:basedOn w:val="List5"/>
    <w:rsid w:val="003D57B0"/>
    <w:pPr>
      <w:numPr>
        <w:numId w:val="4"/>
      </w:numPr>
    </w:pPr>
  </w:style>
  <w:style w:type="paragraph" w:styleId="ListContinue2">
    <w:name w:val="List Continue 2"/>
    <w:basedOn w:val="List2"/>
    <w:rsid w:val="003D57B0"/>
    <w:pPr>
      <w:ind w:firstLine="0"/>
    </w:pPr>
  </w:style>
  <w:style w:type="paragraph" w:styleId="ListContinue3">
    <w:name w:val="List Continue 3"/>
    <w:basedOn w:val="List3"/>
    <w:rsid w:val="003D57B0"/>
    <w:pPr>
      <w:ind w:left="1021" w:firstLine="0"/>
    </w:pPr>
  </w:style>
  <w:style w:type="paragraph" w:styleId="ListContinue4">
    <w:name w:val="List Continue 4"/>
    <w:basedOn w:val="List4"/>
    <w:rsid w:val="003D57B0"/>
    <w:pPr>
      <w:ind w:firstLine="0"/>
    </w:pPr>
  </w:style>
  <w:style w:type="paragraph" w:styleId="ListContinue5">
    <w:name w:val="List Continue 5"/>
    <w:basedOn w:val="List5"/>
    <w:rsid w:val="003D57B0"/>
    <w:pPr>
      <w:ind w:firstLine="0"/>
    </w:pPr>
  </w:style>
  <w:style w:type="paragraph" w:styleId="ListNumber3">
    <w:name w:val="List Number 3"/>
    <w:basedOn w:val="List3"/>
    <w:rsid w:val="003D57B0"/>
    <w:pPr>
      <w:numPr>
        <w:numId w:val="5"/>
      </w:numPr>
    </w:pPr>
  </w:style>
  <w:style w:type="paragraph" w:styleId="ListNumber4">
    <w:name w:val="List Number 4"/>
    <w:basedOn w:val="List4"/>
    <w:rsid w:val="003D57B0"/>
    <w:pPr>
      <w:numPr>
        <w:numId w:val="6"/>
      </w:numPr>
    </w:pPr>
  </w:style>
  <w:style w:type="paragraph" w:styleId="ListNumber5">
    <w:name w:val="List Number 5"/>
    <w:basedOn w:val="List5"/>
    <w:rsid w:val="003D57B0"/>
    <w:pPr>
      <w:numPr>
        <w:numId w:val="7"/>
      </w:numPr>
    </w:pPr>
  </w:style>
  <w:style w:type="paragraph" w:styleId="BlockText">
    <w:name w:val="Block Text"/>
    <w:basedOn w:val="Normal"/>
    <w:rsid w:val="003D57B0"/>
    <w:pPr>
      <w:spacing w:after="120"/>
      <w:ind w:left="1440" w:right="1440"/>
    </w:pPr>
  </w:style>
  <w:style w:type="character" w:customStyle="1" w:styleId="Subscript">
    <w:name w:val="Subscript"/>
    <w:basedOn w:val="DefaultParagraphFont"/>
    <w:rsid w:val="003D57B0"/>
    <w:rPr>
      <w:sz w:val="16"/>
      <w:vertAlign w:val="subscript"/>
    </w:rPr>
  </w:style>
  <w:style w:type="character" w:customStyle="1" w:styleId="Superscript">
    <w:name w:val="Superscript"/>
    <w:basedOn w:val="DefaultParagraphFont"/>
    <w:rsid w:val="003D57B0"/>
    <w:rPr>
      <w:sz w:val="16"/>
      <w:vertAlign w:val="superscript"/>
    </w:rPr>
  </w:style>
  <w:style w:type="character" w:customStyle="1" w:styleId="Symbols">
    <w:name w:val="Symbols"/>
    <w:basedOn w:val="DefaultParagraphFont"/>
    <w:rsid w:val="003D57B0"/>
    <w:rPr>
      <w:rFonts w:ascii="Symbol" w:hAnsi="Symbol"/>
    </w:rPr>
  </w:style>
  <w:style w:type="character" w:customStyle="1" w:styleId="MenuOptions">
    <w:name w:val="Menu Options"/>
    <w:basedOn w:val="DefaultParagraphFont"/>
    <w:rsid w:val="003D57B0"/>
    <w:rPr>
      <w:rFonts w:ascii="Arial Narrow" w:hAnsi="Arial Narrow"/>
      <w:smallCaps/>
    </w:rPr>
  </w:style>
  <w:style w:type="character" w:customStyle="1" w:styleId="Buttons">
    <w:name w:val="Buttons"/>
    <w:basedOn w:val="DefaultParagraphFont"/>
    <w:rsid w:val="003D57B0"/>
    <w:rPr>
      <w:b/>
    </w:rPr>
  </w:style>
  <w:style w:type="character" w:customStyle="1" w:styleId="Underlined">
    <w:name w:val="Underlined"/>
    <w:basedOn w:val="DefaultParagraphFont"/>
    <w:rsid w:val="003D57B0"/>
    <w:rPr>
      <w:u w:val="single"/>
    </w:rPr>
  </w:style>
  <w:style w:type="paragraph" w:customStyle="1" w:styleId="TableBodyTextRight">
    <w:name w:val="Table Body Text Right"/>
    <w:basedOn w:val="TableBodyText"/>
    <w:rsid w:val="003D57B0"/>
    <w:pPr>
      <w:widowControl w:val="0"/>
      <w:autoSpaceDE w:val="0"/>
      <w:autoSpaceDN w:val="0"/>
      <w:adjustRightInd w:val="0"/>
      <w:jc w:val="right"/>
    </w:pPr>
    <w:rPr>
      <w:rFonts w:cs="Arial"/>
      <w:szCs w:val="18"/>
    </w:rPr>
  </w:style>
  <w:style w:type="paragraph" w:customStyle="1" w:styleId="CopyrightText">
    <w:name w:val="Copyright Text"/>
    <w:basedOn w:val="BodyText"/>
    <w:rsid w:val="003D57B0"/>
    <w:rPr>
      <w:sz w:val="18"/>
    </w:rPr>
  </w:style>
  <w:style w:type="paragraph" w:customStyle="1" w:styleId="BodySmallRight">
    <w:name w:val="Body Small Right"/>
    <w:basedOn w:val="BodyTextRight"/>
    <w:rsid w:val="003D57B0"/>
    <w:rPr>
      <w:sz w:val="18"/>
      <w:szCs w:val="18"/>
    </w:rPr>
  </w:style>
  <w:style w:type="paragraph" w:customStyle="1" w:styleId="MarginEdition">
    <w:name w:val="Margin Edition"/>
    <w:basedOn w:val="MarginNote"/>
    <w:rsid w:val="003D57B0"/>
    <w:pPr>
      <w:spacing w:before="0" w:after="0"/>
    </w:pPr>
    <w:rPr>
      <w:rFonts w:ascii="Times New Roman" w:hAnsi="Times New Roman"/>
      <w:color w:val="999999"/>
    </w:rPr>
  </w:style>
  <w:style w:type="paragraph" w:customStyle="1" w:styleId="Spacer">
    <w:name w:val="Spacer"/>
    <w:basedOn w:val="Normal"/>
    <w:rsid w:val="003D57B0"/>
    <w:rPr>
      <w:sz w:val="2"/>
      <w:szCs w:val="2"/>
    </w:rPr>
  </w:style>
  <w:style w:type="character" w:customStyle="1" w:styleId="Small">
    <w:name w:val="Small"/>
    <w:basedOn w:val="DefaultParagraphFont"/>
    <w:rsid w:val="003D57B0"/>
    <w:rPr>
      <w:sz w:val="16"/>
    </w:rPr>
  </w:style>
  <w:style w:type="paragraph" w:customStyle="1" w:styleId="WideTable">
    <w:name w:val="Wide Table"/>
    <w:basedOn w:val="Normal"/>
    <w:rsid w:val="003D57B0"/>
    <w:pPr>
      <w:ind w:left="-1418"/>
    </w:pPr>
    <w:rPr>
      <w:sz w:val="2"/>
      <w:szCs w:val="2"/>
    </w:rPr>
  </w:style>
  <w:style w:type="character" w:styleId="PageNumber">
    <w:name w:val="page number"/>
    <w:basedOn w:val="DefaultParagraphFont"/>
    <w:rsid w:val="003D57B0"/>
  </w:style>
  <w:style w:type="paragraph" w:styleId="Quote">
    <w:name w:val="Quote"/>
    <w:basedOn w:val="Heading1"/>
    <w:link w:val="QuoteChar"/>
    <w:qFormat/>
    <w:rsid w:val="003D57B0"/>
    <w:rPr>
      <w:b w:val="0"/>
      <w:sz w:val="72"/>
      <w:szCs w:val="72"/>
      <w:lang w:val="en-NZ"/>
    </w:rPr>
  </w:style>
  <w:style w:type="character" w:customStyle="1" w:styleId="QuoteChar">
    <w:name w:val="Quote Char"/>
    <w:basedOn w:val="DefaultParagraphFont"/>
    <w:link w:val="Quote"/>
    <w:rsid w:val="003D5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7B0"/>
    <w:pPr>
      <w:pageBreakBefore/>
    </w:pPr>
  </w:style>
  <w:style w:type="paragraph" w:customStyle="1" w:styleId="Border">
    <w:name w:val="Border"/>
    <w:basedOn w:val="Normal"/>
    <w:qFormat/>
    <w:rsid w:val="003D5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7B0"/>
    <w:rPr>
      <w:b/>
      <w:bCs/>
      <w:i/>
      <w:iCs/>
      <w:color w:val="auto"/>
    </w:rPr>
  </w:style>
  <w:style w:type="paragraph" w:styleId="IntenseQuote">
    <w:name w:val="Intense Quote"/>
    <w:basedOn w:val="Normal"/>
    <w:next w:val="Normal"/>
    <w:link w:val="IntenseQuoteChar"/>
    <w:uiPriority w:val="30"/>
    <w:qFormat/>
    <w:rsid w:val="003D5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7B0"/>
    <w:rPr>
      <w:smallCaps/>
      <w:color w:val="auto"/>
      <w:u w:val="single"/>
    </w:rPr>
  </w:style>
  <w:style w:type="character" w:styleId="IntenseReference">
    <w:name w:val="Intense Reference"/>
    <w:basedOn w:val="DefaultParagraphFont"/>
    <w:uiPriority w:val="32"/>
    <w:qFormat/>
    <w:rsid w:val="003D57B0"/>
    <w:rPr>
      <w:b/>
      <w:bCs/>
      <w:smallCaps/>
      <w:color w:val="auto"/>
      <w:spacing w:val="5"/>
      <w:u w:val="single"/>
    </w:rPr>
  </w:style>
  <w:style w:type="paragraph" w:customStyle="1" w:styleId="2ColumnHeading">
    <w:name w:val="2Column Heading"/>
    <w:basedOn w:val="BodyText"/>
    <w:qFormat/>
    <w:rsid w:val="003D57B0"/>
    <w:pPr>
      <w:spacing w:after="60"/>
      <w:ind w:left="-2268"/>
    </w:pPr>
    <w:rPr>
      <w:b/>
    </w:rPr>
  </w:style>
  <w:style w:type="paragraph" w:customStyle="1" w:styleId="Heading1TOC">
    <w:name w:val="Heading1 TOC"/>
    <w:basedOn w:val="Normal"/>
    <w:qFormat/>
    <w:rsid w:val="003D57B0"/>
    <w:pPr>
      <w:spacing w:before="240" w:after="120"/>
    </w:pPr>
    <w:rPr>
      <w:rFonts w:ascii="Times New Roman" w:hAnsi="Times New Roman"/>
      <w:b/>
      <w:sz w:val="32"/>
    </w:rPr>
  </w:style>
  <w:style w:type="paragraph" w:customStyle="1" w:styleId="Heading2TOC">
    <w:name w:val="Heading2 TOC"/>
    <w:basedOn w:val="Normal"/>
    <w:qFormat/>
    <w:rsid w:val="003D57B0"/>
    <w:pPr>
      <w:spacing w:before="240" w:after="60"/>
    </w:pPr>
    <w:rPr>
      <w:rFonts w:ascii="Times New Roman" w:hAnsi="Times New Roman"/>
      <w:b/>
      <w:sz w:val="28"/>
    </w:rPr>
  </w:style>
  <w:style w:type="character" w:customStyle="1" w:styleId="Underline">
    <w:name w:val="Underline"/>
    <w:basedOn w:val="DefaultParagraphFont"/>
    <w:qFormat/>
    <w:rsid w:val="003D57B0"/>
    <w:rPr>
      <w:u w:val="single"/>
    </w:rPr>
  </w:style>
  <w:style w:type="character" w:customStyle="1" w:styleId="BoldandItalics">
    <w:name w:val="Bold and Italics"/>
    <w:qFormat/>
    <w:rsid w:val="003D57B0"/>
    <w:rPr>
      <w:b/>
      <w:i/>
      <w:u w:val="none"/>
    </w:rPr>
  </w:style>
  <w:style w:type="paragraph" w:styleId="BalloonText">
    <w:name w:val="Balloon Text"/>
    <w:basedOn w:val="Normal"/>
    <w:link w:val="BalloonTextChar"/>
    <w:rsid w:val="003D57B0"/>
    <w:rPr>
      <w:rFonts w:ascii="Tahoma" w:hAnsi="Tahoma" w:cs="Tahoma"/>
      <w:sz w:val="16"/>
      <w:szCs w:val="16"/>
    </w:rPr>
  </w:style>
  <w:style w:type="character" w:customStyle="1" w:styleId="BalloonTextChar">
    <w:name w:val="Balloon Text Char"/>
    <w:basedOn w:val="DefaultParagraphFont"/>
    <w:link w:val="BalloonText"/>
    <w:rsid w:val="003D5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7B0"/>
    <w:rPr>
      <w:b/>
      <w:color w:val="660033"/>
      <w:spacing w:val="0"/>
    </w:rPr>
  </w:style>
  <w:style w:type="paragraph" w:customStyle="1" w:styleId="Nameditemlist">
    <w:name w:val="Named item list"/>
    <w:basedOn w:val="BodyText"/>
    <w:qFormat/>
    <w:rsid w:val="003D57B0"/>
    <w:pPr>
      <w:tabs>
        <w:tab w:val="left" w:pos="2835"/>
      </w:tabs>
      <w:ind w:left="2835" w:hanging="2835"/>
    </w:pPr>
  </w:style>
  <w:style w:type="paragraph" w:customStyle="1" w:styleId="BodyTextnopadding">
    <w:name w:val="Body Text no padding"/>
    <w:basedOn w:val="BodyText"/>
    <w:qFormat/>
    <w:rsid w:val="003D57B0"/>
    <w:pPr>
      <w:spacing w:before="0" w:after="0"/>
    </w:pPr>
  </w:style>
  <w:style w:type="paragraph" w:customStyle="1" w:styleId="BodyTextBold">
    <w:name w:val="Body Text Bold"/>
    <w:basedOn w:val="BodyText"/>
    <w:qFormat/>
    <w:rsid w:val="003D57B0"/>
    <w:rPr>
      <w:b/>
    </w:rPr>
  </w:style>
  <w:style w:type="character" w:styleId="Hyperlink">
    <w:name w:val="Hyperlink"/>
    <w:basedOn w:val="DefaultParagraphFont"/>
    <w:uiPriority w:val="99"/>
    <w:unhideWhenUsed/>
    <w:rsid w:val="000E3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5443</Characters>
  <Application>Microsoft Office Word</Application>
  <DocSecurity>0</DocSecurity>
  <Lines>143</Lines>
  <Paragraphs>90</Paragraphs>
  <ScaleCrop>false</ScaleCrop>
  <Company>Author-it Software Corporation Ltd.</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MSTGN4027 Perform routine textile testing and analyse results</dc:title>
  <dc:subject>Approved</dc:subject>
  <dc:creator>Skills Insight</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